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204DD" w14:textId="28248676" w:rsidR="00951A6B" w:rsidRPr="00275F2D" w:rsidRDefault="00951A6B" w:rsidP="00576DF4">
      <w:pPr>
        <w:pStyle w:val="Title"/>
        <w:spacing w:line="276" w:lineRule="auto"/>
        <w:rPr>
          <w:rFonts w:ascii="Segoe UI" w:hAnsi="Segoe UI" w:cs="Segoe UI"/>
          <w:sz w:val="52"/>
        </w:rPr>
      </w:pPr>
      <w:r w:rsidRPr="00275F2D">
        <w:rPr>
          <w:rFonts w:ascii="Segoe UI" w:hAnsi="Segoe UI" w:cs="Segoe UI"/>
          <w:sz w:val="52"/>
        </w:rPr>
        <w:t>Proposed</w:t>
      </w:r>
    </w:p>
    <w:p w14:paraId="07C14CF5" w14:textId="77777777" w:rsidR="00C86248" w:rsidRPr="00275F2D" w:rsidRDefault="00EB081C" w:rsidP="00576DF4">
      <w:pPr>
        <w:pStyle w:val="Title"/>
        <w:spacing w:line="276" w:lineRule="auto"/>
        <w:rPr>
          <w:rFonts w:ascii="Segoe UI" w:hAnsi="Segoe UI" w:cs="Segoe UI"/>
          <w:sz w:val="52"/>
        </w:rPr>
      </w:pPr>
      <w:r w:rsidRPr="00275F2D">
        <w:rPr>
          <w:rFonts w:ascii="Segoe UI" w:hAnsi="Segoe UI" w:cs="Segoe UI"/>
          <w:sz w:val="52"/>
        </w:rPr>
        <w:t>Colorectal</w:t>
      </w:r>
      <w:r w:rsidR="003B0663" w:rsidRPr="00275F2D">
        <w:rPr>
          <w:rFonts w:ascii="Segoe UI" w:hAnsi="Segoe UI" w:cs="Segoe UI"/>
          <w:sz w:val="52"/>
        </w:rPr>
        <w:t xml:space="preserve"> cancer systemic anti-cancer therapy </w:t>
      </w:r>
      <w:r w:rsidR="000C5C8C" w:rsidRPr="00275F2D">
        <w:rPr>
          <w:rFonts w:ascii="Segoe UI" w:hAnsi="Segoe UI" w:cs="Segoe UI"/>
          <w:sz w:val="52"/>
        </w:rPr>
        <w:t xml:space="preserve">(chemotherapy) </w:t>
      </w:r>
      <w:r w:rsidR="003B0663" w:rsidRPr="00275F2D">
        <w:rPr>
          <w:rFonts w:ascii="Segoe UI" w:hAnsi="Segoe UI" w:cs="Segoe UI"/>
          <w:sz w:val="52"/>
        </w:rPr>
        <w:t>regimens</w:t>
      </w:r>
      <w:r w:rsidR="00520C20" w:rsidRPr="00275F2D">
        <w:rPr>
          <w:rFonts w:ascii="Segoe UI" w:hAnsi="Segoe UI" w:cs="Segoe UI"/>
          <w:sz w:val="52"/>
        </w:rPr>
        <w:t xml:space="preserve">: </w:t>
      </w:r>
      <w:r w:rsidR="002932D4" w:rsidRPr="00275F2D">
        <w:rPr>
          <w:rFonts w:ascii="Segoe UI" w:hAnsi="Segoe UI" w:cs="Segoe UI"/>
          <w:sz w:val="52"/>
        </w:rPr>
        <w:t xml:space="preserve">Draft </w:t>
      </w:r>
      <w:r w:rsidR="003B0663" w:rsidRPr="00275F2D">
        <w:rPr>
          <w:rFonts w:ascii="Segoe UI" w:hAnsi="Segoe UI" w:cs="Segoe UI"/>
          <w:sz w:val="52"/>
        </w:rPr>
        <w:t>definitions for r</w:t>
      </w:r>
      <w:r w:rsidR="002932D4" w:rsidRPr="00275F2D">
        <w:rPr>
          <w:rFonts w:ascii="Segoe UI" w:hAnsi="Segoe UI" w:cs="Segoe UI"/>
          <w:sz w:val="52"/>
        </w:rPr>
        <w:t>eview</w:t>
      </w:r>
    </w:p>
    <w:p w14:paraId="1DB20F19" w14:textId="77777777" w:rsidR="00C05132" w:rsidRPr="00275F2D" w:rsidRDefault="00520C20" w:rsidP="00576DF4">
      <w:pPr>
        <w:pStyle w:val="Subhead"/>
        <w:spacing w:line="276" w:lineRule="auto"/>
        <w:rPr>
          <w:rFonts w:ascii="Segoe UI" w:hAnsi="Segoe UI" w:cs="Segoe UI"/>
        </w:rPr>
      </w:pPr>
      <w:r w:rsidRPr="00275F2D">
        <w:rPr>
          <w:rFonts w:ascii="Segoe UI" w:hAnsi="Segoe UI" w:cs="Segoe UI"/>
        </w:rPr>
        <w:t>2019</w:t>
      </w:r>
    </w:p>
    <w:p w14:paraId="52F9FF7B" w14:textId="77777777" w:rsidR="00C05132" w:rsidRPr="00275F2D" w:rsidRDefault="00C05132" w:rsidP="00576DF4">
      <w:pPr>
        <w:spacing w:line="276" w:lineRule="auto"/>
        <w:rPr>
          <w:rFonts w:cs="Segoe UI"/>
        </w:rPr>
      </w:pPr>
    </w:p>
    <w:p w14:paraId="5BCB03DF" w14:textId="77777777" w:rsidR="00142954" w:rsidRPr="00275F2D" w:rsidRDefault="00142954" w:rsidP="00576DF4">
      <w:pPr>
        <w:spacing w:line="276" w:lineRule="auto"/>
        <w:rPr>
          <w:rFonts w:cs="Segoe UI"/>
        </w:rPr>
        <w:sectPr w:rsidR="00142954" w:rsidRPr="00275F2D" w:rsidSect="005A79E5">
          <w:headerReference w:type="even" r:id="rId8"/>
          <w:headerReference w:type="default" r:id="rId9"/>
          <w:footerReference w:type="even" r:id="rId10"/>
          <w:footerReference w:type="default" r:id="rId11"/>
          <w:headerReference w:type="first" r:id="rId12"/>
          <w:footerReference w:type="first" r:id="rId13"/>
          <w:pgSz w:w="11907" w:h="16834" w:code="9"/>
          <w:pgMar w:top="5670" w:right="1134" w:bottom="1134" w:left="1134" w:header="567" w:footer="851" w:gutter="0"/>
          <w:pgNumType w:start="1"/>
          <w:cols w:space="720"/>
        </w:sectPr>
      </w:pPr>
    </w:p>
    <w:p w14:paraId="16607B53" w14:textId="77777777" w:rsidR="00960255" w:rsidRPr="00275F2D" w:rsidRDefault="00960255" w:rsidP="00576DF4">
      <w:pPr>
        <w:pStyle w:val="Title"/>
        <w:spacing w:line="276" w:lineRule="auto"/>
        <w:rPr>
          <w:rFonts w:ascii="Segoe UI" w:hAnsi="Segoe UI" w:cs="Segoe UI"/>
          <w:b w:val="0"/>
          <w:sz w:val="20"/>
          <w:szCs w:val="20"/>
        </w:rPr>
      </w:pPr>
    </w:p>
    <w:p w14:paraId="0E67D58E" w14:textId="77777777" w:rsidR="00960255" w:rsidRPr="00275F2D" w:rsidRDefault="00960255" w:rsidP="00576DF4">
      <w:pPr>
        <w:pStyle w:val="Title"/>
        <w:spacing w:line="276" w:lineRule="auto"/>
        <w:rPr>
          <w:rFonts w:ascii="Segoe UI" w:hAnsi="Segoe UI" w:cs="Segoe UI"/>
          <w:b w:val="0"/>
          <w:sz w:val="20"/>
          <w:szCs w:val="20"/>
        </w:rPr>
      </w:pPr>
    </w:p>
    <w:p w14:paraId="4078571E" w14:textId="77777777" w:rsidR="00960255" w:rsidRPr="00275F2D" w:rsidRDefault="00A80363" w:rsidP="00576DF4">
      <w:pPr>
        <w:pStyle w:val="Title"/>
        <w:spacing w:line="276" w:lineRule="auto"/>
        <w:rPr>
          <w:rFonts w:ascii="Segoe UI" w:hAnsi="Segoe UI" w:cs="Segoe UI"/>
          <w:b w:val="0"/>
          <w:sz w:val="20"/>
          <w:szCs w:val="20"/>
        </w:rPr>
      </w:pPr>
      <w:r w:rsidRPr="00275F2D">
        <w:rPr>
          <w:rFonts w:ascii="Segoe UI" w:hAnsi="Segoe UI" w:cs="Segoe UI"/>
          <w:sz w:val="20"/>
          <w:szCs w:val="20"/>
        </w:rPr>
        <w:t>Citation:</w:t>
      </w:r>
      <w:r w:rsidRPr="00275F2D">
        <w:rPr>
          <w:rFonts w:ascii="Segoe UI" w:hAnsi="Segoe UI" w:cs="Segoe UI"/>
          <w:b w:val="0"/>
          <w:sz w:val="20"/>
          <w:szCs w:val="20"/>
        </w:rPr>
        <w:t xml:space="preserve"> </w:t>
      </w:r>
      <w:r w:rsidR="00442C1C" w:rsidRPr="00275F2D">
        <w:rPr>
          <w:rFonts w:ascii="Segoe UI" w:hAnsi="Segoe UI" w:cs="Segoe UI"/>
          <w:b w:val="0"/>
          <w:sz w:val="20"/>
          <w:szCs w:val="20"/>
        </w:rPr>
        <w:t xml:space="preserve">Ministry of Health. </w:t>
      </w:r>
      <w:r w:rsidR="00520C20" w:rsidRPr="00275F2D">
        <w:rPr>
          <w:rFonts w:ascii="Segoe UI" w:hAnsi="Segoe UI" w:cs="Segoe UI"/>
          <w:b w:val="0"/>
          <w:sz w:val="20"/>
          <w:szCs w:val="20"/>
        </w:rPr>
        <w:t>2019</w:t>
      </w:r>
      <w:r w:rsidR="00442C1C" w:rsidRPr="00275F2D">
        <w:rPr>
          <w:rFonts w:ascii="Segoe UI" w:hAnsi="Segoe UI" w:cs="Segoe UI"/>
          <w:b w:val="0"/>
          <w:sz w:val="20"/>
          <w:szCs w:val="20"/>
        </w:rPr>
        <w:t xml:space="preserve">. </w:t>
      </w:r>
      <w:r w:rsidR="00960255" w:rsidRPr="00275F2D">
        <w:rPr>
          <w:rFonts w:ascii="Segoe UI" w:hAnsi="Segoe UI" w:cs="Segoe UI"/>
          <w:b w:val="0"/>
          <w:sz w:val="20"/>
          <w:szCs w:val="20"/>
        </w:rPr>
        <w:t>Proposed</w:t>
      </w:r>
    </w:p>
    <w:p w14:paraId="63B2EC05" w14:textId="77777777" w:rsidR="00A80363" w:rsidRPr="00275F2D" w:rsidRDefault="00EE7A1E" w:rsidP="00576DF4">
      <w:pPr>
        <w:pStyle w:val="Title"/>
        <w:spacing w:line="276" w:lineRule="auto"/>
        <w:rPr>
          <w:rFonts w:ascii="Segoe UI" w:hAnsi="Segoe UI" w:cs="Segoe UI"/>
          <w:b w:val="0"/>
          <w:sz w:val="20"/>
          <w:szCs w:val="20"/>
        </w:rPr>
      </w:pPr>
      <w:r w:rsidRPr="00275F2D">
        <w:rPr>
          <w:rFonts w:ascii="Segoe UI" w:hAnsi="Segoe UI" w:cs="Segoe UI"/>
          <w:b w:val="0"/>
          <w:sz w:val="20"/>
          <w:szCs w:val="20"/>
        </w:rPr>
        <w:t>Colorectal</w:t>
      </w:r>
      <w:r w:rsidR="00960255" w:rsidRPr="00275F2D">
        <w:rPr>
          <w:rFonts w:ascii="Segoe UI" w:hAnsi="Segoe UI" w:cs="Segoe UI"/>
          <w:b w:val="0"/>
          <w:sz w:val="20"/>
          <w:szCs w:val="20"/>
        </w:rPr>
        <w:t xml:space="preserve"> cancer systemic anti-cancer </w:t>
      </w:r>
      <w:bookmarkStart w:id="0" w:name="_GoBack"/>
      <w:r w:rsidR="00960255" w:rsidRPr="00275F2D">
        <w:rPr>
          <w:rFonts w:ascii="Segoe UI" w:hAnsi="Segoe UI" w:cs="Segoe UI"/>
          <w:b w:val="0"/>
          <w:sz w:val="20"/>
          <w:szCs w:val="20"/>
        </w:rPr>
        <w:t>therapy (chemotherapy) regimens: Draft definitions for review</w:t>
      </w:r>
      <w:bookmarkEnd w:id="0"/>
      <w:r w:rsidR="00960255" w:rsidRPr="00275F2D">
        <w:rPr>
          <w:rFonts w:ascii="Segoe UI" w:hAnsi="Segoe UI" w:cs="Segoe UI"/>
          <w:b w:val="0"/>
          <w:sz w:val="20"/>
          <w:szCs w:val="20"/>
        </w:rPr>
        <w:t xml:space="preserve">. </w:t>
      </w:r>
      <w:r w:rsidR="00442C1C" w:rsidRPr="00275F2D">
        <w:rPr>
          <w:rFonts w:ascii="Segoe UI" w:hAnsi="Segoe UI" w:cs="Segoe UI"/>
          <w:b w:val="0"/>
          <w:sz w:val="20"/>
          <w:szCs w:val="20"/>
        </w:rPr>
        <w:t>Wellington: Ministry of Health.</w:t>
      </w:r>
    </w:p>
    <w:p w14:paraId="621558A7" w14:textId="2127CEC2" w:rsidR="00C86248" w:rsidRPr="00275F2D" w:rsidRDefault="00C86248" w:rsidP="00576DF4">
      <w:pPr>
        <w:pStyle w:val="Imprint"/>
        <w:spacing w:line="276" w:lineRule="auto"/>
        <w:rPr>
          <w:rFonts w:cs="Segoe UI"/>
        </w:rPr>
      </w:pPr>
      <w:r w:rsidRPr="00275F2D">
        <w:rPr>
          <w:rFonts w:cs="Segoe UI"/>
        </w:rPr>
        <w:t>Published in</w:t>
      </w:r>
      <w:r w:rsidR="007D0C87" w:rsidRPr="00275F2D">
        <w:rPr>
          <w:rFonts w:cs="Segoe UI"/>
        </w:rPr>
        <w:t xml:space="preserve"> </w:t>
      </w:r>
      <w:r w:rsidR="00705DD8">
        <w:rPr>
          <w:rFonts w:cs="Segoe UI"/>
        </w:rPr>
        <w:t>November</w:t>
      </w:r>
      <w:r w:rsidR="00520C20" w:rsidRPr="00275F2D">
        <w:rPr>
          <w:rFonts w:cs="Segoe UI"/>
        </w:rPr>
        <w:t xml:space="preserve"> 2019</w:t>
      </w:r>
      <w:r w:rsidR="00A63DFF" w:rsidRPr="00275F2D">
        <w:rPr>
          <w:rFonts w:cs="Segoe UI"/>
        </w:rPr>
        <w:t xml:space="preserve"> </w:t>
      </w:r>
      <w:r w:rsidRPr="00275F2D">
        <w:rPr>
          <w:rFonts w:cs="Segoe UI"/>
        </w:rPr>
        <w:t>by the</w:t>
      </w:r>
      <w:r w:rsidR="00442C1C" w:rsidRPr="00275F2D">
        <w:rPr>
          <w:rFonts w:cs="Segoe UI"/>
        </w:rPr>
        <w:t xml:space="preserve"> </w:t>
      </w:r>
      <w:r w:rsidRPr="00275F2D">
        <w:rPr>
          <w:rFonts w:cs="Segoe UI"/>
        </w:rPr>
        <w:t>Ministry of Health</w:t>
      </w:r>
      <w:r w:rsidRPr="00275F2D">
        <w:rPr>
          <w:rFonts w:cs="Segoe UI"/>
        </w:rPr>
        <w:br/>
        <w:t>PO Box 5013, Wellington</w:t>
      </w:r>
      <w:r w:rsidR="00A80363" w:rsidRPr="00275F2D">
        <w:rPr>
          <w:rFonts w:cs="Segoe UI"/>
        </w:rPr>
        <w:t xml:space="preserve"> 614</w:t>
      </w:r>
      <w:r w:rsidR="006041F0" w:rsidRPr="00275F2D">
        <w:rPr>
          <w:rFonts w:cs="Segoe UI"/>
        </w:rPr>
        <w:t>0</w:t>
      </w:r>
      <w:r w:rsidRPr="00275F2D">
        <w:rPr>
          <w:rFonts w:cs="Segoe UI"/>
        </w:rPr>
        <w:t xml:space="preserve">, </w:t>
      </w:r>
      <w:r w:rsidR="00571223" w:rsidRPr="00275F2D">
        <w:rPr>
          <w:rFonts w:cs="Segoe UI"/>
        </w:rPr>
        <w:t>New Zealand</w:t>
      </w:r>
    </w:p>
    <w:p w14:paraId="67F6DA87" w14:textId="77777777" w:rsidR="00082CD6" w:rsidRPr="00275F2D" w:rsidRDefault="00D863D0" w:rsidP="00576DF4">
      <w:pPr>
        <w:pStyle w:val="Imprint"/>
        <w:spacing w:line="276" w:lineRule="auto"/>
        <w:rPr>
          <w:rFonts w:cs="Segoe UI"/>
        </w:rPr>
      </w:pPr>
      <w:r w:rsidRPr="00275F2D">
        <w:rPr>
          <w:rFonts w:cs="Segoe UI"/>
        </w:rPr>
        <w:t>ISBN</w:t>
      </w:r>
      <w:r w:rsidR="00442C1C" w:rsidRPr="00275F2D">
        <w:rPr>
          <w:rFonts w:cs="Segoe UI"/>
        </w:rPr>
        <w:t xml:space="preserve"> </w:t>
      </w:r>
      <w:r w:rsidR="001A3DBC" w:rsidRPr="00275F2D">
        <w:rPr>
          <w:rFonts w:cs="Segoe UI"/>
        </w:rPr>
        <w:t>978-1-98-856895-9</w:t>
      </w:r>
      <w:r w:rsidR="009A42D5" w:rsidRPr="00275F2D">
        <w:rPr>
          <w:rFonts w:cs="Segoe UI"/>
        </w:rPr>
        <w:t xml:space="preserve"> </w:t>
      </w:r>
      <w:r w:rsidRPr="00275F2D">
        <w:rPr>
          <w:rFonts w:cs="Segoe UI"/>
        </w:rPr>
        <w:t>(</w:t>
      </w:r>
      <w:r w:rsidR="00442C1C" w:rsidRPr="00275F2D">
        <w:rPr>
          <w:rFonts w:cs="Segoe UI"/>
        </w:rPr>
        <w:t>online</w:t>
      </w:r>
      <w:r w:rsidRPr="00275F2D">
        <w:rPr>
          <w:rFonts w:cs="Segoe UI"/>
        </w:rPr>
        <w:t>)</w:t>
      </w:r>
      <w:r w:rsidR="00082CD6" w:rsidRPr="00275F2D">
        <w:rPr>
          <w:rFonts w:cs="Segoe UI"/>
        </w:rPr>
        <w:br/>
        <w:t xml:space="preserve">HP </w:t>
      </w:r>
      <w:r w:rsidR="001A3DBC" w:rsidRPr="00275F2D">
        <w:rPr>
          <w:rFonts w:cs="Segoe UI"/>
        </w:rPr>
        <w:t>7159</w:t>
      </w:r>
    </w:p>
    <w:p w14:paraId="042A6169" w14:textId="77777777" w:rsidR="00C86248" w:rsidRPr="00275F2D" w:rsidRDefault="008C64C4" w:rsidP="00576DF4">
      <w:pPr>
        <w:spacing w:line="276" w:lineRule="auto"/>
        <w:rPr>
          <w:rFonts w:cs="Segoe UI"/>
        </w:rPr>
      </w:pPr>
      <w:r w:rsidRPr="00275F2D">
        <w:rPr>
          <w:rFonts w:cs="Segoe UI"/>
          <w:noProof/>
          <w:lang w:eastAsia="en-NZ"/>
        </w:rPr>
        <w:drawing>
          <wp:inline distT="0" distB="0" distL="0" distR="0" wp14:anchorId="4B9D5DC6" wp14:editId="6F234CAB">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8E7AFFD" w14:textId="77777777" w:rsidR="00A63DFF" w:rsidRPr="00275F2D" w:rsidRDefault="00A63DFF" w:rsidP="00576DF4">
      <w:pPr>
        <w:pStyle w:val="Imprint"/>
        <w:spacing w:before="240" w:after="480" w:line="276" w:lineRule="auto"/>
        <w:rPr>
          <w:rFonts w:cs="Segoe UI"/>
        </w:rPr>
      </w:pPr>
      <w:r w:rsidRPr="00275F2D">
        <w:rPr>
          <w:rFonts w:cs="Segoe UI"/>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275F2D" w14:paraId="3106EBD5" w14:textId="77777777" w:rsidTr="00A63DFF">
        <w:trPr>
          <w:cantSplit/>
        </w:trPr>
        <w:tc>
          <w:tcPr>
            <w:tcW w:w="1526" w:type="dxa"/>
          </w:tcPr>
          <w:p w14:paraId="1B577B9E" w14:textId="77777777" w:rsidR="00A63DFF" w:rsidRPr="00275F2D" w:rsidRDefault="00A63DFF" w:rsidP="00576DF4">
            <w:pPr>
              <w:spacing w:line="276" w:lineRule="auto"/>
              <w:rPr>
                <w:rFonts w:cs="Segoe UI"/>
                <w:sz w:val="15"/>
                <w:szCs w:val="15"/>
              </w:rPr>
            </w:pPr>
            <w:r w:rsidRPr="00275F2D">
              <w:rPr>
                <w:rFonts w:cs="Segoe UI"/>
                <w:b/>
                <w:noProof/>
                <w:sz w:val="15"/>
                <w:szCs w:val="15"/>
                <w:lang w:eastAsia="en-NZ"/>
              </w:rPr>
              <w:drawing>
                <wp:inline distT="0" distB="0" distL="0" distR="0" wp14:anchorId="384130DC" wp14:editId="37FC41C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062E15CC" w14:textId="77777777" w:rsidR="00A63DFF" w:rsidRPr="00275F2D" w:rsidRDefault="00A63DFF" w:rsidP="00576DF4">
            <w:pPr>
              <w:spacing w:line="276" w:lineRule="auto"/>
              <w:rPr>
                <w:rFonts w:cs="Segoe UI"/>
                <w:sz w:val="15"/>
                <w:szCs w:val="15"/>
              </w:rPr>
            </w:pPr>
            <w:r w:rsidRPr="00275F2D">
              <w:rPr>
                <w:rFonts w:cs="Segoe UI"/>
                <w:sz w:val="15"/>
                <w:szCs w:val="15"/>
              </w:rPr>
              <w:t xml:space="preserve">This work is licensed under the Creative Commons Attribution 4.0 International licence. In essence, </w:t>
            </w:r>
            <w:r w:rsidRPr="00275F2D">
              <w:rPr>
                <w:rFonts w:cs="Segoe UI"/>
                <w:bCs/>
                <w:sz w:val="15"/>
                <w:szCs w:val="15"/>
              </w:rPr>
              <w:t xml:space="preserve">you are free to: </w:t>
            </w:r>
            <w:r w:rsidRPr="00275F2D">
              <w:rPr>
                <w:rFonts w:cs="Segoe UI"/>
                <w:sz w:val="15"/>
                <w:szCs w:val="15"/>
              </w:rPr>
              <w:t xml:space="preserve">share </w:t>
            </w:r>
            <w:proofErr w:type="spellStart"/>
            <w:r w:rsidRPr="00275F2D">
              <w:rPr>
                <w:rFonts w:cs="Segoe UI"/>
                <w:sz w:val="15"/>
                <w:szCs w:val="15"/>
              </w:rPr>
              <w:t>ie</w:t>
            </w:r>
            <w:proofErr w:type="spellEnd"/>
            <w:r w:rsidRPr="00275F2D">
              <w:rPr>
                <w:rFonts w:cs="Segoe UI"/>
                <w:sz w:val="15"/>
                <w:szCs w:val="15"/>
              </w:rPr>
              <w:t xml:space="preserve">, copy and redistribute the material in any medium or format; adapt </w:t>
            </w:r>
            <w:proofErr w:type="spellStart"/>
            <w:r w:rsidRPr="00275F2D">
              <w:rPr>
                <w:rFonts w:cs="Segoe UI"/>
                <w:sz w:val="15"/>
                <w:szCs w:val="15"/>
              </w:rPr>
              <w:t>ie</w:t>
            </w:r>
            <w:proofErr w:type="spellEnd"/>
            <w:r w:rsidRPr="00275F2D">
              <w:rPr>
                <w:rFonts w:cs="Segoe UI"/>
                <w:sz w:val="15"/>
                <w:szCs w:val="15"/>
              </w:rPr>
              <w:t xml:space="preserve">, remix, transform and build upon the material. </w:t>
            </w:r>
            <w:r w:rsidRPr="00275F2D">
              <w:rPr>
                <w:rFonts w:cs="Segoe UI"/>
                <w:bCs/>
                <w:sz w:val="15"/>
                <w:szCs w:val="15"/>
              </w:rPr>
              <w:t>You must give appropriate credit, provide a link to the licence and indicate if changes were made.</w:t>
            </w:r>
          </w:p>
        </w:tc>
      </w:tr>
    </w:tbl>
    <w:p w14:paraId="7192111C" w14:textId="77777777" w:rsidR="007E74F1" w:rsidRPr="00275F2D" w:rsidRDefault="007E74F1" w:rsidP="00576DF4">
      <w:pPr>
        <w:spacing w:line="276" w:lineRule="auto"/>
        <w:rPr>
          <w:rFonts w:cs="Segoe UI"/>
        </w:rPr>
      </w:pPr>
    </w:p>
    <w:p w14:paraId="0BA74AFF" w14:textId="77777777" w:rsidR="00C86248" w:rsidRPr="00275F2D" w:rsidRDefault="00C86248" w:rsidP="00576DF4">
      <w:pPr>
        <w:spacing w:line="276" w:lineRule="auto"/>
        <w:jc w:val="center"/>
        <w:rPr>
          <w:rFonts w:cs="Segoe UI"/>
        </w:rPr>
        <w:sectPr w:rsidR="00C86248" w:rsidRPr="00275F2D" w:rsidSect="00C05132">
          <w:headerReference w:type="even" r:id="rId16"/>
          <w:headerReference w:type="default" r:id="rId17"/>
          <w:footerReference w:type="even" r:id="rId18"/>
          <w:footerReference w:type="default" r:id="rId19"/>
          <w:headerReference w:type="first" r:id="rId20"/>
          <w:pgSz w:w="11907" w:h="16834" w:code="9"/>
          <w:pgMar w:top="1701" w:right="2268" w:bottom="1134" w:left="2268" w:header="0" w:footer="0" w:gutter="0"/>
          <w:cols w:space="720"/>
          <w:vAlign w:val="bottom"/>
        </w:sectPr>
      </w:pPr>
    </w:p>
    <w:sdt>
      <w:sdtPr>
        <w:rPr>
          <w:rFonts w:ascii="Segoe UI" w:eastAsia="Times New Roman" w:hAnsi="Segoe UI" w:cs="Segoe UI"/>
          <w:b w:val="0"/>
          <w:color w:val="auto"/>
          <w:sz w:val="21"/>
          <w:szCs w:val="20"/>
          <w:lang w:val="en-NZ" w:eastAsia="en-GB"/>
        </w:rPr>
        <w:id w:val="138546592"/>
        <w:docPartObj>
          <w:docPartGallery w:val="Table of Contents"/>
          <w:docPartUnique/>
        </w:docPartObj>
      </w:sdtPr>
      <w:sdtEndPr>
        <w:rPr>
          <w:bCs/>
          <w:noProof/>
        </w:rPr>
      </w:sdtEndPr>
      <w:sdtContent>
        <w:p w14:paraId="77736879" w14:textId="3629FECF" w:rsidR="00E118A5" w:rsidRPr="00275F2D" w:rsidRDefault="00E118A5">
          <w:pPr>
            <w:pStyle w:val="TOCHeading"/>
            <w:rPr>
              <w:rFonts w:ascii="Segoe UI" w:hAnsi="Segoe UI" w:cs="Segoe UI"/>
            </w:rPr>
          </w:pPr>
          <w:r w:rsidRPr="00275F2D">
            <w:rPr>
              <w:rFonts w:ascii="Segoe UI" w:hAnsi="Segoe UI" w:cs="Segoe UI"/>
            </w:rPr>
            <w:t>Table of Contents</w:t>
          </w:r>
        </w:p>
        <w:p w14:paraId="7BEEC452" w14:textId="77777777" w:rsidR="00C4783E" w:rsidRPr="00C4783E" w:rsidRDefault="00E118A5">
          <w:pPr>
            <w:pStyle w:val="TOC1"/>
            <w:rPr>
              <w:rFonts w:asciiTheme="minorHAnsi" w:eastAsiaTheme="minorEastAsia" w:hAnsiTheme="minorHAnsi" w:cstheme="minorBidi"/>
              <w:b/>
              <w:noProof/>
              <w:sz w:val="20"/>
              <w:lang w:eastAsia="en-NZ"/>
            </w:rPr>
          </w:pPr>
          <w:r w:rsidRPr="00C4783E">
            <w:rPr>
              <w:rFonts w:ascii="Segoe UI" w:hAnsi="Segoe UI" w:cs="Segoe UI"/>
              <w:b/>
              <w:bCs/>
              <w:noProof/>
              <w:sz w:val="20"/>
            </w:rPr>
            <w:fldChar w:fldCharType="begin"/>
          </w:r>
          <w:r w:rsidRPr="00C4783E">
            <w:rPr>
              <w:rFonts w:ascii="Segoe UI" w:hAnsi="Segoe UI" w:cs="Segoe UI"/>
              <w:b/>
              <w:bCs/>
              <w:noProof/>
              <w:sz w:val="20"/>
            </w:rPr>
            <w:instrText xml:space="preserve"> TOC \o "1-3" \h \z \u </w:instrText>
          </w:r>
          <w:r w:rsidRPr="00C4783E">
            <w:rPr>
              <w:rFonts w:ascii="Segoe UI" w:hAnsi="Segoe UI" w:cs="Segoe UI"/>
              <w:b/>
              <w:bCs/>
              <w:noProof/>
              <w:sz w:val="20"/>
            </w:rPr>
            <w:fldChar w:fldCharType="separate"/>
          </w:r>
          <w:hyperlink w:anchor="_Toc17981074" w:history="1">
            <w:r w:rsidR="00C4783E" w:rsidRPr="00C4783E">
              <w:rPr>
                <w:rStyle w:val="Hyperlink"/>
                <w:noProof/>
                <w:sz w:val="20"/>
              </w:rPr>
              <w:t>Introduction</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_Toc17981074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7</w:t>
            </w:r>
            <w:r w:rsidR="00C4783E" w:rsidRPr="00C4783E">
              <w:rPr>
                <w:b/>
                <w:noProof/>
                <w:webHidden/>
                <w:sz w:val="20"/>
              </w:rPr>
              <w:fldChar w:fldCharType="end"/>
            </w:r>
          </w:hyperlink>
        </w:p>
        <w:p w14:paraId="11EE6E2F" w14:textId="77777777" w:rsidR="00C4783E" w:rsidRPr="00C4783E" w:rsidRDefault="00705DD8">
          <w:pPr>
            <w:pStyle w:val="TOC3"/>
            <w:rPr>
              <w:rFonts w:asciiTheme="minorHAnsi" w:eastAsiaTheme="minorEastAsia" w:hAnsiTheme="minorHAnsi" w:cstheme="minorBidi"/>
              <w:b/>
              <w:noProof/>
              <w:sz w:val="20"/>
              <w:lang w:eastAsia="en-NZ"/>
            </w:rPr>
          </w:pPr>
          <w:hyperlink w:anchor="_Toc17981075" w:history="1">
            <w:r w:rsidR="00C4783E" w:rsidRPr="00C4783E">
              <w:rPr>
                <w:rStyle w:val="Hyperlink"/>
                <w:rFonts w:cs="Segoe UI"/>
                <w:noProof/>
                <w:sz w:val="20"/>
              </w:rPr>
              <w:t>Background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_Toc17981075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8</w:t>
            </w:r>
            <w:r w:rsidR="00C4783E" w:rsidRPr="00C4783E">
              <w:rPr>
                <w:b/>
                <w:noProof/>
                <w:webHidden/>
                <w:sz w:val="20"/>
              </w:rPr>
              <w:fldChar w:fldCharType="end"/>
            </w:r>
          </w:hyperlink>
        </w:p>
        <w:p w14:paraId="0305C63D" w14:textId="77777777" w:rsidR="00C4783E" w:rsidRPr="00C4783E" w:rsidRDefault="00705DD8">
          <w:pPr>
            <w:pStyle w:val="TOC3"/>
            <w:rPr>
              <w:rFonts w:asciiTheme="minorHAnsi" w:eastAsiaTheme="minorEastAsia" w:hAnsiTheme="minorHAnsi" w:cstheme="minorBidi"/>
              <w:b/>
              <w:noProof/>
              <w:sz w:val="20"/>
              <w:lang w:eastAsia="en-NZ"/>
            </w:rPr>
          </w:pPr>
          <w:hyperlink w:anchor="_Toc17981076" w:history="1">
            <w:r w:rsidR="00C4783E" w:rsidRPr="00C4783E">
              <w:rPr>
                <w:rStyle w:val="Hyperlink"/>
                <w:rFonts w:cs="Segoe UI"/>
                <w:noProof/>
                <w:sz w:val="20"/>
              </w:rPr>
              <w:t>Key outcomes of workgroup meeting (5 July 2019)</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_Toc17981076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10</w:t>
            </w:r>
            <w:r w:rsidR="00C4783E" w:rsidRPr="00C4783E">
              <w:rPr>
                <w:b/>
                <w:noProof/>
                <w:webHidden/>
                <w:sz w:val="20"/>
              </w:rPr>
              <w:fldChar w:fldCharType="end"/>
            </w:r>
          </w:hyperlink>
        </w:p>
        <w:p w14:paraId="0F92B860" w14:textId="77777777" w:rsidR="00C4783E" w:rsidRPr="00C4783E" w:rsidRDefault="00705DD8">
          <w:pPr>
            <w:pStyle w:val="TOC1"/>
            <w:rPr>
              <w:rFonts w:asciiTheme="minorHAnsi" w:eastAsiaTheme="minorEastAsia" w:hAnsiTheme="minorHAnsi" w:cstheme="minorBidi"/>
              <w:b/>
              <w:noProof/>
              <w:sz w:val="20"/>
              <w:lang w:eastAsia="en-NZ"/>
            </w:rPr>
          </w:pPr>
          <w:hyperlink w:anchor="_Toc17981077" w:history="1">
            <w:r w:rsidR="00C4783E" w:rsidRPr="00C4783E">
              <w:rPr>
                <w:rStyle w:val="Hyperlink"/>
                <w:noProof/>
                <w:sz w:val="20"/>
              </w:rPr>
              <w:t>Colorectal regimen definitions</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_Toc17981077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11</w:t>
            </w:r>
            <w:r w:rsidR="00C4783E" w:rsidRPr="00C4783E">
              <w:rPr>
                <w:b/>
                <w:noProof/>
                <w:webHidden/>
                <w:sz w:val="20"/>
              </w:rPr>
              <w:fldChar w:fldCharType="end"/>
            </w:r>
          </w:hyperlink>
        </w:p>
        <w:p w14:paraId="0AB806C9" w14:textId="77777777" w:rsidR="00C4783E" w:rsidRPr="00C4783E" w:rsidRDefault="00705DD8">
          <w:pPr>
            <w:pStyle w:val="TOC1"/>
            <w:rPr>
              <w:rFonts w:asciiTheme="minorHAnsi" w:eastAsiaTheme="minorEastAsia" w:hAnsiTheme="minorHAnsi" w:cstheme="minorBidi"/>
              <w:b/>
              <w:noProof/>
              <w:sz w:val="20"/>
              <w:lang w:eastAsia="en-NZ"/>
            </w:rPr>
          </w:pPr>
          <w:hyperlink w:anchor="_Toc17981078" w:history="1">
            <w:r w:rsidR="00C4783E" w:rsidRPr="00C4783E">
              <w:rPr>
                <w:rStyle w:val="Hyperlink"/>
                <w:rFonts w:cs="Segoe UI"/>
                <w:noProof/>
                <w:sz w:val="20"/>
                <w:lang w:val="en" w:eastAsia="en-US"/>
              </w:rPr>
              <w:t>1)</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capecitabine</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_Toc17981078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11</w:t>
            </w:r>
            <w:r w:rsidR="00C4783E" w:rsidRPr="00C4783E">
              <w:rPr>
                <w:b/>
                <w:noProof/>
                <w:webHidden/>
                <w:sz w:val="20"/>
              </w:rPr>
              <w:fldChar w:fldCharType="end"/>
            </w:r>
          </w:hyperlink>
        </w:p>
        <w:p w14:paraId="50E8F136" w14:textId="77777777" w:rsidR="00C4783E" w:rsidRPr="00C4783E" w:rsidRDefault="00705DD8">
          <w:pPr>
            <w:pStyle w:val="TOC1"/>
            <w:rPr>
              <w:rFonts w:asciiTheme="minorHAnsi" w:eastAsiaTheme="minorEastAsia" w:hAnsiTheme="minorHAnsi" w:cstheme="minorBidi"/>
              <w:b/>
              <w:noProof/>
              <w:sz w:val="20"/>
              <w:lang w:eastAsia="en-NZ"/>
            </w:rPr>
          </w:pPr>
          <w:hyperlink w:anchor="_Toc17981079" w:history="1">
            <w:r w:rsidR="00C4783E" w:rsidRPr="00C4783E">
              <w:rPr>
                <w:rStyle w:val="Hyperlink"/>
                <w:rFonts w:cs="Segoe UI"/>
                <w:noProof/>
                <w:sz w:val="20"/>
                <w:lang w:val="en" w:eastAsia="en-US"/>
              </w:rPr>
              <w:t>2)</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CAPOX</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_Toc17981079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11</w:t>
            </w:r>
            <w:r w:rsidR="00C4783E" w:rsidRPr="00C4783E">
              <w:rPr>
                <w:b/>
                <w:noProof/>
                <w:webHidden/>
                <w:sz w:val="20"/>
              </w:rPr>
              <w:fldChar w:fldCharType="end"/>
            </w:r>
          </w:hyperlink>
        </w:p>
        <w:p w14:paraId="137A7432"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0" w:history="1">
            <w:r w:rsidR="00C4783E" w:rsidRPr="00C4783E">
              <w:rPr>
                <w:rStyle w:val="Hyperlink"/>
                <w:rFonts w:cs="Segoe UI"/>
                <w:noProof/>
                <w:sz w:val="20"/>
                <w:lang w:val="en" w:eastAsia="en-US"/>
              </w:rPr>
              <w:t>3)</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de Gramont (modified)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_Toc17981080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12</w:t>
            </w:r>
            <w:r w:rsidR="00C4783E" w:rsidRPr="00C4783E">
              <w:rPr>
                <w:b/>
                <w:noProof/>
                <w:webHidden/>
                <w:sz w:val="20"/>
              </w:rPr>
              <w:fldChar w:fldCharType="end"/>
            </w:r>
          </w:hyperlink>
        </w:p>
        <w:p w14:paraId="5BC851E4"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1" w:history="1">
            <w:r w:rsidR="00C4783E" w:rsidRPr="00C4783E">
              <w:rPr>
                <w:rStyle w:val="Hyperlink"/>
                <w:rFonts w:cs="Segoe UI"/>
                <w:noProof/>
                <w:sz w:val="20"/>
                <w:lang w:val="en" w:eastAsia="en-US"/>
              </w:rPr>
              <w:t>4)</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de Gramont (modified)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_Toc17981081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12</w:t>
            </w:r>
            <w:r w:rsidR="00C4783E" w:rsidRPr="00C4783E">
              <w:rPr>
                <w:b/>
                <w:noProof/>
                <w:webHidden/>
                <w:sz w:val="20"/>
              </w:rPr>
              <w:fldChar w:fldCharType="end"/>
            </w:r>
          </w:hyperlink>
        </w:p>
        <w:p w14:paraId="2EFA8CB8"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2" w:history="1">
            <w:r w:rsidR="00C4783E" w:rsidRPr="00C4783E">
              <w:rPr>
                <w:rStyle w:val="Hyperlink"/>
                <w:rFonts w:cs="Segoe UI"/>
                <w:noProof/>
                <w:sz w:val="20"/>
                <w:lang w:val="en" w:eastAsia="en-US"/>
              </w:rPr>
              <w:t>5)</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FOLFOX6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_Toc17981082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13</w:t>
            </w:r>
            <w:r w:rsidR="00C4783E" w:rsidRPr="00C4783E">
              <w:rPr>
                <w:b/>
                <w:noProof/>
                <w:webHidden/>
                <w:sz w:val="20"/>
              </w:rPr>
              <w:fldChar w:fldCharType="end"/>
            </w:r>
          </w:hyperlink>
        </w:p>
        <w:p w14:paraId="5CF5301B"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3" w:history="1">
            <w:r w:rsidR="00C4783E" w:rsidRPr="00C4783E">
              <w:rPr>
                <w:rStyle w:val="Hyperlink"/>
                <w:rFonts w:cs="Segoe UI"/>
                <w:noProof/>
                <w:sz w:val="20"/>
                <w:lang w:val="en" w:eastAsia="en-US"/>
              </w:rPr>
              <w:t>6)</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FOLFOX6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_Toc17981083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13</w:t>
            </w:r>
            <w:r w:rsidR="00C4783E" w:rsidRPr="00C4783E">
              <w:rPr>
                <w:b/>
                <w:noProof/>
                <w:webHidden/>
                <w:sz w:val="20"/>
              </w:rPr>
              <w:fldChar w:fldCharType="end"/>
            </w:r>
          </w:hyperlink>
        </w:p>
        <w:p w14:paraId="45435DAA"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4" w:history="1">
            <w:r w:rsidR="00C4783E" w:rsidRPr="00C4783E">
              <w:rPr>
                <w:rStyle w:val="Hyperlink"/>
                <w:rFonts w:cs="Segoe UI"/>
                <w:noProof/>
                <w:sz w:val="20"/>
                <w:lang w:val="en" w:eastAsia="en-US"/>
              </w:rPr>
              <w:t>7)</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QUASAR</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_Toc17981084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14</w:t>
            </w:r>
            <w:r w:rsidR="00C4783E" w:rsidRPr="00C4783E">
              <w:rPr>
                <w:b/>
                <w:noProof/>
                <w:webHidden/>
                <w:sz w:val="20"/>
              </w:rPr>
              <w:fldChar w:fldCharType="end"/>
            </w:r>
          </w:hyperlink>
        </w:p>
        <w:p w14:paraId="446D2524"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5" w:history="1">
            <w:r w:rsidR="00C4783E" w:rsidRPr="00C4783E">
              <w:rPr>
                <w:rStyle w:val="Hyperlink"/>
                <w:rFonts w:cs="Segoe UI"/>
                <w:noProof/>
                <w:sz w:val="20"/>
                <w:lang w:val="en" w:eastAsia="en-US"/>
              </w:rPr>
              <w:t>8)</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Roswell Park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_Toc17981085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14</w:t>
            </w:r>
            <w:r w:rsidR="00C4783E" w:rsidRPr="00C4783E">
              <w:rPr>
                <w:b/>
                <w:noProof/>
                <w:webHidden/>
                <w:sz w:val="20"/>
              </w:rPr>
              <w:fldChar w:fldCharType="end"/>
            </w:r>
          </w:hyperlink>
        </w:p>
        <w:p w14:paraId="2A369C83"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6" w:history="1">
            <w:r w:rsidR="00C4783E" w:rsidRPr="00C4783E">
              <w:rPr>
                <w:rStyle w:val="Hyperlink"/>
                <w:rFonts w:cs="Segoe UI"/>
                <w:noProof/>
                <w:sz w:val="20"/>
                <w:lang w:val="en" w:eastAsia="en-US"/>
              </w:rPr>
              <w:t>9)</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Roswell Park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_Toc17981086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15</w:t>
            </w:r>
            <w:r w:rsidR="00C4783E" w:rsidRPr="00C4783E">
              <w:rPr>
                <w:b/>
                <w:noProof/>
                <w:webHidden/>
                <w:sz w:val="20"/>
              </w:rPr>
              <w:fldChar w:fldCharType="end"/>
            </w:r>
          </w:hyperlink>
        </w:p>
        <w:p w14:paraId="0C1F1D8B"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7" w:history="1">
            <w:r w:rsidR="00C4783E" w:rsidRPr="00C4783E">
              <w:rPr>
                <w:rStyle w:val="Hyperlink"/>
                <w:rFonts w:cs="Segoe UI"/>
                <w:noProof/>
                <w:sz w:val="20"/>
                <w:lang w:val="en" w:eastAsia="en-US"/>
              </w:rPr>
              <w:t>10)</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adjuvant MAYO</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_Toc17981087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15</w:t>
            </w:r>
            <w:r w:rsidR="00C4783E" w:rsidRPr="00C4783E">
              <w:rPr>
                <w:b/>
                <w:noProof/>
                <w:webHidden/>
                <w:sz w:val="20"/>
              </w:rPr>
              <w:fldChar w:fldCharType="end"/>
            </w:r>
          </w:hyperlink>
        </w:p>
        <w:p w14:paraId="20BD09B5"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8" w:history="1">
            <w:r w:rsidR="00C4783E" w:rsidRPr="00C4783E">
              <w:rPr>
                <w:rStyle w:val="Hyperlink"/>
                <w:rFonts w:cs="Segoe UI"/>
                <w:noProof/>
                <w:sz w:val="20"/>
                <w:lang w:eastAsia="en-US"/>
              </w:rPr>
              <w:t>11)</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Rectal locally advanced capecitabine chemoradiation (5 day dosing)</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_Toc17981088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16</w:t>
            </w:r>
            <w:r w:rsidR="00C4783E" w:rsidRPr="00C4783E">
              <w:rPr>
                <w:b/>
                <w:noProof/>
                <w:webHidden/>
                <w:sz w:val="20"/>
              </w:rPr>
              <w:fldChar w:fldCharType="end"/>
            </w:r>
          </w:hyperlink>
        </w:p>
        <w:p w14:paraId="0F2A1EAD" w14:textId="77777777" w:rsidR="00C4783E" w:rsidRPr="00C4783E" w:rsidRDefault="00705DD8">
          <w:pPr>
            <w:pStyle w:val="TOC1"/>
            <w:rPr>
              <w:rFonts w:asciiTheme="minorHAnsi" w:eastAsiaTheme="minorEastAsia" w:hAnsiTheme="minorHAnsi" w:cstheme="minorBidi"/>
              <w:b/>
              <w:noProof/>
              <w:sz w:val="20"/>
              <w:lang w:eastAsia="en-NZ"/>
            </w:rPr>
          </w:pPr>
          <w:hyperlink w:anchor="_Toc17981089" w:history="1">
            <w:r w:rsidR="00C4783E" w:rsidRPr="00C4783E">
              <w:rPr>
                <w:rStyle w:val="Hyperlink"/>
                <w:rFonts w:cs="Segoe UI"/>
                <w:noProof/>
                <w:sz w:val="20"/>
                <w:lang w:eastAsia="en-US"/>
              </w:rPr>
              <w:t>12)</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Rectal locally advanced capecitabine chemoradiation (continuous dosing)</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_Toc17981089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16</w:t>
            </w:r>
            <w:r w:rsidR="00C4783E" w:rsidRPr="00C4783E">
              <w:rPr>
                <w:b/>
                <w:noProof/>
                <w:webHidden/>
                <w:sz w:val="20"/>
              </w:rPr>
              <w:fldChar w:fldCharType="end"/>
            </w:r>
          </w:hyperlink>
        </w:p>
        <w:p w14:paraId="5DE795FB"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0" w:history="1">
            <w:r w:rsidR="00C4783E" w:rsidRPr="00C4783E">
              <w:rPr>
                <w:rStyle w:val="Hyperlink"/>
                <w:rFonts w:cs="Segoe UI"/>
                <w:noProof/>
                <w:sz w:val="20"/>
                <w:lang w:eastAsia="en-US"/>
              </w:rPr>
              <w:t>13)</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Rectal locally advanced fluorouracil chemoradiation</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_Toc17981090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17</w:t>
            </w:r>
            <w:r w:rsidR="00C4783E" w:rsidRPr="00C4783E">
              <w:rPr>
                <w:b/>
                <w:noProof/>
                <w:webHidden/>
                <w:sz w:val="20"/>
              </w:rPr>
              <w:fldChar w:fldCharType="end"/>
            </w:r>
          </w:hyperlink>
        </w:p>
        <w:p w14:paraId="1871B4CC"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1" w:history="1">
            <w:r w:rsidR="00C4783E" w:rsidRPr="00C4783E">
              <w:rPr>
                <w:rStyle w:val="Hyperlink"/>
                <w:rFonts w:cs="Segoe UI"/>
                <w:noProof/>
                <w:sz w:val="20"/>
                <w:lang w:val="en" w:eastAsia="en-US"/>
              </w:rPr>
              <w:t>14)</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capecitabine (1000)</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_Toc17981091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17</w:t>
            </w:r>
            <w:r w:rsidR="00C4783E" w:rsidRPr="00C4783E">
              <w:rPr>
                <w:b/>
                <w:noProof/>
                <w:webHidden/>
                <w:sz w:val="20"/>
              </w:rPr>
              <w:fldChar w:fldCharType="end"/>
            </w:r>
          </w:hyperlink>
        </w:p>
        <w:p w14:paraId="5D31BE30"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2" w:history="1">
            <w:r w:rsidR="00C4783E" w:rsidRPr="00C4783E">
              <w:rPr>
                <w:rStyle w:val="Hyperlink"/>
                <w:rFonts w:cs="Segoe UI"/>
                <w:noProof/>
                <w:sz w:val="20"/>
                <w:lang w:val="en" w:eastAsia="en-US"/>
              </w:rPr>
              <w:t>15)</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capecitabine (1250)</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_Toc17981092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18</w:t>
            </w:r>
            <w:r w:rsidR="00C4783E" w:rsidRPr="00C4783E">
              <w:rPr>
                <w:b/>
                <w:noProof/>
                <w:webHidden/>
                <w:sz w:val="20"/>
              </w:rPr>
              <w:fldChar w:fldCharType="end"/>
            </w:r>
          </w:hyperlink>
        </w:p>
        <w:p w14:paraId="585A2D99"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3" w:history="1">
            <w:r w:rsidR="00C4783E" w:rsidRPr="00C4783E">
              <w:rPr>
                <w:rStyle w:val="Hyperlink"/>
                <w:rFonts w:cs="Segoe UI"/>
                <w:noProof/>
                <w:sz w:val="20"/>
                <w:lang w:val="en" w:eastAsia="en-US"/>
              </w:rPr>
              <w:t>16)</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capecitabine and bevacizumab</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_Toc17981093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18</w:t>
            </w:r>
            <w:r w:rsidR="00C4783E" w:rsidRPr="00C4783E">
              <w:rPr>
                <w:b/>
                <w:noProof/>
                <w:webHidden/>
                <w:sz w:val="20"/>
              </w:rPr>
              <w:fldChar w:fldCharType="end"/>
            </w:r>
          </w:hyperlink>
        </w:p>
        <w:p w14:paraId="16943195"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4" w:history="1">
            <w:r w:rsidR="00C4783E" w:rsidRPr="00C4783E">
              <w:rPr>
                <w:rStyle w:val="Hyperlink"/>
                <w:rFonts w:cs="Segoe UI"/>
                <w:noProof/>
                <w:sz w:val="20"/>
                <w:lang w:val="en" w:eastAsia="en-US"/>
              </w:rPr>
              <w:t>17)</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capecitabine and mitomycin</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_Toc17981094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19</w:t>
            </w:r>
            <w:r w:rsidR="00C4783E" w:rsidRPr="00C4783E">
              <w:rPr>
                <w:b/>
                <w:noProof/>
                <w:webHidden/>
                <w:sz w:val="20"/>
              </w:rPr>
              <w:fldChar w:fldCharType="end"/>
            </w:r>
          </w:hyperlink>
        </w:p>
        <w:p w14:paraId="4E3EE34A"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5" w:history="1">
            <w:r w:rsidR="00C4783E" w:rsidRPr="00C4783E">
              <w:rPr>
                <w:rStyle w:val="Hyperlink"/>
                <w:rFonts w:cs="Segoe UI"/>
                <w:noProof/>
                <w:sz w:val="20"/>
                <w:lang w:val="en" w:eastAsia="en-US"/>
              </w:rPr>
              <w:t>18)</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CAPIRI</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_Toc17981095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19</w:t>
            </w:r>
            <w:r w:rsidR="00C4783E" w:rsidRPr="00C4783E">
              <w:rPr>
                <w:b/>
                <w:noProof/>
                <w:webHidden/>
                <w:sz w:val="20"/>
              </w:rPr>
              <w:fldChar w:fldCharType="end"/>
            </w:r>
          </w:hyperlink>
        </w:p>
        <w:p w14:paraId="5DA276A2"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6" w:history="1">
            <w:r w:rsidR="00C4783E" w:rsidRPr="00C4783E">
              <w:rPr>
                <w:rStyle w:val="Hyperlink"/>
                <w:rFonts w:cs="Segoe UI"/>
                <w:noProof/>
                <w:sz w:val="20"/>
                <w:lang w:val="en" w:eastAsia="en-US"/>
              </w:rPr>
              <w:t>19)</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CAPIRI (modified) (200 irinotecan fractionated)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_Toc17981096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20</w:t>
            </w:r>
            <w:r w:rsidR="00C4783E" w:rsidRPr="00C4783E">
              <w:rPr>
                <w:b/>
                <w:noProof/>
                <w:webHidden/>
                <w:sz w:val="20"/>
              </w:rPr>
              <w:fldChar w:fldCharType="end"/>
            </w:r>
          </w:hyperlink>
        </w:p>
        <w:p w14:paraId="3CADFC25"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7" w:history="1">
            <w:r w:rsidR="00C4783E" w:rsidRPr="00C4783E">
              <w:rPr>
                <w:rStyle w:val="Hyperlink"/>
                <w:rFonts w:cs="Segoe UI"/>
                <w:noProof/>
                <w:sz w:val="20"/>
                <w:lang w:val="en" w:eastAsia="en-US"/>
              </w:rPr>
              <w:t>20)</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cetuximab</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_Toc17981097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20</w:t>
            </w:r>
            <w:r w:rsidR="00C4783E" w:rsidRPr="00C4783E">
              <w:rPr>
                <w:b/>
                <w:noProof/>
                <w:webHidden/>
                <w:sz w:val="20"/>
              </w:rPr>
              <w:fldChar w:fldCharType="end"/>
            </w:r>
          </w:hyperlink>
        </w:p>
        <w:p w14:paraId="79AEE25E"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8" w:history="1">
            <w:r w:rsidR="00C4783E" w:rsidRPr="00C4783E">
              <w:rPr>
                <w:rStyle w:val="Hyperlink"/>
                <w:rFonts w:cs="Segoe UI"/>
                <w:noProof/>
                <w:sz w:val="20"/>
                <w:lang w:val="en" w:eastAsia="en-US"/>
              </w:rPr>
              <w:t>21)</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cetuximab (weekly) and irinotecan (two weekly)</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_Toc17981098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21</w:t>
            </w:r>
            <w:r w:rsidR="00C4783E" w:rsidRPr="00C4783E">
              <w:rPr>
                <w:b/>
                <w:noProof/>
                <w:webHidden/>
                <w:sz w:val="20"/>
              </w:rPr>
              <w:fldChar w:fldCharType="end"/>
            </w:r>
          </w:hyperlink>
        </w:p>
        <w:p w14:paraId="452F2290" w14:textId="77777777" w:rsidR="00C4783E" w:rsidRPr="00C4783E" w:rsidRDefault="00705DD8">
          <w:pPr>
            <w:pStyle w:val="TOC1"/>
            <w:rPr>
              <w:rFonts w:asciiTheme="minorHAnsi" w:eastAsiaTheme="minorEastAsia" w:hAnsiTheme="minorHAnsi" w:cstheme="minorBidi"/>
              <w:b/>
              <w:noProof/>
              <w:sz w:val="20"/>
              <w:lang w:eastAsia="en-NZ"/>
            </w:rPr>
          </w:pPr>
          <w:hyperlink w:anchor="_Toc17981099" w:history="1">
            <w:r w:rsidR="00C4783E" w:rsidRPr="00C4783E">
              <w:rPr>
                <w:rStyle w:val="Hyperlink"/>
                <w:rFonts w:cs="Segoe UI"/>
                <w:noProof/>
                <w:sz w:val="20"/>
                <w:lang w:val="en" w:eastAsia="en-US"/>
              </w:rPr>
              <w:t>22)</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cetuximab and irinotecan (two weekly)</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_Toc17981099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22</w:t>
            </w:r>
            <w:r w:rsidR="00C4783E" w:rsidRPr="00C4783E">
              <w:rPr>
                <w:b/>
                <w:noProof/>
                <w:webHidden/>
                <w:sz w:val="20"/>
              </w:rPr>
              <w:fldChar w:fldCharType="end"/>
            </w:r>
          </w:hyperlink>
        </w:p>
        <w:p w14:paraId="3C4DD63D"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0" w:history="1">
            <w:r w:rsidR="00C4783E" w:rsidRPr="00C4783E">
              <w:rPr>
                <w:rStyle w:val="Hyperlink"/>
                <w:rFonts w:cs="Segoe UI"/>
                <w:noProof/>
                <w:sz w:val="20"/>
                <w:lang w:val="en" w:eastAsia="en-US"/>
              </w:rPr>
              <w:t>23)</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CAPOX</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_Toc17981100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23</w:t>
            </w:r>
            <w:r w:rsidR="00C4783E" w:rsidRPr="00C4783E">
              <w:rPr>
                <w:b/>
                <w:noProof/>
                <w:webHidden/>
                <w:sz w:val="20"/>
              </w:rPr>
              <w:fldChar w:fldCharType="end"/>
            </w:r>
          </w:hyperlink>
        </w:p>
        <w:p w14:paraId="1120B988"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1" w:history="1">
            <w:r w:rsidR="00C4783E" w:rsidRPr="00C4783E">
              <w:rPr>
                <w:rStyle w:val="Hyperlink"/>
                <w:rFonts w:cs="Segoe UI"/>
                <w:noProof/>
                <w:sz w:val="20"/>
                <w:lang w:val="en" w:eastAsia="en-US"/>
              </w:rPr>
              <w:t>24)</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CAPOX and bevacizumab</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_Toc17981101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23</w:t>
            </w:r>
            <w:r w:rsidR="00C4783E" w:rsidRPr="00C4783E">
              <w:rPr>
                <w:b/>
                <w:noProof/>
                <w:webHidden/>
                <w:sz w:val="20"/>
              </w:rPr>
              <w:fldChar w:fldCharType="end"/>
            </w:r>
          </w:hyperlink>
        </w:p>
        <w:p w14:paraId="2F7A41F1"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2" w:history="1">
            <w:r w:rsidR="00C4783E" w:rsidRPr="00C4783E">
              <w:rPr>
                <w:rStyle w:val="Hyperlink"/>
                <w:rFonts w:cs="Segoe UI"/>
                <w:noProof/>
                <w:sz w:val="20"/>
                <w:lang w:val="en" w:eastAsia="en-US"/>
              </w:rPr>
              <w:t>25)</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de Gramont (modified)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_Toc17981102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24</w:t>
            </w:r>
            <w:r w:rsidR="00C4783E" w:rsidRPr="00C4783E">
              <w:rPr>
                <w:b/>
                <w:noProof/>
                <w:webHidden/>
                <w:sz w:val="20"/>
              </w:rPr>
              <w:fldChar w:fldCharType="end"/>
            </w:r>
          </w:hyperlink>
        </w:p>
        <w:p w14:paraId="0040827C"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3" w:history="1">
            <w:r w:rsidR="00C4783E" w:rsidRPr="00C4783E">
              <w:rPr>
                <w:rStyle w:val="Hyperlink"/>
                <w:rFonts w:cs="Segoe UI"/>
                <w:noProof/>
                <w:sz w:val="20"/>
                <w:lang w:val="en" w:eastAsia="en-US"/>
              </w:rPr>
              <w:t>26)</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de Gramont (modified)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_Toc17981103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24</w:t>
            </w:r>
            <w:r w:rsidR="00C4783E" w:rsidRPr="00C4783E">
              <w:rPr>
                <w:b/>
                <w:noProof/>
                <w:webHidden/>
                <w:sz w:val="20"/>
              </w:rPr>
              <w:fldChar w:fldCharType="end"/>
            </w:r>
          </w:hyperlink>
        </w:p>
        <w:p w14:paraId="45DA90E9"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4" w:history="1">
            <w:r w:rsidR="00C4783E" w:rsidRPr="00C4783E">
              <w:rPr>
                <w:rStyle w:val="Hyperlink"/>
                <w:rFonts w:cs="Segoe UI"/>
                <w:noProof/>
                <w:sz w:val="20"/>
                <w:lang w:val="en" w:eastAsia="en-US"/>
              </w:rPr>
              <w:t>27)</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FOLFIRI (modified)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_Toc17981104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25</w:t>
            </w:r>
            <w:r w:rsidR="00C4783E" w:rsidRPr="00C4783E">
              <w:rPr>
                <w:b/>
                <w:noProof/>
                <w:webHidden/>
                <w:sz w:val="20"/>
              </w:rPr>
              <w:fldChar w:fldCharType="end"/>
            </w:r>
          </w:hyperlink>
        </w:p>
        <w:p w14:paraId="6CF60785"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5" w:history="1">
            <w:r w:rsidR="00C4783E" w:rsidRPr="00C4783E">
              <w:rPr>
                <w:rStyle w:val="Hyperlink"/>
                <w:rFonts w:cs="Segoe UI"/>
                <w:noProof/>
                <w:sz w:val="20"/>
                <w:lang w:val="en" w:eastAsia="en-US"/>
              </w:rPr>
              <w:t>28)</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FOLFIRI (modified)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_Toc17981105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26</w:t>
            </w:r>
            <w:r w:rsidR="00C4783E" w:rsidRPr="00C4783E">
              <w:rPr>
                <w:b/>
                <w:noProof/>
                <w:webHidden/>
                <w:sz w:val="20"/>
              </w:rPr>
              <w:fldChar w:fldCharType="end"/>
            </w:r>
          </w:hyperlink>
        </w:p>
        <w:p w14:paraId="358B6F7B"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6" w:history="1">
            <w:r w:rsidR="00C4783E" w:rsidRPr="00C4783E">
              <w:rPr>
                <w:rStyle w:val="Hyperlink"/>
                <w:rFonts w:cs="Segoe UI"/>
                <w:noProof/>
                <w:sz w:val="20"/>
                <w:lang w:eastAsia="en-US"/>
              </w:rPr>
              <w:t>29)</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FOLFIRI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bevacizumab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_Toc17981106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26</w:t>
            </w:r>
            <w:r w:rsidR="00C4783E" w:rsidRPr="00C4783E">
              <w:rPr>
                <w:b/>
                <w:noProof/>
                <w:webHidden/>
                <w:sz w:val="20"/>
              </w:rPr>
              <w:fldChar w:fldCharType="end"/>
            </w:r>
          </w:hyperlink>
        </w:p>
        <w:p w14:paraId="41408665"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7" w:history="1">
            <w:r w:rsidR="00C4783E" w:rsidRPr="00C4783E">
              <w:rPr>
                <w:rStyle w:val="Hyperlink"/>
                <w:rFonts w:cs="Segoe UI"/>
                <w:noProof/>
                <w:sz w:val="20"/>
                <w:lang w:eastAsia="en-US"/>
              </w:rPr>
              <w:t>30)</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FOLFIRI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bevacizumab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_Toc17981107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27</w:t>
            </w:r>
            <w:r w:rsidR="00C4783E" w:rsidRPr="00C4783E">
              <w:rPr>
                <w:b/>
                <w:noProof/>
                <w:webHidden/>
                <w:sz w:val="20"/>
              </w:rPr>
              <w:fldChar w:fldCharType="end"/>
            </w:r>
          </w:hyperlink>
        </w:p>
        <w:p w14:paraId="637099D2"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8" w:history="1">
            <w:r w:rsidR="00C4783E" w:rsidRPr="00C4783E">
              <w:rPr>
                <w:rStyle w:val="Hyperlink"/>
                <w:rFonts w:cs="Segoe UI"/>
                <w:noProof/>
                <w:sz w:val="20"/>
                <w:lang w:eastAsia="en-US"/>
              </w:rPr>
              <w:t>31)</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FOLFIRI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cetuximab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_Toc17981108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28</w:t>
            </w:r>
            <w:r w:rsidR="00C4783E" w:rsidRPr="00C4783E">
              <w:rPr>
                <w:b/>
                <w:noProof/>
                <w:webHidden/>
                <w:sz w:val="20"/>
              </w:rPr>
              <w:fldChar w:fldCharType="end"/>
            </w:r>
          </w:hyperlink>
        </w:p>
        <w:p w14:paraId="71C9F1EA" w14:textId="77777777" w:rsidR="00C4783E" w:rsidRPr="00C4783E" w:rsidRDefault="00705DD8">
          <w:pPr>
            <w:pStyle w:val="TOC1"/>
            <w:rPr>
              <w:rFonts w:asciiTheme="minorHAnsi" w:eastAsiaTheme="minorEastAsia" w:hAnsiTheme="minorHAnsi" w:cstheme="minorBidi"/>
              <w:b/>
              <w:noProof/>
              <w:sz w:val="20"/>
              <w:lang w:eastAsia="en-NZ"/>
            </w:rPr>
          </w:pPr>
          <w:hyperlink w:anchor="_Toc17981109" w:history="1">
            <w:r w:rsidR="00C4783E" w:rsidRPr="00C4783E">
              <w:rPr>
                <w:rStyle w:val="Hyperlink"/>
                <w:rFonts w:cs="Segoe UI"/>
                <w:noProof/>
                <w:sz w:val="20"/>
                <w:lang w:eastAsia="en-US"/>
              </w:rPr>
              <w:t>32)</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FOLFIRI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cetuximab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_Toc17981109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29</w:t>
            </w:r>
            <w:r w:rsidR="00C4783E" w:rsidRPr="00C4783E">
              <w:rPr>
                <w:b/>
                <w:noProof/>
                <w:webHidden/>
                <w:sz w:val="20"/>
              </w:rPr>
              <w:fldChar w:fldCharType="end"/>
            </w:r>
          </w:hyperlink>
        </w:p>
        <w:p w14:paraId="6B529C09"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0" w:history="1">
            <w:r w:rsidR="00C4783E" w:rsidRPr="00C4783E">
              <w:rPr>
                <w:rStyle w:val="Hyperlink"/>
                <w:rFonts w:cs="Segoe UI"/>
                <w:noProof/>
                <w:sz w:val="20"/>
                <w:lang w:eastAsia="en-US"/>
              </w:rPr>
              <w:t>33)</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FOLFIRI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cetuximab (two weekly)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_Toc17981110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31</w:t>
            </w:r>
            <w:r w:rsidR="00C4783E" w:rsidRPr="00C4783E">
              <w:rPr>
                <w:b/>
                <w:noProof/>
                <w:webHidden/>
                <w:sz w:val="20"/>
              </w:rPr>
              <w:fldChar w:fldCharType="end"/>
            </w:r>
          </w:hyperlink>
        </w:p>
        <w:p w14:paraId="5B38F330"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1" w:history="1">
            <w:r w:rsidR="00C4783E" w:rsidRPr="00C4783E">
              <w:rPr>
                <w:rStyle w:val="Hyperlink"/>
                <w:rFonts w:cs="Segoe UI"/>
                <w:noProof/>
                <w:sz w:val="20"/>
                <w:lang w:eastAsia="en-US"/>
              </w:rPr>
              <w:t>34)</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FOLFIRI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cetuximab (two weekly)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_Toc17981111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32</w:t>
            </w:r>
            <w:r w:rsidR="00C4783E" w:rsidRPr="00C4783E">
              <w:rPr>
                <w:b/>
                <w:noProof/>
                <w:webHidden/>
                <w:sz w:val="20"/>
              </w:rPr>
              <w:fldChar w:fldCharType="end"/>
            </w:r>
          </w:hyperlink>
        </w:p>
        <w:p w14:paraId="32D66443"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2" w:history="1">
            <w:r w:rsidR="00C4783E" w:rsidRPr="00C4783E">
              <w:rPr>
                <w:rStyle w:val="Hyperlink"/>
                <w:rFonts w:cs="Segoe UI"/>
                <w:noProof/>
                <w:sz w:val="20"/>
                <w:lang w:eastAsia="en-US"/>
              </w:rPr>
              <w:t>35)</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FOLFOX6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_Toc17981112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34</w:t>
            </w:r>
            <w:r w:rsidR="00C4783E" w:rsidRPr="00C4783E">
              <w:rPr>
                <w:b/>
                <w:noProof/>
                <w:webHidden/>
                <w:sz w:val="20"/>
              </w:rPr>
              <w:fldChar w:fldCharType="end"/>
            </w:r>
          </w:hyperlink>
        </w:p>
        <w:p w14:paraId="65D1206D"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3" w:history="1">
            <w:r w:rsidR="00C4783E" w:rsidRPr="00C4783E">
              <w:rPr>
                <w:rStyle w:val="Hyperlink"/>
                <w:rFonts w:cs="Segoe UI"/>
                <w:noProof/>
                <w:sz w:val="20"/>
                <w:lang w:eastAsia="en-US"/>
              </w:rPr>
              <w:t>36)</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FOLFOX6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_Toc17981113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34</w:t>
            </w:r>
            <w:r w:rsidR="00C4783E" w:rsidRPr="00C4783E">
              <w:rPr>
                <w:b/>
                <w:noProof/>
                <w:webHidden/>
                <w:sz w:val="20"/>
              </w:rPr>
              <w:fldChar w:fldCharType="end"/>
            </w:r>
          </w:hyperlink>
        </w:p>
        <w:p w14:paraId="22D5D762"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4" w:history="1">
            <w:r w:rsidR="00C4783E" w:rsidRPr="00C4783E">
              <w:rPr>
                <w:rStyle w:val="Hyperlink"/>
                <w:rFonts w:cs="Segoe UI"/>
                <w:noProof/>
                <w:sz w:val="20"/>
                <w:lang w:eastAsia="en-US"/>
              </w:rPr>
              <w:t>37)</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FOLFOX6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bevacizumab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_Toc17981114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35</w:t>
            </w:r>
            <w:r w:rsidR="00C4783E" w:rsidRPr="00C4783E">
              <w:rPr>
                <w:b/>
                <w:noProof/>
                <w:webHidden/>
                <w:sz w:val="20"/>
              </w:rPr>
              <w:fldChar w:fldCharType="end"/>
            </w:r>
          </w:hyperlink>
        </w:p>
        <w:p w14:paraId="00B47FA8"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5" w:history="1">
            <w:r w:rsidR="00C4783E" w:rsidRPr="00C4783E">
              <w:rPr>
                <w:rStyle w:val="Hyperlink"/>
                <w:rFonts w:cs="Segoe UI"/>
                <w:noProof/>
                <w:sz w:val="20"/>
                <w:lang w:eastAsia="en-US"/>
              </w:rPr>
              <w:t>38)</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FOLFOX6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bevacizumab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_Toc17981115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35</w:t>
            </w:r>
            <w:r w:rsidR="00C4783E" w:rsidRPr="00C4783E">
              <w:rPr>
                <w:b/>
                <w:noProof/>
                <w:webHidden/>
                <w:sz w:val="20"/>
              </w:rPr>
              <w:fldChar w:fldCharType="end"/>
            </w:r>
          </w:hyperlink>
        </w:p>
        <w:p w14:paraId="2791F439"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6" w:history="1">
            <w:r w:rsidR="00C4783E" w:rsidRPr="00C4783E">
              <w:rPr>
                <w:rStyle w:val="Hyperlink"/>
                <w:rFonts w:cs="Segoe UI"/>
                <w:noProof/>
                <w:sz w:val="20"/>
                <w:lang w:eastAsia="en-US"/>
              </w:rPr>
              <w:t>39)</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FOLFOX6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cetuximab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_Toc17981116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36</w:t>
            </w:r>
            <w:r w:rsidR="00C4783E" w:rsidRPr="00C4783E">
              <w:rPr>
                <w:b/>
                <w:noProof/>
                <w:webHidden/>
                <w:sz w:val="20"/>
              </w:rPr>
              <w:fldChar w:fldCharType="end"/>
            </w:r>
          </w:hyperlink>
        </w:p>
        <w:p w14:paraId="2552FE49"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7" w:history="1">
            <w:r w:rsidR="00C4783E" w:rsidRPr="00C4783E">
              <w:rPr>
                <w:rStyle w:val="Hyperlink"/>
                <w:rFonts w:cs="Segoe UI"/>
                <w:noProof/>
                <w:sz w:val="20"/>
                <w:lang w:eastAsia="en-US"/>
              </w:rPr>
              <w:t>40)</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 xml:space="preserve">Colorectal metastatic FOLFOX6 </w:t>
            </w:r>
            <w:r w:rsidR="00C4783E" w:rsidRPr="00C4783E">
              <w:rPr>
                <w:rStyle w:val="Hyperlink"/>
                <w:rFonts w:cs="Segoe UI"/>
                <w:noProof/>
                <w:sz w:val="20"/>
                <w:lang w:val="en" w:eastAsia="en-US"/>
              </w:rPr>
              <w:t xml:space="preserve">(modified) </w:t>
            </w:r>
            <w:r w:rsidR="00C4783E" w:rsidRPr="00C4783E">
              <w:rPr>
                <w:rStyle w:val="Hyperlink"/>
                <w:rFonts w:cs="Segoe UI"/>
                <w:noProof/>
                <w:sz w:val="20"/>
                <w:lang w:eastAsia="en-US"/>
              </w:rPr>
              <w:t>and cetuximab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_Toc17981117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37</w:t>
            </w:r>
            <w:r w:rsidR="00C4783E" w:rsidRPr="00C4783E">
              <w:rPr>
                <w:b/>
                <w:noProof/>
                <w:webHidden/>
                <w:sz w:val="20"/>
              </w:rPr>
              <w:fldChar w:fldCharType="end"/>
            </w:r>
          </w:hyperlink>
        </w:p>
        <w:p w14:paraId="7BF1F1BF"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8" w:history="1">
            <w:r w:rsidR="00C4783E" w:rsidRPr="00C4783E">
              <w:rPr>
                <w:rStyle w:val="Hyperlink"/>
                <w:rFonts w:cs="Segoe UI"/>
                <w:noProof/>
                <w:sz w:val="20"/>
                <w:lang w:eastAsia="en-US"/>
              </w:rPr>
              <w:t>41)</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 xml:space="preserve">Colorectal metastatic FOLFOXIRI (modified) </w:t>
            </w:r>
            <w:r w:rsidR="00C4783E" w:rsidRPr="00C4783E">
              <w:rPr>
                <w:rStyle w:val="Hyperlink"/>
                <w:rFonts w:cs="Segoe UI"/>
                <w:noProof/>
                <w:sz w:val="20"/>
                <w:lang w:eastAsia="en-US"/>
              </w:rPr>
              <w:t>(low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_Toc17981118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37</w:t>
            </w:r>
            <w:r w:rsidR="00C4783E" w:rsidRPr="00C4783E">
              <w:rPr>
                <w:b/>
                <w:noProof/>
                <w:webHidden/>
                <w:sz w:val="20"/>
              </w:rPr>
              <w:fldChar w:fldCharType="end"/>
            </w:r>
          </w:hyperlink>
        </w:p>
        <w:p w14:paraId="0BD42FED" w14:textId="77777777" w:rsidR="00C4783E" w:rsidRPr="00C4783E" w:rsidRDefault="00705DD8">
          <w:pPr>
            <w:pStyle w:val="TOC1"/>
            <w:rPr>
              <w:rFonts w:asciiTheme="minorHAnsi" w:eastAsiaTheme="minorEastAsia" w:hAnsiTheme="minorHAnsi" w:cstheme="minorBidi"/>
              <w:b/>
              <w:noProof/>
              <w:sz w:val="20"/>
              <w:lang w:eastAsia="en-NZ"/>
            </w:rPr>
          </w:pPr>
          <w:hyperlink w:anchor="_Toc17981119" w:history="1">
            <w:r w:rsidR="00C4783E" w:rsidRPr="00C4783E">
              <w:rPr>
                <w:rStyle w:val="Hyperlink"/>
                <w:rFonts w:cs="Segoe UI"/>
                <w:noProof/>
                <w:sz w:val="20"/>
                <w:lang w:eastAsia="en-US"/>
              </w:rPr>
              <w:t>42)</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 xml:space="preserve">Colorectal metastatic FOLFOXIRI (modified) </w:t>
            </w:r>
            <w:r w:rsidR="00C4783E" w:rsidRPr="00C4783E">
              <w:rPr>
                <w:rStyle w:val="Hyperlink"/>
                <w:rFonts w:cs="Segoe UI"/>
                <w:noProof/>
                <w:sz w:val="20"/>
                <w:lang w:eastAsia="en-US"/>
              </w:rPr>
              <w:t>(high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_Toc17981119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38</w:t>
            </w:r>
            <w:r w:rsidR="00C4783E" w:rsidRPr="00C4783E">
              <w:rPr>
                <w:b/>
                <w:noProof/>
                <w:webHidden/>
                <w:sz w:val="20"/>
              </w:rPr>
              <w:fldChar w:fldCharType="end"/>
            </w:r>
          </w:hyperlink>
        </w:p>
        <w:p w14:paraId="663F58CF"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0" w:history="1">
            <w:r w:rsidR="00C4783E" w:rsidRPr="00C4783E">
              <w:rPr>
                <w:rStyle w:val="Hyperlink"/>
                <w:rFonts w:cs="Segoe UI"/>
                <w:noProof/>
                <w:sz w:val="20"/>
                <w:lang w:eastAsia="en-US"/>
              </w:rPr>
              <w:t>43)</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 xml:space="preserve">Colorectal metastatic FOLFOXIRI (modified) with bevacizumab </w:t>
            </w:r>
            <w:r w:rsidR="00C4783E" w:rsidRPr="00C4783E">
              <w:rPr>
                <w:rStyle w:val="Hyperlink"/>
                <w:rFonts w:cs="Segoe UI"/>
                <w:noProof/>
                <w:sz w:val="20"/>
                <w:lang w:eastAsia="en-US"/>
              </w:rPr>
              <w:t>(low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_Toc17981120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39</w:t>
            </w:r>
            <w:r w:rsidR="00C4783E" w:rsidRPr="00C4783E">
              <w:rPr>
                <w:b/>
                <w:noProof/>
                <w:webHidden/>
                <w:sz w:val="20"/>
              </w:rPr>
              <w:fldChar w:fldCharType="end"/>
            </w:r>
          </w:hyperlink>
        </w:p>
        <w:p w14:paraId="273EE281"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1" w:history="1">
            <w:r w:rsidR="00C4783E" w:rsidRPr="00C4783E">
              <w:rPr>
                <w:rStyle w:val="Hyperlink"/>
                <w:rFonts w:cs="Segoe UI"/>
                <w:noProof/>
                <w:sz w:val="20"/>
                <w:lang w:eastAsia="en-US"/>
              </w:rPr>
              <w:t>44)</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 xml:space="preserve">Colorectal metastatic FOLFOXIRI (modified) with bevacizumab </w:t>
            </w:r>
            <w:r w:rsidR="00C4783E" w:rsidRPr="00C4783E">
              <w:rPr>
                <w:rStyle w:val="Hyperlink"/>
                <w:rFonts w:cs="Segoe UI"/>
                <w:noProof/>
                <w:sz w:val="20"/>
                <w:lang w:eastAsia="en-US"/>
              </w:rPr>
              <w:t>(high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_Toc17981121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39</w:t>
            </w:r>
            <w:r w:rsidR="00C4783E" w:rsidRPr="00C4783E">
              <w:rPr>
                <w:b/>
                <w:noProof/>
                <w:webHidden/>
                <w:sz w:val="20"/>
              </w:rPr>
              <w:fldChar w:fldCharType="end"/>
            </w:r>
          </w:hyperlink>
        </w:p>
        <w:p w14:paraId="32843885"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2" w:history="1">
            <w:r w:rsidR="00C4783E" w:rsidRPr="00C4783E">
              <w:rPr>
                <w:rStyle w:val="Hyperlink"/>
                <w:rFonts w:cs="Segoe UI"/>
                <w:noProof/>
                <w:sz w:val="20"/>
                <w:lang w:val="en" w:eastAsia="en-US"/>
              </w:rPr>
              <w:t>45)</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irinotecan three weekly</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_Toc17981122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40</w:t>
            </w:r>
            <w:r w:rsidR="00C4783E" w:rsidRPr="00C4783E">
              <w:rPr>
                <w:b/>
                <w:noProof/>
                <w:webHidden/>
                <w:sz w:val="20"/>
              </w:rPr>
              <w:fldChar w:fldCharType="end"/>
            </w:r>
          </w:hyperlink>
        </w:p>
        <w:p w14:paraId="15790F00"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3" w:history="1">
            <w:r w:rsidR="00C4783E" w:rsidRPr="00C4783E">
              <w:rPr>
                <w:rStyle w:val="Hyperlink"/>
                <w:rFonts w:cs="Segoe UI"/>
                <w:noProof/>
                <w:sz w:val="20"/>
                <w:lang w:val="en" w:eastAsia="en-US"/>
              </w:rPr>
              <w:t>46)</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irinotecan three weekly (250 fractionated)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_Toc17981123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40</w:t>
            </w:r>
            <w:r w:rsidR="00C4783E" w:rsidRPr="00C4783E">
              <w:rPr>
                <w:b/>
                <w:noProof/>
                <w:webHidden/>
                <w:sz w:val="20"/>
              </w:rPr>
              <w:fldChar w:fldCharType="end"/>
            </w:r>
          </w:hyperlink>
        </w:p>
        <w:p w14:paraId="60412DD1"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4" w:history="1">
            <w:r w:rsidR="00C4783E" w:rsidRPr="00C4783E">
              <w:rPr>
                <w:rStyle w:val="Hyperlink"/>
                <w:rFonts w:cs="Segoe UI"/>
                <w:noProof/>
                <w:sz w:val="20"/>
                <w:lang w:val="en" w:eastAsia="en-US"/>
              </w:rPr>
              <w:t>47)</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QUASAR (modified)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_Toc17981124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41</w:t>
            </w:r>
            <w:r w:rsidR="00C4783E" w:rsidRPr="00C4783E">
              <w:rPr>
                <w:b/>
                <w:noProof/>
                <w:webHidden/>
                <w:sz w:val="20"/>
              </w:rPr>
              <w:fldChar w:fldCharType="end"/>
            </w:r>
          </w:hyperlink>
        </w:p>
        <w:p w14:paraId="3F879B52"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5" w:history="1">
            <w:r w:rsidR="00C4783E" w:rsidRPr="00C4783E">
              <w:rPr>
                <w:rStyle w:val="Hyperlink"/>
                <w:rFonts w:cs="Segoe UI"/>
                <w:noProof/>
                <w:sz w:val="20"/>
                <w:lang w:val="en" w:eastAsia="en-US"/>
              </w:rPr>
              <w:t>48)</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Roswell Park (modified)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_Toc17981125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41</w:t>
            </w:r>
            <w:r w:rsidR="00C4783E" w:rsidRPr="00C4783E">
              <w:rPr>
                <w:b/>
                <w:noProof/>
                <w:webHidden/>
                <w:sz w:val="20"/>
              </w:rPr>
              <w:fldChar w:fldCharType="end"/>
            </w:r>
          </w:hyperlink>
        </w:p>
        <w:p w14:paraId="505E5DF2"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6" w:history="1">
            <w:r w:rsidR="00C4783E" w:rsidRPr="00C4783E">
              <w:rPr>
                <w:rStyle w:val="Hyperlink"/>
                <w:rFonts w:cs="Segoe UI"/>
                <w:noProof/>
                <w:sz w:val="20"/>
                <w:lang w:val="en" w:eastAsia="en-US"/>
              </w:rPr>
              <w:t>49)</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Roswell Park (modified)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_Toc17981126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42</w:t>
            </w:r>
            <w:r w:rsidR="00C4783E" w:rsidRPr="00C4783E">
              <w:rPr>
                <w:b/>
                <w:noProof/>
                <w:webHidden/>
                <w:sz w:val="20"/>
              </w:rPr>
              <w:fldChar w:fldCharType="end"/>
            </w:r>
          </w:hyperlink>
        </w:p>
        <w:p w14:paraId="4F46FFDA"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7" w:history="1">
            <w:r w:rsidR="00C4783E" w:rsidRPr="00C4783E">
              <w:rPr>
                <w:rStyle w:val="Hyperlink"/>
                <w:rFonts w:cs="Segoe UI"/>
                <w:noProof/>
                <w:sz w:val="20"/>
                <w:lang w:val="en" w:eastAsia="en-US"/>
              </w:rPr>
              <w:t>50)</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de Gramont (modified) (low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_Toc17981127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42</w:t>
            </w:r>
            <w:r w:rsidR="00C4783E" w:rsidRPr="00C4783E">
              <w:rPr>
                <w:b/>
                <w:noProof/>
                <w:webHidden/>
                <w:sz w:val="20"/>
              </w:rPr>
              <w:fldChar w:fldCharType="end"/>
            </w:r>
          </w:hyperlink>
        </w:p>
        <w:p w14:paraId="71D24075"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8" w:history="1">
            <w:r w:rsidR="00C4783E" w:rsidRPr="00C4783E">
              <w:rPr>
                <w:rStyle w:val="Hyperlink"/>
                <w:rFonts w:cs="Segoe UI"/>
                <w:noProof/>
                <w:sz w:val="20"/>
                <w:lang w:val="en" w:eastAsia="en-US"/>
              </w:rPr>
              <w:t>51)</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de Gramont (modified) (high dose folinic acid)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_Toc17981128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43</w:t>
            </w:r>
            <w:r w:rsidR="00C4783E" w:rsidRPr="00C4783E">
              <w:rPr>
                <w:b/>
                <w:noProof/>
                <w:webHidden/>
                <w:sz w:val="20"/>
              </w:rPr>
              <w:fldChar w:fldCharType="end"/>
            </w:r>
          </w:hyperlink>
        </w:p>
        <w:p w14:paraId="29FFC8C8" w14:textId="77777777" w:rsidR="00C4783E" w:rsidRPr="00C4783E" w:rsidRDefault="00705DD8">
          <w:pPr>
            <w:pStyle w:val="TOC1"/>
            <w:rPr>
              <w:rFonts w:asciiTheme="minorHAnsi" w:eastAsiaTheme="minorEastAsia" w:hAnsiTheme="minorHAnsi" w:cstheme="minorBidi"/>
              <w:b/>
              <w:noProof/>
              <w:sz w:val="20"/>
              <w:lang w:eastAsia="en-NZ"/>
            </w:rPr>
          </w:pPr>
          <w:hyperlink w:anchor="_Toc17981129" w:history="1">
            <w:r w:rsidR="00C4783E" w:rsidRPr="00C4783E">
              <w:rPr>
                <w:rStyle w:val="Hyperlink"/>
                <w:rFonts w:cs="Segoe UI"/>
                <w:noProof/>
                <w:sz w:val="20"/>
                <w:lang w:eastAsia="en-US"/>
              </w:rPr>
              <w:t>52)</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Colorectal metastatic FLOX</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_Toc17981129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44</w:t>
            </w:r>
            <w:r w:rsidR="00C4783E" w:rsidRPr="00C4783E">
              <w:rPr>
                <w:b/>
                <w:noProof/>
                <w:webHidden/>
                <w:sz w:val="20"/>
              </w:rPr>
              <w:fldChar w:fldCharType="end"/>
            </w:r>
          </w:hyperlink>
        </w:p>
        <w:p w14:paraId="54C6794C" w14:textId="77777777" w:rsidR="00C4783E" w:rsidRPr="00C4783E" w:rsidRDefault="00705DD8">
          <w:pPr>
            <w:pStyle w:val="TOC1"/>
            <w:rPr>
              <w:rFonts w:asciiTheme="minorHAnsi" w:eastAsiaTheme="minorEastAsia" w:hAnsiTheme="minorHAnsi" w:cstheme="minorBidi"/>
              <w:b/>
              <w:noProof/>
              <w:sz w:val="20"/>
              <w:lang w:eastAsia="en-NZ"/>
            </w:rPr>
          </w:pPr>
          <w:hyperlink w:anchor="_Toc17981130" w:history="1">
            <w:r w:rsidR="00C4783E" w:rsidRPr="00C4783E">
              <w:rPr>
                <w:rStyle w:val="Hyperlink"/>
                <w:rFonts w:cs="Segoe UI"/>
                <w:noProof/>
                <w:sz w:val="20"/>
                <w:lang w:eastAsia="en-US"/>
              </w:rPr>
              <w:t>53)</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val="en" w:eastAsia="en-US"/>
              </w:rPr>
              <w:t xml:space="preserve">Colorectal metastatic </w:t>
            </w:r>
            <w:r w:rsidR="00C4783E" w:rsidRPr="00C4783E">
              <w:rPr>
                <w:rStyle w:val="Hyperlink"/>
                <w:rFonts w:cs="Segoe UI"/>
                <w:noProof/>
                <w:sz w:val="20"/>
                <w:lang w:eastAsia="en-US"/>
              </w:rPr>
              <w:t>IrOX</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_Toc17981130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44</w:t>
            </w:r>
            <w:r w:rsidR="00C4783E" w:rsidRPr="00C4783E">
              <w:rPr>
                <w:b/>
                <w:noProof/>
                <w:webHidden/>
                <w:sz w:val="20"/>
              </w:rPr>
              <w:fldChar w:fldCharType="end"/>
            </w:r>
          </w:hyperlink>
        </w:p>
        <w:p w14:paraId="5D282DE0" w14:textId="77777777" w:rsidR="00C4783E" w:rsidRPr="00C4783E" w:rsidRDefault="00705DD8">
          <w:pPr>
            <w:pStyle w:val="TOC1"/>
            <w:rPr>
              <w:rFonts w:asciiTheme="minorHAnsi" w:eastAsiaTheme="minorEastAsia" w:hAnsiTheme="minorHAnsi" w:cstheme="minorBidi"/>
              <w:b/>
              <w:noProof/>
              <w:sz w:val="20"/>
              <w:lang w:eastAsia="en-NZ"/>
            </w:rPr>
          </w:pPr>
          <w:hyperlink w:anchor="_Toc17981131" w:history="1">
            <w:r w:rsidR="00C4783E" w:rsidRPr="00C4783E">
              <w:rPr>
                <w:rStyle w:val="Hyperlink"/>
                <w:rFonts w:cs="Segoe UI"/>
                <w:noProof/>
                <w:sz w:val="20"/>
                <w:lang w:eastAsia="en-US"/>
              </w:rPr>
              <w:t>54)</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Colorectal metastatic raltitrexed and oxaliplatin</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_Toc17981131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44</w:t>
            </w:r>
            <w:r w:rsidR="00C4783E" w:rsidRPr="00C4783E">
              <w:rPr>
                <w:b/>
                <w:noProof/>
                <w:webHidden/>
                <w:sz w:val="20"/>
              </w:rPr>
              <w:fldChar w:fldCharType="end"/>
            </w:r>
          </w:hyperlink>
        </w:p>
        <w:p w14:paraId="6974DF56" w14:textId="77777777" w:rsidR="00C4783E" w:rsidRPr="00C4783E" w:rsidRDefault="00705DD8">
          <w:pPr>
            <w:pStyle w:val="TOC1"/>
            <w:rPr>
              <w:rFonts w:asciiTheme="minorHAnsi" w:eastAsiaTheme="minorEastAsia" w:hAnsiTheme="minorHAnsi" w:cstheme="minorBidi"/>
              <w:b/>
              <w:noProof/>
              <w:sz w:val="20"/>
              <w:lang w:eastAsia="en-NZ"/>
            </w:rPr>
          </w:pPr>
          <w:hyperlink w:anchor="_Toc17981132" w:history="1">
            <w:r w:rsidR="00C4783E" w:rsidRPr="00C4783E">
              <w:rPr>
                <w:rStyle w:val="Hyperlink"/>
                <w:rFonts w:cs="Segoe UI"/>
                <w:noProof/>
                <w:sz w:val="20"/>
                <w:lang w:eastAsia="en-US"/>
              </w:rPr>
              <w:t>55)</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Colorectal metastatic raltitrexed</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_Toc17981132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45</w:t>
            </w:r>
            <w:r w:rsidR="00C4783E" w:rsidRPr="00C4783E">
              <w:rPr>
                <w:b/>
                <w:noProof/>
                <w:webHidden/>
                <w:sz w:val="20"/>
              </w:rPr>
              <w:fldChar w:fldCharType="end"/>
            </w:r>
          </w:hyperlink>
        </w:p>
        <w:p w14:paraId="43A8D4D6" w14:textId="77777777" w:rsidR="00C4783E" w:rsidRPr="00C4783E" w:rsidRDefault="00705DD8">
          <w:pPr>
            <w:pStyle w:val="TOC1"/>
            <w:rPr>
              <w:rFonts w:asciiTheme="minorHAnsi" w:eastAsiaTheme="minorEastAsia" w:hAnsiTheme="minorHAnsi" w:cstheme="minorBidi"/>
              <w:b/>
              <w:noProof/>
              <w:sz w:val="20"/>
              <w:lang w:eastAsia="en-NZ"/>
            </w:rPr>
          </w:pPr>
          <w:hyperlink w:anchor="_Toc17981133" w:history="1">
            <w:r w:rsidR="00C4783E" w:rsidRPr="00C4783E">
              <w:rPr>
                <w:rStyle w:val="Hyperlink"/>
                <w:rFonts w:cs="Segoe UI"/>
                <w:noProof/>
                <w:sz w:val="20"/>
                <w:lang w:eastAsia="en-US"/>
              </w:rPr>
              <w:t>56)</w:t>
            </w:r>
            <w:r w:rsidR="00C4783E" w:rsidRPr="00C4783E">
              <w:rPr>
                <w:rFonts w:asciiTheme="minorHAnsi" w:eastAsiaTheme="minorEastAsia" w:hAnsiTheme="minorHAnsi" w:cstheme="minorBidi"/>
                <w:b/>
                <w:noProof/>
                <w:sz w:val="20"/>
                <w:lang w:eastAsia="en-NZ"/>
              </w:rPr>
              <w:tab/>
            </w:r>
            <w:r w:rsidR="00C4783E" w:rsidRPr="00C4783E">
              <w:rPr>
                <w:rStyle w:val="Hyperlink"/>
                <w:rFonts w:cs="Segoe UI"/>
                <w:noProof/>
                <w:sz w:val="20"/>
                <w:lang w:eastAsia="en-US"/>
              </w:rPr>
              <w:t>Colorectal metastatic regorafenib</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_Toc17981133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46</w:t>
            </w:r>
            <w:r w:rsidR="00C4783E" w:rsidRPr="00C4783E">
              <w:rPr>
                <w:b/>
                <w:noProof/>
                <w:webHidden/>
                <w:sz w:val="20"/>
              </w:rPr>
              <w:fldChar w:fldCharType="end"/>
            </w:r>
          </w:hyperlink>
        </w:p>
        <w:p w14:paraId="3EF9F37A" w14:textId="77777777" w:rsidR="00C4783E" w:rsidRPr="00C4783E" w:rsidRDefault="00705DD8">
          <w:pPr>
            <w:pStyle w:val="TOC1"/>
            <w:rPr>
              <w:rFonts w:asciiTheme="minorHAnsi" w:eastAsiaTheme="minorEastAsia" w:hAnsiTheme="minorHAnsi" w:cstheme="minorBidi"/>
              <w:b/>
              <w:noProof/>
              <w:sz w:val="20"/>
              <w:lang w:eastAsia="en-NZ"/>
            </w:rPr>
          </w:pPr>
          <w:hyperlink w:anchor="_Toc17981134" w:history="1">
            <w:r w:rsidR="00C4783E" w:rsidRPr="00C4783E">
              <w:rPr>
                <w:rStyle w:val="Hyperlink"/>
                <w:noProof/>
                <w:sz w:val="20"/>
              </w:rPr>
              <w:t>Appendix 1: Working group members</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_Toc17981134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47</w:t>
            </w:r>
            <w:r w:rsidR="00C4783E" w:rsidRPr="00C4783E">
              <w:rPr>
                <w:b/>
                <w:noProof/>
                <w:webHidden/>
                <w:sz w:val="20"/>
              </w:rPr>
              <w:fldChar w:fldCharType="end"/>
            </w:r>
          </w:hyperlink>
        </w:p>
        <w:p w14:paraId="15FE7214" w14:textId="77777777" w:rsidR="00C4783E" w:rsidRPr="00C4783E" w:rsidRDefault="00705DD8">
          <w:pPr>
            <w:pStyle w:val="TOC1"/>
            <w:rPr>
              <w:rFonts w:asciiTheme="minorHAnsi" w:eastAsiaTheme="minorEastAsia" w:hAnsiTheme="minorHAnsi" w:cstheme="minorBidi"/>
              <w:b/>
              <w:noProof/>
              <w:sz w:val="20"/>
              <w:lang w:eastAsia="en-NZ"/>
            </w:rPr>
          </w:pPr>
          <w:hyperlink w:anchor="_Toc17981135" w:history="1">
            <w:r w:rsidR="00C4783E" w:rsidRPr="00C4783E">
              <w:rPr>
                <w:rStyle w:val="Hyperlink"/>
                <w:noProof/>
                <w:sz w:val="20"/>
              </w:rPr>
              <w:t>Appendix 2: Supportive care dimensions</w:t>
            </w:r>
            <w:r w:rsidR="00C4783E" w:rsidRPr="00C4783E">
              <w:rPr>
                <w:b/>
                <w:noProof/>
                <w:webHidden/>
                <w:sz w:val="20"/>
              </w:rPr>
              <w:tab/>
            </w:r>
            <w:r w:rsidR="00C4783E" w:rsidRPr="00C4783E">
              <w:rPr>
                <w:b/>
                <w:noProof/>
                <w:webHidden/>
                <w:sz w:val="20"/>
              </w:rPr>
              <w:fldChar w:fldCharType="begin"/>
            </w:r>
            <w:r w:rsidR="00C4783E" w:rsidRPr="00C4783E">
              <w:rPr>
                <w:b/>
                <w:noProof/>
                <w:webHidden/>
                <w:sz w:val="20"/>
              </w:rPr>
              <w:instrText xml:space="preserve"> PAGEREF _Toc17981135 \h </w:instrText>
            </w:r>
            <w:r w:rsidR="00C4783E" w:rsidRPr="00C4783E">
              <w:rPr>
                <w:b/>
                <w:noProof/>
                <w:webHidden/>
                <w:sz w:val="20"/>
              </w:rPr>
            </w:r>
            <w:r w:rsidR="00C4783E" w:rsidRPr="00C4783E">
              <w:rPr>
                <w:b/>
                <w:noProof/>
                <w:webHidden/>
                <w:sz w:val="20"/>
              </w:rPr>
              <w:fldChar w:fldCharType="separate"/>
            </w:r>
            <w:r w:rsidR="00C4783E" w:rsidRPr="00C4783E">
              <w:rPr>
                <w:b/>
                <w:noProof/>
                <w:webHidden/>
                <w:sz w:val="20"/>
              </w:rPr>
              <w:t>48</w:t>
            </w:r>
            <w:r w:rsidR="00C4783E" w:rsidRPr="00C4783E">
              <w:rPr>
                <w:b/>
                <w:noProof/>
                <w:webHidden/>
                <w:sz w:val="20"/>
              </w:rPr>
              <w:fldChar w:fldCharType="end"/>
            </w:r>
          </w:hyperlink>
        </w:p>
        <w:p w14:paraId="217BDC3A" w14:textId="39E8E1C4" w:rsidR="00E118A5" w:rsidRPr="00275F2D" w:rsidRDefault="00E118A5">
          <w:pPr>
            <w:rPr>
              <w:rFonts w:cs="Segoe UI"/>
            </w:rPr>
          </w:pPr>
          <w:r w:rsidRPr="00C4783E">
            <w:rPr>
              <w:rFonts w:cs="Segoe UI"/>
              <w:b/>
              <w:bCs/>
              <w:noProof/>
              <w:sz w:val="20"/>
            </w:rPr>
            <w:fldChar w:fldCharType="end"/>
          </w:r>
        </w:p>
      </w:sdtContent>
    </w:sdt>
    <w:p w14:paraId="2637520D" w14:textId="77777777" w:rsidR="00C84028" w:rsidRPr="00275F2D" w:rsidRDefault="00C84028" w:rsidP="00576DF4">
      <w:pPr>
        <w:spacing w:line="276" w:lineRule="auto"/>
        <w:rPr>
          <w:rFonts w:cs="Segoe UI"/>
        </w:rPr>
      </w:pPr>
    </w:p>
    <w:p w14:paraId="33538C4C" w14:textId="77777777" w:rsidR="008C2973" w:rsidRPr="00275F2D" w:rsidRDefault="00520C20" w:rsidP="00EB081C">
      <w:pPr>
        <w:pStyle w:val="Heading1"/>
      </w:pPr>
      <w:bookmarkStart w:id="1" w:name="_Toc12254819"/>
      <w:bookmarkStart w:id="2" w:name="_Toc12461597"/>
      <w:bookmarkStart w:id="3" w:name="_Toc14286439"/>
      <w:bookmarkStart w:id="4" w:name="_Toc17981074"/>
      <w:r w:rsidRPr="00275F2D">
        <w:lastRenderedPageBreak/>
        <w:t>Introduction</w:t>
      </w:r>
      <w:bookmarkEnd w:id="1"/>
      <w:bookmarkEnd w:id="2"/>
      <w:bookmarkEnd w:id="3"/>
      <w:bookmarkEnd w:id="4"/>
    </w:p>
    <w:p w14:paraId="273A15B4" w14:textId="77777777" w:rsidR="009B6232" w:rsidRPr="00275F2D" w:rsidRDefault="00380832" w:rsidP="00576DF4">
      <w:pPr>
        <w:spacing w:line="276" w:lineRule="auto"/>
        <w:rPr>
          <w:rFonts w:cs="Segoe UI"/>
          <w:b/>
        </w:rPr>
      </w:pPr>
      <w:proofErr w:type="spellStart"/>
      <w:r w:rsidRPr="00275F2D">
        <w:rPr>
          <w:rFonts w:cs="Segoe UI"/>
          <w:b/>
        </w:rPr>
        <w:t>Tēnā</w:t>
      </w:r>
      <w:proofErr w:type="spellEnd"/>
      <w:r w:rsidRPr="00275F2D">
        <w:rPr>
          <w:rFonts w:cs="Segoe UI"/>
          <w:b/>
        </w:rPr>
        <w:t xml:space="preserve"> </w:t>
      </w:r>
      <w:proofErr w:type="spellStart"/>
      <w:r w:rsidR="009B6232" w:rsidRPr="00275F2D">
        <w:rPr>
          <w:rFonts w:cs="Segoe UI"/>
          <w:b/>
        </w:rPr>
        <w:t>koutou</w:t>
      </w:r>
      <w:proofErr w:type="spellEnd"/>
      <w:r w:rsidRPr="00275F2D">
        <w:rPr>
          <w:rFonts w:cs="Segoe UI"/>
          <w:b/>
        </w:rPr>
        <w:t xml:space="preserve"> </w:t>
      </w:r>
      <w:proofErr w:type="spellStart"/>
      <w:r w:rsidRPr="00275F2D">
        <w:rPr>
          <w:rFonts w:cs="Segoe UI"/>
          <w:b/>
        </w:rPr>
        <w:t>katoa</w:t>
      </w:r>
      <w:proofErr w:type="spellEnd"/>
    </w:p>
    <w:p w14:paraId="7A5F68EA" w14:textId="77777777" w:rsidR="009B6232" w:rsidRPr="00275F2D" w:rsidRDefault="009B6232" w:rsidP="00576DF4">
      <w:pPr>
        <w:spacing w:line="276" w:lineRule="auto"/>
        <w:rPr>
          <w:rFonts w:cs="Segoe UI"/>
        </w:rPr>
      </w:pPr>
    </w:p>
    <w:p w14:paraId="3948C0A2" w14:textId="77777777" w:rsidR="009B6232" w:rsidRPr="00275F2D" w:rsidRDefault="009B6232" w:rsidP="00576DF4">
      <w:pPr>
        <w:spacing w:line="276" w:lineRule="auto"/>
        <w:rPr>
          <w:rFonts w:cs="Segoe UI"/>
          <w:b/>
        </w:rPr>
      </w:pPr>
      <w:r w:rsidRPr="00275F2D">
        <w:rPr>
          <w:rFonts w:cs="Segoe UI"/>
          <w:b/>
        </w:rPr>
        <w:t>We are seeking your clinical review of</w:t>
      </w:r>
      <w:r w:rsidR="003B0663" w:rsidRPr="00275F2D">
        <w:rPr>
          <w:rFonts w:cs="Segoe UI"/>
          <w:b/>
        </w:rPr>
        <w:t xml:space="preserve"> proposed colorectal systemic anti-cancer therapy (chemotherapy) regimen definitions</w:t>
      </w:r>
      <w:r w:rsidRPr="00275F2D">
        <w:rPr>
          <w:rFonts w:cs="Segoe UI"/>
          <w:b/>
        </w:rPr>
        <w:t xml:space="preserve">. </w:t>
      </w:r>
    </w:p>
    <w:p w14:paraId="3712E8C9" w14:textId="77777777" w:rsidR="00D961A9" w:rsidRPr="00275F2D" w:rsidRDefault="00D961A9" w:rsidP="00576DF4">
      <w:pPr>
        <w:spacing w:line="276" w:lineRule="auto"/>
        <w:rPr>
          <w:rFonts w:cs="Segoe UI"/>
        </w:rPr>
      </w:pPr>
    </w:p>
    <w:p w14:paraId="6B792A01" w14:textId="77777777" w:rsidR="009B6232" w:rsidRPr="00275F2D" w:rsidRDefault="009B6232" w:rsidP="00576DF4">
      <w:pPr>
        <w:spacing w:line="276" w:lineRule="auto"/>
        <w:rPr>
          <w:rFonts w:cs="Segoe UI"/>
          <w:color w:val="000000"/>
        </w:rPr>
      </w:pPr>
      <w:r w:rsidRPr="00275F2D">
        <w:rPr>
          <w:rFonts w:cs="Segoe UI"/>
          <w:color w:val="000000"/>
        </w:rPr>
        <w:t xml:space="preserve">The Ministry and the </w:t>
      </w:r>
      <w:r w:rsidR="004E19E5" w:rsidRPr="00275F2D">
        <w:rPr>
          <w:rFonts w:cs="Segoe UI"/>
          <w:color w:val="000000"/>
        </w:rPr>
        <w:t>Systemic Anti-Cancer Therapy (SACT)</w:t>
      </w:r>
      <w:r w:rsidR="003B0663" w:rsidRPr="00275F2D">
        <w:rPr>
          <w:rFonts w:cs="Segoe UI"/>
          <w:color w:val="000000"/>
        </w:rPr>
        <w:t xml:space="preserve"> NZ Colorectal Work Group </w:t>
      </w:r>
      <w:r w:rsidRPr="00275F2D">
        <w:rPr>
          <w:rFonts w:cs="Segoe UI"/>
          <w:color w:val="000000"/>
        </w:rPr>
        <w:t>have develop</w:t>
      </w:r>
      <w:r w:rsidR="000C5C8C" w:rsidRPr="00275F2D">
        <w:rPr>
          <w:rFonts w:cs="Segoe UI"/>
          <w:color w:val="000000"/>
        </w:rPr>
        <w:t>ed</w:t>
      </w:r>
      <w:r w:rsidRPr="00275F2D">
        <w:rPr>
          <w:rFonts w:cs="Segoe UI"/>
          <w:color w:val="000000"/>
        </w:rPr>
        <w:t xml:space="preserve"> a set of </w:t>
      </w:r>
      <w:r w:rsidR="003B0663" w:rsidRPr="00275F2D">
        <w:rPr>
          <w:rFonts w:cs="Segoe UI"/>
          <w:color w:val="000000"/>
        </w:rPr>
        <w:t>regimen defini</w:t>
      </w:r>
      <w:r w:rsidR="000A1341" w:rsidRPr="00275F2D">
        <w:rPr>
          <w:rFonts w:cs="Segoe UI"/>
          <w:color w:val="000000"/>
        </w:rPr>
        <w:t>tions for colorectal cancer. Driven primarily by the Medical Oncology Work Group (MOWG), the</w:t>
      </w:r>
      <w:r w:rsidR="003B0663" w:rsidRPr="00275F2D">
        <w:rPr>
          <w:rFonts w:cs="Segoe UI"/>
          <w:color w:val="000000"/>
        </w:rPr>
        <w:t xml:space="preserve"> intention of</w:t>
      </w:r>
      <w:r w:rsidR="000A1341" w:rsidRPr="00275F2D">
        <w:rPr>
          <w:rFonts w:cs="Segoe UI"/>
          <w:color w:val="000000"/>
        </w:rPr>
        <w:t xml:space="preserve"> this work</w:t>
      </w:r>
      <w:r w:rsidR="000C5C8C" w:rsidRPr="00275F2D">
        <w:rPr>
          <w:rFonts w:cs="Segoe UI"/>
          <w:color w:val="000000"/>
        </w:rPr>
        <w:t xml:space="preserve"> is to implement consistent and agreed naming conventions for all common regimens in use for the treatment of colorectal cancer across the New Zealand public and private sector.</w:t>
      </w:r>
      <w:r w:rsidR="00962DCB" w:rsidRPr="00275F2D">
        <w:rPr>
          <w:rFonts w:cs="Segoe UI"/>
          <w:color w:val="000000"/>
        </w:rPr>
        <w:t xml:space="preserve"> Having consistent definitions provides the foundation for the collection and synthesis of this data into actionable intelligence</w:t>
      </w:r>
      <w:r w:rsidR="00937464" w:rsidRPr="00275F2D">
        <w:rPr>
          <w:rFonts w:cs="Segoe UI"/>
          <w:color w:val="000000"/>
        </w:rPr>
        <w:t xml:space="preserve"> and supports the improvement of </w:t>
      </w:r>
      <w:r w:rsidR="00962DCB" w:rsidRPr="00275F2D">
        <w:rPr>
          <w:rFonts w:cs="Segoe UI"/>
          <w:color w:val="000000"/>
        </w:rPr>
        <w:t>outcomes for people with cancer.</w:t>
      </w:r>
    </w:p>
    <w:p w14:paraId="224D510A" w14:textId="77777777" w:rsidR="000C5C8C" w:rsidRPr="00275F2D" w:rsidRDefault="000C5C8C" w:rsidP="00576DF4">
      <w:pPr>
        <w:spacing w:line="276" w:lineRule="auto"/>
        <w:rPr>
          <w:rFonts w:cs="Segoe UI"/>
          <w:color w:val="000000"/>
        </w:rPr>
      </w:pPr>
    </w:p>
    <w:p w14:paraId="0B2ABD09" w14:textId="77777777" w:rsidR="000C5C8C" w:rsidRPr="00275F2D" w:rsidRDefault="00962DCB" w:rsidP="00576DF4">
      <w:pPr>
        <w:spacing w:line="276" w:lineRule="auto"/>
        <w:rPr>
          <w:rFonts w:cs="Segoe UI"/>
          <w:color w:val="000000"/>
        </w:rPr>
      </w:pPr>
      <w:r w:rsidRPr="00275F2D">
        <w:rPr>
          <w:rFonts w:cs="Segoe UI"/>
          <w:color w:val="000000"/>
        </w:rPr>
        <w:t xml:space="preserve">It is important to make clear that this project is not about mandating specific treatments for specific cancers; it is not about telling oncologists how to prescribe. This project is about ensuring </w:t>
      </w:r>
      <w:r w:rsidR="00F63DA9" w:rsidRPr="00275F2D">
        <w:rPr>
          <w:rFonts w:cs="Segoe UI"/>
          <w:color w:val="000000"/>
        </w:rPr>
        <w:t>that whatever regimen an oncologist chooses to prescribe is</w:t>
      </w:r>
      <w:r w:rsidRPr="00275F2D">
        <w:rPr>
          <w:rFonts w:cs="Segoe UI"/>
          <w:color w:val="000000"/>
        </w:rPr>
        <w:t xml:space="preserve"> named according to an agreed nomenclature and that </w:t>
      </w:r>
      <w:r w:rsidR="00F63DA9" w:rsidRPr="00275F2D">
        <w:rPr>
          <w:rFonts w:cs="Segoe UI"/>
          <w:color w:val="000000"/>
        </w:rPr>
        <w:t xml:space="preserve">(sometimes subtly) </w:t>
      </w:r>
      <w:r w:rsidRPr="00275F2D">
        <w:rPr>
          <w:rFonts w:cs="Segoe UI"/>
          <w:color w:val="000000"/>
        </w:rPr>
        <w:t>different regimens are appropriately labelled and differentiated through this nomenclature.</w:t>
      </w:r>
    </w:p>
    <w:p w14:paraId="01A2B1EE" w14:textId="77777777" w:rsidR="003A4F12" w:rsidRPr="00275F2D" w:rsidRDefault="003A4F12" w:rsidP="00576DF4">
      <w:pPr>
        <w:spacing w:line="276" w:lineRule="auto"/>
        <w:rPr>
          <w:rFonts w:cs="Segoe UI"/>
          <w:color w:val="000000"/>
        </w:rPr>
      </w:pPr>
    </w:p>
    <w:tbl>
      <w:tblPr>
        <w:tblStyle w:val="TableGrid"/>
        <w:tblW w:w="0" w:type="auto"/>
        <w:shd w:val="clear" w:color="auto" w:fill="DBE5F1" w:themeFill="accent1" w:themeFillTint="33"/>
        <w:tblLook w:val="04A0" w:firstRow="1" w:lastRow="0" w:firstColumn="1" w:lastColumn="0" w:noHBand="0" w:noVBand="1"/>
      </w:tblPr>
      <w:tblGrid>
        <w:gridCol w:w="8069"/>
      </w:tblGrid>
      <w:tr w:rsidR="009B6232" w:rsidRPr="00275F2D" w14:paraId="09730B84" w14:textId="77777777" w:rsidTr="00E16910">
        <w:tc>
          <w:tcPr>
            <w:tcW w:w="8069" w:type="dxa"/>
            <w:shd w:val="clear" w:color="auto" w:fill="DBE5F1" w:themeFill="accent1" w:themeFillTint="33"/>
          </w:tcPr>
          <w:p w14:paraId="599098A7" w14:textId="77777777" w:rsidR="009B6232" w:rsidRPr="00275F2D" w:rsidRDefault="009B6232" w:rsidP="00576DF4">
            <w:pPr>
              <w:spacing w:line="276" w:lineRule="auto"/>
              <w:rPr>
                <w:rFonts w:cs="Segoe UI"/>
                <w:b/>
              </w:rPr>
            </w:pPr>
            <w:r w:rsidRPr="00275F2D">
              <w:rPr>
                <w:rFonts w:cs="Segoe UI"/>
                <w:b/>
              </w:rPr>
              <w:t>What feedback are we seeking?</w:t>
            </w:r>
          </w:p>
          <w:p w14:paraId="1B3D2A6B" w14:textId="77777777" w:rsidR="009B6232" w:rsidRPr="00275F2D" w:rsidRDefault="009B6232" w:rsidP="00576DF4">
            <w:pPr>
              <w:spacing w:line="276" w:lineRule="auto"/>
              <w:rPr>
                <w:rFonts w:cs="Segoe UI"/>
              </w:rPr>
            </w:pPr>
            <w:r w:rsidRPr="00275F2D">
              <w:rPr>
                <w:rFonts w:cs="Segoe UI"/>
              </w:rPr>
              <w:t>We are prov</w:t>
            </w:r>
            <w:r w:rsidR="00F11E55" w:rsidRPr="00275F2D">
              <w:rPr>
                <w:rFonts w:cs="Segoe UI"/>
              </w:rPr>
              <w:t xml:space="preserve">iding an opportunity for all professionals involved in medical oncology </w:t>
            </w:r>
            <w:r w:rsidRPr="00275F2D">
              <w:rPr>
                <w:rFonts w:cs="Segoe UI"/>
              </w:rPr>
              <w:t xml:space="preserve">services to provide feedback on this set of </w:t>
            </w:r>
            <w:r w:rsidR="00F11E55" w:rsidRPr="00275F2D">
              <w:rPr>
                <w:rFonts w:cs="Segoe UI"/>
              </w:rPr>
              <w:t>regimen definitions</w:t>
            </w:r>
            <w:r w:rsidRPr="00275F2D">
              <w:rPr>
                <w:rFonts w:cs="Segoe UI"/>
              </w:rPr>
              <w:t>. In particular, we would like to know;</w:t>
            </w:r>
          </w:p>
          <w:p w14:paraId="14911175" w14:textId="2F979EA1" w:rsidR="009B6232" w:rsidRPr="00275F2D" w:rsidRDefault="009B6232" w:rsidP="00576DF4">
            <w:pPr>
              <w:pStyle w:val="ListParagraph"/>
              <w:numPr>
                <w:ilvl w:val="0"/>
                <w:numId w:val="7"/>
              </w:numPr>
              <w:spacing w:after="160"/>
              <w:rPr>
                <w:rFonts w:ascii="Segoe UI" w:hAnsi="Segoe UI" w:cs="Segoe UI"/>
                <w:sz w:val="21"/>
                <w:szCs w:val="21"/>
              </w:rPr>
            </w:pPr>
            <w:r w:rsidRPr="00275F2D">
              <w:rPr>
                <w:rFonts w:ascii="Segoe UI" w:hAnsi="Segoe UI" w:cs="Segoe UI"/>
                <w:sz w:val="21"/>
                <w:szCs w:val="21"/>
              </w:rPr>
              <w:t xml:space="preserve">if you think these </w:t>
            </w:r>
            <w:r w:rsidR="00F11E55" w:rsidRPr="00275F2D">
              <w:rPr>
                <w:rFonts w:ascii="Segoe UI" w:hAnsi="Segoe UI" w:cs="Segoe UI"/>
                <w:sz w:val="21"/>
                <w:szCs w:val="21"/>
              </w:rPr>
              <w:t>definitions are accurate a</w:t>
            </w:r>
            <w:r w:rsidR="00755FF8">
              <w:rPr>
                <w:rFonts w:ascii="Segoe UI" w:hAnsi="Segoe UI" w:cs="Segoe UI"/>
                <w:sz w:val="21"/>
                <w:szCs w:val="21"/>
              </w:rPr>
              <w:t>nd reflective of current practic</w:t>
            </w:r>
            <w:r w:rsidR="00F11E55" w:rsidRPr="00275F2D">
              <w:rPr>
                <w:rFonts w:ascii="Segoe UI" w:hAnsi="Segoe UI" w:cs="Segoe UI"/>
                <w:sz w:val="21"/>
                <w:szCs w:val="21"/>
              </w:rPr>
              <w:t>e</w:t>
            </w:r>
          </w:p>
          <w:p w14:paraId="1C576D07" w14:textId="77777777" w:rsidR="00937464" w:rsidRPr="00275F2D" w:rsidRDefault="00F11E55" w:rsidP="00576DF4">
            <w:pPr>
              <w:pStyle w:val="ListParagraph"/>
              <w:numPr>
                <w:ilvl w:val="0"/>
                <w:numId w:val="7"/>
              </w:numPr>
              <w:spacing w:after="160"/>
              <w:rPr>
                <w:rFonts w:ascii="Segoe UI" w:hAnsi="Segoe UI" w:cs="Segoe UI"/>
                <w:sz w:val="21"/>
                <w:szCs w:val="21"/>
              </w:rPr>
            </w:pPr>
            <w:r w:rsidRPr="00275F2D">
              <w:rPr>
                <w:rFonts w:ascii="Segoe UI" w:hAnsi="Segoe UI" w:cs="Segoe UI"/>
                <w:sz w:val="21"/>
                <w:szCs w:val="21"/>
              </w:rPr>
              <w:t xml:space="preserve">if these </w:t>
            </w:r>
            <w:r w:rsidR="00937464" w:rsidRPr="00275F2D">
              <w:rPr>
                <w:rFonts w:ascii="Segoe UI" w:hAnsi="Segoe UI" w:cs="Segoe UI"/>
                <w:sz w:val="21"/>
                <w:szCs w:val="21"/>
              </w:rPr>
              <w:t>definitions cover the range of</w:t>
            </w:r>
            <w:r w:rsidRPr="00275F2D">
              <w:rPr>
                <w:rFonts w:ascii="Segoe UI" w:hAnsi="Segoe UI" w:cs="Segoe UI"/>
                <w:sz w:val="21"/>
                <w:szCs w:val="21"/>
              </w:rPr>
              <w:t xml:space="preserve"> regimens in common use across the New Zealand public and private sector.</w:t>
            </w:r>
          </w:p>
          <w:p w14:paraId="60FE6FDF" w14:textId="77777777" w:rsidR="009B6232" w:rsidRPr="00275F2D" w:rsidRDefault="009B6232" w:rsidP="00576DF4">
            <w:pPr>
              <w:spacing w:line="276" w:lineRule="auto"/>
              <w:rPr>
                <w:rFonts w:cs="Segoe UI"/>
                <w:b/>
              </w:rPr>
            </w:pPr>
            <w:r w:rsidRPr="00275F2D">
              <w:rPr>
                <w:rFonts w:cs="Segoe UI"/>
                <w:b/>
              </w:rPr>
              <w:t>Who are we seeking feedback from?</w:t>
            </w:r>
          </w:p>
          <w:p w14:paraId="1C169F0C" w14:textId="77777777" w:rsidR="009B6232" w:rsidRPr="00275F2D" w:rsidRDefault="009B6232" w:rsidP="00576DF4">
            <w:pPr>
              <w:spacing w:line="276" w:lineRule="auto"/>
              <w:rPr>
                <w:rFonts w:cs="Segoe UI"/>
              </w:rPr>
            </w:pPr>
            <w:r w:rsidRPr="00275F2D">
              <w:rPr>
                <w:rFonts w:cs="Segoe UI"/>
              </w:rPr>
              <w:t xml:space="preserve">Primarily we are </w:t>
            </w:r>
            <w:r w:rsidR="00F63DA9" w:rsidRPr="00275F2D">
              <w:rPr>
                <w:rFonts w:cs="Segoe UI"/>
              </w:rPr>
              <w:t>seeking feedback from medical oncologists</w:t>
            </w:r>
            <w:r w:rsidR="00195725" w:rsidRPr="00275F2D">
              <w:rPr>
                <w:rFonts w:cs="Segoe UI"/>
              </w:rPr>
              <w:t>, p</w:t>
            </w:r>
            <w:r w:rsidR="00937464" w:rsidRPr="00275F2D">
              <w:rPr>
                <w:rFonts w:cs="Segoe UI"/>
              </w:rPr>
              <w:t>harmacists and nurse specialists</w:t>
            </w:r>
            <w:r w:rsidR="00195725" w:rsidRPr="00275F2D">
              <w:rPr>
                <w:rFonts w:cs="Segoe UI"/>
              </w:rPr>
              <w:t>,</w:t>
            </w:r>
            <w:r w:rsidR="00F63DA9" w:rsidRPr="00275F2D">
              <w:rPr>
                <w:rFonts w:cs="Segoe UI"/>
              </w:rPr>
              <w:t xml:space="preserve"> who provide </w:t>
            </w:r>
            <w:r w:rsidR="00195725" w:rsidRPr="00275F2D">
              <w:rPr>
                <w:rFonts w:cs="Segoe UI"/>
              </w:rPr>
              <w:t xml:space="preserve">and support </w:t>
            </w:r>
            <w:r w:rsidR="0005648D" w:rsidRPr="00275F2D">
              <w:rPr>
                <w:rFonts w:cs="Segoe UI"/>
              </w:rPr>
              <w:t xml:space="preserve">SACT </w:t>
            </w:r>
            <w:r w:rsidRPr="00275F2D">
              <w:rPr>
                <w:rFonts w:cs="Segoe UI"/>
              </w:rPr>
              <w:t>treatment serv</w:t>
            </w:r>
            <w:r w:rsidR="00F63DA9" w:rsidRPr="00275F2D">
              <w:rPr>
                <w:rFonts w:cs="Segoe UI"/>
              </w:rPr>
              <w:t>ices for people with colorectal cancer</w:t>
            </w:r>
            <w:r w:rsidRPr="00275F2D">
              <w:rPr>
                <w:rFonts w:cs="Segoe UI"/>
              </w:rPr>
              <w:t xml:space="preserve"> in New Zealand. Other DHB staff may also wi</w:t>
            </w:r>
            <w:r w:rsidR="00937464" w:rsidRPr="00275F2D">
              <w:rPr>
                <w:rFonts w:cs="Segoe UI"/>
              </w:rPr>
              <w:t>sh to comment on the regimens definitions.</w:t>
            </w:r>
            <w:r w:rsidR="00195725" w:rsidRPr="00275F2D">
              <w:rPr>
                <w:rFonts w:cs="Segoe UI"/>
              </w:rPr>
              <w:t xml:space="preserve"> </w:t>
            </w:r>
          </w:p>
          <w:p w14:paraId="2AE04B74" w14:textId="77777777" w:rsidR="00E16910" w:rsidRPr="00275F2D" w:rsidRDefault="00195725" w:rsidP="00576DF4">
            <w:pPr>
              <w:spacing w:line="276" w:lineRule="auto"/>
              <w:rPr>
                <w:rFonts w:cs="Segoe UI"/>
                <w:b/>
              </w:rPr>
            </w:pPr>
            <w:r w:rsidRPr="00275F2D">
              <w:rPr>
                <w:rFonts w:cs="Segoe UI"/>
              </w:rPr>
              <w:t>We expect individuals will assess the regimens</w:t>
            </w:r>
            <w:r w:rsidR="009B6232" w:rsidRPr="00275F2D">
              <w:rPr>
                <w:rFonts w:cs="Segoe UI"/>
              </w:rPr>
              <w:t xml:space="preserve"> in areas that relate to their s</w:t>
            </w:r>
            <w:r w:rsidRPr="00275F2D">
              <w:rPr>
                <w:rFonts w:cs="Segoe UI"/>
              </w:rPr>
              <w:t>pecialist knowledge and they</w:t>
            </w:r>
            <w:r w:rsidR="0081237B" w:rsidRPr="00275F2D">
              <w:rPr>
                <w:rFonts w:cs="Segoe UI"/>
              </w:rPr>
              <w:t xml:space="preserve"> may review as many regimens</w:t>
            </w:r>
            <w:r w:rsidR="009B6232" w:rsidRPr="00275F2D">
              <w:rPr>
                <w:rFonts w:cs="Segoe UI"/>
              </w:rPr>
              <w:t xml:space="preserve"> as they wish. </w:t>
            </w:r>
            <w:r w:rsidR="00E16910" w:rsidRPr="00275F2D">
              <w:rPr>
                <w:rFonts w:cs="Segoe UI"/>
              </w:rPr>
              <w:br/>
            </w:r>
            <w:r w:rsidR="00E16910" w:rsidRPr="00275F2D">
              <w:rPr>
                <w:rFonts w:cs="Segoe UI"/>
                <w:b/>
              </w:rPr>
              <w:t>How can you provide your feedback?</w:t>
            </w:r>
          </w:p>
          <w:p w14:paraId="79BB6E8A" w14:textId="77777777" w:rsidR="0080249D" w:rsidRPr="00275F2D" w:rsidRDefault="009B6232" w:rsidP="00576DF4">
            <w:pPr>
              <w:spacing w:line="276" w:lineRule="auto"/>
              <w:rPr>
                <w:rFonts w:cs="Segoe UI"/>
              </w:rPr>
            </w:pPr>
            <w:r w:rsidRPr="00275F2D">
              <w:rPr>
                <w:rFonts w:cs="Segoe UI"/>
              </w:rPr>
              <w:t xml:space="preserve">You can provide feedback, comments and any queries about the </w:t>
            </w:r>
            <w:r w:rsidR="0005648D" w:rsidRPr="00275F2D">
              <w:rPr>
                <w:rFonts w:cs="Segoe UI"/>
              </w:rPr>
              <w:t xml:space="preserve">regimens or regimen </w:t>
            </w:r>
            <w:r w:rsidR="00951A6B" w:rsidRPr="00275F2D">
              <w:rPr>
                <w:rFonts w:cs="Segoe UI"/>
              </w:rPr>
              <w:t>development process to,</w:t>
            </w:r>
          </w:p>
          <w:p w14:paraId="268C9653" w14:textId="786E1050" w:rsidR="009B6232" w:rsidRPr="00275F2D" w:rsidRDefault="00705DD8" w:rsidP="00576DF4">
            <w:pPr>
              <w:spacing w:line="276" w:lineRule="auto"/>
              <w:rPr>
                <w:rFonts w:cs="Segoe UI"/>
              </w:rPr>
            </w:pPr>
            <w:hyperlink r:id="rId21" w:history="1">
              <w:r w:rsidR="007701D5" w:rsidRPr="00517D46">
                <w:rPr>
                  <w:rStyle w:val="Hyperlink"/>
                  <w:rFonts w:cs="Segoe UI"/>
                </w:rPr>
                <w:t>SACTNZ@health.govt.nz</w:t>
              </w:r>
            </w:hyperlink>
            <w:hyperlink r:id="rId22" w:history="1"/>
          </w:p>
          <w:p w14:paraId="7A6FC118" w14:textId="77777777" w:rsidR="009B6232" w:rsidRPr="00275F2D" w:rsidRDefault="009B6232" w:rsidP="00576DF4">
            <w:pPr>
              <w:spacing w:line="276" w:lineRule="auto"/>
              <w:rPr>
                <w:rFonts w:cs="Segoe UI"/>
                <w:b/>
              </w:rPr>
            </w:pPr>
            <w:r w:rsidRPr="00275F2D">
              <w:rPr>
                <w:rFonts w:cs="Segoe UI"/>
                <w:b/>
              </w:rPr>
              <w:t>When do we need feedback by?</w:t>
            </w:r>
          </w:p>
          <w:p w14:paraId="2C4FB8D8" w14:textId="0F33AB2B" w:rsidR="00833A45" w:rsidRPr="00275F2D" w:rsidRDefault="009B6232" w:rsidP="0043430E">
            <w:pPr>
              <w:spacing w:line="276" w:lineRule="auto"/>
              <w:rPr>
                <w:rFonts w:cs="Segoe UI"/>
                <w:b/>
              </w:rPr>
            </w:pPr>
            <w:r w:rsidRPr="00275F2D">
              <w:rPr>
                <w:rFonts w:cs="Segoe UI"/>
              </w:rPr>
              <w:t>Please complet</w:t>
            </w:r>
            <w:r w:rsidR="002A75C1" w:rsidRPr="00275F2D">
              <w:rPr>
                <w:rFonts w:cs="Segoe UI"/>
              </w:rPr>
              <w:t xml:space="preserve">e your review of these definitions </w:t>
            </w:r>
            <w:r w:rsidRPr="00275F2D">
              <w:rPr>
                <w:rFonts w:cs="Segoe UI"/>
              </w:rPr>
              <w:t xml:space="preserve">and submit any other feedback by </w:t>
            </w:r>
            <w:r w:rsidR="00453F37" w:rsidRPr="00275F2D">
              <w:rPr>
                <w:rFonts w:cs="Segoe UI"/>
                <w:b/>
              </w:rPr>
              <w:t>Friday</w:t>
            </w:r>
            <w:r w:rsidR="0005648D" w:rsidRPr="00275F2D">
              <w:rPr>
                <w:rFonts w:cs="Segoe UI"/>
                <w:b/>
              </w:rPr>
              <w:t xml:space="preserve"> </w:t>
            </w:r>
            <w:r w:rsidR="00E25132">
              <w:rPr>
                <w:rFonts w:cs="Segoe UI"/>
                <w:b/>
              </w:rPr>
              <w:t>6</w:t>
            </w:r>
            <w:r w:rsidR="005D49E5">
              <w:rPr>
                <w:rFonts w:cs="Segoe UI"/>
                <w:b/>
              </w:rPr>
              <w:t xml:space="preserve"> </w:t>
            </w:r>
            <w:r w:rsidR="00E25132">
              <w:rPr>
                <w:rFonts w:cs="Segoe UI"/>
                <w:b/>
              </w:rPr>
              <w:t>December</w:t>
            </w:r>
            <w:r w:rsidR="00453F37" w:rsidRPr="00275F2D">
              <w:rPr>
                <w:rFonts w:cs="Segoe UI"/>
                <w:b/>
              </w:rPr>
              <w:t xml:space="preserve"> </w:t>
            </w:r>
            <w:r w:rsidR="00833A45" w:rsidRPr="00275F2D">
              <w:rPr>
                <w:rFonts w:cs="Segoe UI"/>
                <w:b/>
              </w:rPr>
              <w:t>2019</w:t>
            </w:r>
            <w:r w:rsidR="008D0B82" w:rsidRPr="00275F2D">
              <w:rPr>
                <w:rFonts w:cs="Segoe UI"/>
                <w:b/>
              </w:rPr>
              <w:t>.</w:t>
            </w:r>
          </w:p>
        </w:tc>
      </w:tr>
    </w:tbl>
    <w:p w14:paraId="1D8D80A6" w14:textId="77777777" w:rsidR="00B510C4" w:rsidRPr="00275F2D" w:rsidRDefault="00B510C4" w:rsidP="00576DF4">
      <w:pPr>
        <w:pStyle w:val="Heading3"/>
        <w:spacing w:line="276" w:lineRule="auto"/>
        <w:rPr>
          <w:rFonts w:cs="Segoe UI"/>
        </w:rPr>
      </w:pPr>
      <w:bookmarkStart w:id="5" w:name="_Toc12461598"/>
      <w:bookmarkStart w:id="6" w:name="_Toc14286440"/>
      <w:bookmarkStart w:id="7" w:name="_Toc17981075"/>
      <w:r w:rsidRPr="00275F2D">
        <w:rPr>
          <w:rFonts w:cs="Segoe UI"/>
        </w:rPr>
        <w:lastRenderedPageBreak/>
        <w:t>Background</w:t>
      </w:r>
      <w:bookmarkEnd w:id="5"/>
      <w:bookmarkEnd w:id="6"/>
      <w:bookmarkEnd w:id="7"/>
    </w:p>
    <w:p w14:paraId="588D34E6" w14:textId="77777777" w:rsidR="00F94A07" w:rsidRPr="00275F2D" w:rsidRDefault="00F94A07" w:rsidP="00576DF4">
      <w:pPr>
        <w:spacing w:line="276" w:lineRule="auto"/>
        <w:rPr>
          <w:rFonts w:cs="Segoe UI"/>
          <w:b/>
          <w:sz w:val="22"/>
        </w:rPr>
      </w:pPr>
      <w:r w:rsidRPr="00275F2D">
        <w:rPr>
          <w:rFonts w:cs="Segoe UI"/>
          <w:b/>
          <w:sz w:val="22"/>
        </w:rPr>
        <w:t>SACT NZ project purpose</w:t>
      </w:r>
    </w:p>
    <w:p w14:paraId="3C33382B" w14:textId="77777777" w:rsidR="00F94A07" w:rsidRPr="00275F2D" w:rsidRDefault="00F94A07" w:rsidP="00576DF4">
      <w:pPr>
        <w:spacing w:line="276" w:lineRule="auto"/>
        <w:jc w:val="both"/>
        <w:rPr>
          <w:rFonts w:cs="Segoe UI"/>
        </w:rPr>
      </w:pPr>
      <w:r w:rsidRPr="00275F2D">
        <w:rPr>
          <w:rFonts w:cs="Segoe UI"/>
        </w:rPr>
        <w:t xml:space="preserve">Systemic Anti-Cancer Therapy (SACT) </w:t>
      </w:r>
      <w:r w:rsidRPr="00275F2D">
        <w:rPr>
          <w:rFonts w:cs="Segoe UI"/>
          <w:lang w:val="en"/>
        </w:rPr>
        <w:t>refers to a group of cancer treatments comprising chemotherapy agents alongside targeted therapies, immunotherapy and supportive care medicines to reduce side effects. SACT is delivered in regimens</w:t>
      </w:r>
      <w:r w:rsidR="00960255" w:rsidRPr="00275F2D">
        <w:rPr>
          <w:rFonts w:cs="Segoe UI"/>
          <w:lang w:val="en"/>
        </w:rPr>
        <w:t>,</w:t>
      </w:r>
      <w:r w:rsidRPr="00275F2D">
        <w:rPr>
          <w:rFonts w:cs="Segoe UI"/>
          <w:lang w:val="en"/>
        </w:rPr>
        <w:t xml:space="preserve"> often containing combinations of multiple anticancer agents and supportive medications.  </w:t>
      </w:r>
    </w:p>
    <w:p w14:paraId="13FE9095" w14:textId="77777777" w:rsidR="00F94A07" w:rsidRPr="00275F2D" w:rsidRDefault="00F94A07" w:rsidP="00576DF4">
      <w:pPr>
        <w:spacing w:line="276" w:lineRule="auto"/>
        <w:jc w:val="both"/>
        <w:rPr>
          <w:rFonts w:cs="Segoe UI"/>
        </w:rPr>
      </w:pPr>
      <w:r w:rsidRPr="00275F2D">
        <w:rPr>
          <w:rFonts w:cs="Segoe UI"/>
        </w:rPr>
        <w:t xml:space="preserve">The purpose of this project is to deliver key components to address existing information gaps in monitoring SACT variation, quality, access and performance in New Zealand. These include development of: </w:t>
      </w:r>
    </w:p>
    <w:p w14:paraId="27FD5822" w14:textId="77777777" w:rsidR="00F94A07" w:rsidRPr="00275F2D" w:rsidRDefault="00F94A07" w:rsidP="00576DF4">
      <w:pPr>
        <w:numPr>
          <w:ilvl w:val="0"/>
          <w:numId w:val="20"/>
        </w:numPr>
        <w:spacing w:after="67" w:line="276" w:lineRule="auto"/>
        <w:ind w:right="11" w:hanging="360"/>
        <w:jc w:val="both"/>
        <w:rPr>
          <w:rFonts w:cs="Segoe UI"/>
        </w:rPr>
      </w:pPr>
      <w:r w:rsidRPr="00275F2D">
        <w:rPr>
          <w:rFonts w:cs="Segoe UI"/>
        </w:rPr>
        <w:t>Standardised data definitions, regimens and other nomenclature.</w:t>
      </w:r>
    </w:p>
    <w:p w14:paraId="3D2AC613" w14:textId="77777777" w:rsidR="00F94A07" w:rsidRPr="00275F2D" w:rsidRDefault="00F94A07" w:rsidP="00576DF4">
      <w:pPr>
        <w:numPr>
          <w:ilvl w:val="0"/>
          <w:numId w:val="20"/>
        </w:numPr>
        <w:spacing w:after="67" w:line="276" w:lineRule="auto"/>
        <w:ind w:right="11" w:hanging="360"/>
        <w:jc w:val="both"/>
        <w:rPr>
          <w:rFonts w:cs="Segoe UI"/>
        </w:rPr>
      </w:pPr>
      <w:r w:rsidRPr="00275F2D">
        <w:rPr>
          <w:rFonts w:cs="Segoe UI"/>
        </w:rPr>
        <w:t xml:space="preserve">SACT measures and indicators that include the capability to determine complexity, quality and consistency of service provision, including specifying the data items to support this. </w:t>
      </w:r>
    </w:p>
    <w:p w14:paraId="2CFDA9CF" w14:textId="77777777" w:rsidR="00F94A07" w:rsidRPr="00275F2D" w:rsidRDefault="00F94A07" w:rsidP="00576DF4">
      <w:pPr>
        <w:numPr>
          <w:ilvl w:val="0"/>
          <w:numId w:val="20"/>
        </w:numPr>
        <w:spacing w:after="6" w:line="276" w:lineRule="auto"/>
        <w:ind w:right="11" w:hanging="360"/>
        <w:jc w:val="both"/>
        <w:rPr>
          <w:rFonts w:cs="Segoe UI"/>
        </w:rPr>
      </w:pPr>
      <w:r w:rsidRPr="00275F2D">
        <w:rPr>
          <w:rFonts w:cs="Segoe UI"/>
        </w:rPr>
        <w:t>A centralised data repository and associated reporting cycle to regularly collect, validate and store SACT data items (analogous to the Radiation Oncology Collection).</w:t>
      </w:r>
    </w:p>
    <w:p w14:paraId="1A683B0D" w14:textId="77777777" w:rsidR="00F94A07" w:rsidRPr="00275F2D" w:rsidRDefault="00F94A07" w:rsidP="00576DF4">
      <w:pPr>
        <w:numPr>
          <w:ilvl w:val="0"/>
          <w:numId w:val="20"/>
        </w:numPr>
        <w:spacing w:after="6" w:line="276" w:lineRule="auto"/>
        <w:ind w:right="11" w:hanging="360"/>
        <w:jc w:val="both"/>
        <w:rPr>
          <w:rFonts w:cs="Segoe UI"/>
        </w:rPr>
      </w:pPr>
      <w:r w:rsidRPr="00275F2D">
        <w:rPr>
          <w:rFonts w:cs="Segoe UI"/>
        </w:rPr>
        <w:t>An analysis and presentation layer to regularly update and disseminate key information and intelligence derived from SACT data.</w:t>
      </w:r>
    </w:p>
    <w:p w14:paraId="2BAE14D3" w14:textId="77777777" w:rsidR="004E19E5" w:rsidRPr="00275F2D" w:rsidRDefault="00F94A07" w:rsidP="00576DF4">
      <w:pPr>
        <w:spacing w:line="276" w:lineRule="auto"/>
        <w:ind w:right="499"/>
        <w:jc w:val="both"/>
        <w:rPr>
          <w:rFonts w:cs="Segoe UI"/>
        </w:rPr>
      </w:pPr>
      <w:r w:rsidRPr="00275F2D">
        <w:rPr>
          <w:rFonts w:cs="Segoe UI"/>
        </w:rPr>
        <w:t>Successful delivery of these components will require that opportunities for capturing additional data relating to quality, consistency of access and treatment variation are identified, with suggestions for improving the analysis and interpretation of SACT data and information. Close alignment with the Cancer Health Information Strategy (CHIS) work streams and other IT projects within the sector is crucial. This data standardisation, collection and analytics project will serve as a key enabler of the wider SACT NZ work programme, and aims to drive performance and efficiencies that result in improved outcomes and reduced inequities for people with cancer.</w:t>
      </w:r>
      <w:r w:rsidR="00960255" w:rsidRPr="00275F2D">
        <w:rPr>
          <w:rFonts w:cs="Segoe UI"/>
        </w:rPr>
        <w:t xml:space="preserve"> This document relates to </w:t>
      </w:r>
      <w:r w:rsidR="004E19E5" w:rsidRPr="00275F2D">
        <w:rPr>
          <w:rFonts w:cs="Segoe UI"/>
        </w:rPr>
        <w:t>number 1 above and presents proposed standardised regimen definitions for colorectal cancer.</w:t>
      </w:r>
    </w:p>
    <w:p w14:paraId="5061B7D8" w14:textId="77777777" w:rsidR="00F92F2D" w:rsidRPr="00275F2D" w:rsidRDefault="00F92F2D" w:rsidP="00576DF4">
      <w:pPr>
        <w:spacing w:line="276" w:lineRule="auto"/>
        <w:ind w:right="499"/>
        <w:jc w:val="both"/>
        <w:rPr>
          <w:rFonts w:cs="Segoe UI"/>
        </w:rPr>
      </w:pPr>
    </w:p>
    <w:p w14:paraId="4FD6C776" w14:textId="77777777" w:rsidR="00F92F2D" w:rsidRPr="00275F2D" w:rsidRDefault="00F92F2D" w:rsidP="00576DF4">
      <w:pPr>
        <w:spacing w:line="276" w:lineRule="auto"/>
        <w:rPr>
          <w:rFonts w:cs="Segoe UI"/>
          <w:b/>
          <w:sz w:val="22"/>
          <w:szCs w:val="22"/>
        </w:rPr>
      </w:pPr>
      <w:r w:rsidRPr="00275F2D">
        <w:rPr>
          <w:rFonts w:cs="Segoe UI"/>
          <w:b/>
          <w:sz w:val="22"/>
          <w:szCs w:val="22"/>
        </w:rPr>
        <w:t>What i</w:t>
      </w:r>
      <w:r w:rsidR="00AF0AC4" w:rsidRPr="00275F2D">
        <w:rPr>
          <w:rFonts w:cs="Segoe UI"/>
          <w:b/>
          <w:sz w:val="22"/>
          <w:szCs w:val="22"/>
        </w:rPr>
        <w:t>s a regimen?</w:t>
      </w:r>
    </w:p>
    <w:p w14:paraId="7DAEEC94" w14:textId="77777777" w:rsidR="00255A09" w:rsidRPr="00275F2D" w:rsidRDefault="00960255" w:rsidP="00576DF4">
      <w:pPr>
        <w:spacing w:line="276" w:lineRule="auto"/>
        <w:rPr>
          <w:rFonts w:cs="Segoe UI"/>
          <w:sz w:val="22"/>
          <w:szCs w:val="22"/>
        </w:rPr>
      </w:pPr>
      <w:r w:rsidRPr="00275F2D">
        <w:rPr>
          <w:rFonts w:cs="Segoe UI"/>
          <w:sz w:val="22"/>
          <w:szCs w:val="22"/>
        </w:rPr>
        <w:t>A</w:t>
      </w:r>
      <w:r w:rsidR="00255A09" w:rsidRPr="00275F2D">
        <w:rPr>
          <w:rFonts w:cs="Segoe UI"/>
          <w:sz w:val="22"/>
          <w:szCs w:val="22"/>
        </w:rPr>
        <w:t xml:space="preserve"> regimen is a</w:t>
      </w:r>
      <w:r w:rsidR="00AF0AC4" w:rsidRPr="00275F2D">
        <w:rPr>
          <w:rFonts w:cs="Segoe UI"/>
          <w:sz w:val="22"/>
          <w:szCs w:val="22"/>
        </w:rPr>
        <w:t xml:space="preserve"> combination of </w:t>
      </w:r>
      <w:r w:rsidRPr="00275F2D">
        <w:rPr>
          <w:rFonts w:cs="Segoe UI"/>
          <w:sz w:val="22"/>
          <w:szCs w:val="22"/>
        </w:rPr>
        <w:t xml:space="preserve">one or more </w:t>
      </w:r>
      <w:r w:rsidR="00AF0AC4" w:rsidRPr="00275F2D">
        <w:rPr>
          <w:rFonts w:cs="Segoe UI"/>
          <w:sz w:val="22"/>
          <w:szCs w:val="22"/>
        </w:rPr>
        <w:t xml:space="preserve">drugs given together at </w:t>
      </w:r>
      <w:r w:rsidR="0042021A" w:rsidRPr="00275F2D">
        <w:rPr>
          <w:rFonts w:cs="Segoe UI"/>
          <w:sz w:val="22"/>
          <w:szCs w:val="22"/>
        </w:rPr>
        <w:t xml:space="preserve">specific </w:t>
      </w:r>
      <w:r w:rsidR="00AF0AC4" w:rsidRPr="00275F2D">
        <w:rPr>
          <w:rFonts w:cs="Segoe UI"/>
          <w:sz w:val="22"/>
          <w:szCs w:val="22"/>
        </w:rPr>
        <w:t>doses and</w:t>
      </w:r>
      <w:r w:rsidR="006B78A5" w:rsidRPr="00275F2D">
        <w:rPr>
          <w:rFonts w:cs="Segoe UI"/>
          <w:sz w:val="22"/>
          <w:szCs w:val="22"/>
        </w:rPr>
        <w:t xml:space="preserve"> according to a p</w:t>
      </w:r>
      <w:r w:rsidR="00AF0AC4" w:rsidRPr="00275F2D">
        <w:rPr>
          <w:rFonts w:cs="Segoe UI"/>
          <w:sz w:val="22"/>
          <w:szCs w:val="22"/>
        </w:rPr>
        <w:t>attern</w:t>
      </w:r>
      <w:r w:rsidR="006B78A5" w:rsidRPr="00275F2D">
        <w:rPr>
          <w:rFonts w:cs="Segoe UI"/>
          <w:sz w:val="22"/>
          <w:szCs w:val="22"/>
        </w:rPr>
        <w:t xml:space="preserve"> that often repeats</w:t>
      </w:r>
      <w:r w:rsidR="00255A09" w:rsidRPr="00275F2D">
        <w:rPr>
          <w:rFonts w:cs="Segoe UI"/>
          <w:sz w:val="22"/>
          <w:szCs w:val="22"/>
        </w:rPr>
        <w:t xml:space="preserve"> (known as a cycle)</w:t>
      </w:r>
      <w:r w:rsidR="006B78A5" w:rsidRPr="00275F2D">
        <w:rPr>
          <w:rFonts w:cs="Segoe UI"/>
          <w:sz w:val="22"/>
          <w:szCs w:val="22"/>
        </w:rPr>
        <w:t xml:space="preserve">. </w:t>
      </w:r>
      <w:r w:rsidR="00255A09" w:rsidRPr="00275F2D">
        <w:rPr>
          <w:rFonts w:cs="Segoe UI"/>
          <w:sz w:val="22"/>
          <w:szCs w:val="22"/>
        </w:rPr>
        <w:t>The</w:t>
      </w:r>
      <w:r w:rsidR="0042021A" w:rsidRPr="00275F2D">
        <w:rPr>
          <w:rFonts w:cs="Segoe UI"/>
          <w:sz w:val="22"/>
          <w:szCs w:val="22"/>
        </w:rPr>
        <w:t>re is</w:t>
      </w:r>
      <w:r w:rsidR="00255A09" w:rsidRPr="00275F2D">
        <w:rPr>
          <w:rFonts w:cs="Segoe UI"/>
          <w:sz w:val="22"/>
          <w:szCs w:val="22"/>
        </w:rPr>
        <w:t xml:space="preserve"> agreement with the Medical Oncology </w:t>
      </w:r>
      <w:r w:rsidR="0042021A" w:rsidRPr="00275F2D">
        <w:rPr>
          <w:rFonts w:cs="Segoe UI"/>
          <w:sz w:val="22"/>
          <w:szCs w:val="22"/>
        </w:rPr>
        <w:t>Work Group (MOWG)</w:t>
      </w:r>
      <w:r w:rsidR="00255A09" w:rsidRPr="00275F2D">
        <w:rPr>
          <w:rFonts w:cs="Segoe UI"/>
          <w:sz w:val="22"/>
          <w:szCs w:val="22"/>
        </w:rPr>
        <w:t xml:space="preserve"> to </w:t>
      </w:r>
      <w:r w:rsidRPr="00275F2D">
        <w:rPr>
          <w:rFonts w:cs="Segoe UI"/>
          <w:sz w:val="22"/>
          <w:szCs w:val="22"/>
        </w:rPr>
        <w:t xml:space="preserve">initially </w:t>
      </w:r>
      <w:r w:rsidR="00255A09" w:rsidRPr="00275F2D">
        <w:rPr>
          <w:rFonts w:cs="Segoe UI"/>
          <w:sz w:val="22"/>
          <w:szCs w:val="22"/>
        </w:rPr>
        <w:t>define the following for all re</w:t>
      </w:r>
      <w:r w:rsidRPr="00275F2D">
        <w:rPr>
          <w:rFonts w:cs="Segoe UI"/>
          <w:sz w:val="22"/>
          <w:szCs w:val="22"/>
        </w:rPr>
        <w:t>gimens in common use across New Zealand:</w:t>
      </w:r>
    </w:p>
    <w:p w14:paraId="3AB6ED7D" w14:textId="77777777" w:rsidR="004E0839" w:rsidRPr="00275F2D" w:rsidRDefault="008D0B82" w:rsidP="00576DF4">
      <w:pPr>
        <w:pStyle w:val="ListParagraph"/>
        <w:numPr>
          <w:ilvl w:val="0"/>
          <w:numId w:val="22"/>
        </w:numPr>
        <w:rPr>
          <w:rFonts w:ascii="Segoe UI" w:hAnsi="Segoe UI" w:cs="Segoe UI"/>
          <w:szCs w:val="22"/>
        </w:rPr>
      </w:pPr>
      <w:r w:rsidRPr="00275F2D">
        <w:rPr>
          <w:rFonts w:ascii="Segoe UI" w:hAnsi="Segoe UI" w:cs="Segoe UI"/>
          <w:szCs w:val="22"/>
        </w:rPr>
        <w:t>r</w:t>
      </w:r>
      <w:r w:rsidR="003C59E0" w:rsidRPr="00275F2D">
        <w:rPr>
          <w:rFonts w:ascii="Segoe UI" w:hAnsi="Segoe UI" w:cs="Segoe UI"/>
          <w:szCs w:val="22"/>
        </w:rPr>
        <w:t>egimen name</w:t>
      </w:r>
      <w:r w:rsidR="00255A09" w:rsidRPr="00275F2D">
        <w:rPr>
          <w:rFonts w:ascii="Segoe UI" w:hAnsi="Segoe UI" w:cs="Segoe UI"/>
          <w:szCs w:val="22"/>
        </w:rPr>
        <w:t xml:space="preserve"> (</w:t>
      </w:r>
      <w:proofErr w:type="spellStart"/>
      <w:r w:rsidR="00255A09" w:rsidRPr="00275F2D">
        <w:rPr>
          <w:rFonts w:ascii="Segoe UI" w:hAnsi="Segoe UI" w:cs="Segoe UI"/>
          <w:szCs w:val="22"/>
        </w:rPr>
        <w:t>eg</w:t>
      </w:r>
      <w:proofErr w:type="spellEnd"/>
      <w:r w:rsidR="00255A09" w:rsidRPr="00275F2D">
        <w:rPr>
          <w:rFonts w:ascii="Segoe UI" w:hAnsi="Segoe UI" w:cs="Segoe UI"/>
          <w:szCs w:val="22"/>
        </w:rPr>
        <w:t>, Colorectal metastatic FOLFOX6)</w:t>
      </w:r>
    </w:p>
    <w:p w14:paraId="16C1BAD7" w14:textId="77777777" w:rsidR="004E0839" w:rsidRPr="00275F2D" w:rsidRDefault="008D0B82" w:rsidP="00576DF4">
      <w:pPr>
        <w:pStyle w:val="ListParagraph"/>
        <w:numPr>
          <w:ilvl w:val="0"/>
          <w:numId w:val="22"/>
        </w:numPr>
        <w:rPr>
          <w:rFonts w:ascii="Segoe UI" w:hAnsi="Segoe UI" w:cs="Segoe UI"/>
          <w:szCs w:val="22"/>
        </w:rPr>
      </w:pPr>
      <w:r w:rsidRPr="00275F2D">
        <w:rPr>
          <w:rFonts w:ascii="Segoe UI" w:hAnsi="Segoe UI" w:cs="Segoe UI"/>
          <w:szCs w:val="22"/>
        </w:rPr>
        <w:t>c</w:t>
      </w:r>
      <w:r w:rsidR="00255A09" w:rsidRPr="00275F2D">
        <w:rPr>
          <w:rFonts w:ascii="Segoe UI" w:hAnsi="Segoe UI" w:cs="Segoe UI"/>
          <w:szCs w:val="22"/>
        </w:rPr>
        <w:t>onstituent anticancer d</w:t>
      </w:r>
      <w:r w:rsidR="003C59E0" w:rsidRPr="00275F2D">
        <w:rPr>
          <w:rFonts w:ascii="Segoe UI" w:hAnsi="Segoe UI" w:cs="Segoe UI"/>
          <w:szCs w:val="22"/>
        </w:rPr>
        <w:t>rugs</w:t>
      </w:r>
      <w:r w:rsidR="003A4F12" w:rsidRPr="00275F2D">
        <w:rPr>
          <w:rFonts w:ascii="Segoe UI" w:hAnsi="Segoe UI" w:cs="Segoe UI"/>
          <w:szCs w:val="22"/>
        </w:rPr>
        <w:t xml:space="preserve"> (</w:t>
      </w:r>
      <w:proofErr w:type="spellStart"/>
      <w:r w:rsidR="003A4F12" w:rsidRPr="00275F2D">
        <w:rPr>
          <w:rFonts w:ascii="Segoe UI" w:hAnsi="Segoe UI" w:cs="Segoe UI"/>
          <w:szCs w:val="22"/>
        </w:rPr>
        <w:t>eg</w:t>
      </w:r>
      <w:proofErr w:type="spellEnd"/>
      <w:r w:rsidR="003A4F12" w:rsidRPr="00275F2D">
        <w:rPr>
          <w:rFonts w:ascii="Segoe UI" w:hAnsi="Segoe UI" w:cs="Segoe UI"/>
          <w:szCs w:val="22"/>
        </w:rPr>
        <w:t>, Capecitabine</w:t>
      </w:r>
      <w:r w:rsidR="00255A09" w:rsidRPr="00275F2D">
        <w:rPr>
          <w:rFonts w:ascii="Segoe UI" w:hAnsi="Segoe UI" w:cs="Segoe UI"/>
          <w:szCs w:val="22"/>
        </w:rPr>
        <w:t>)</w:t>
      </w:r>
    </w:p>
    <w:p w14:paraId="21298933" w14:textId="77777777" w:rsidR="004E0839" w:rsidRPr="00275F2D" w:rsidRDefault="008D0B82" w:rsidP="00576DF4">
      <w:pPr>
        <w:pStyle w:val="ListParagraph"/>
        <w:numPr>
          <w:ilvl w:val="0"/>
          <w:numId w:val="22"/>
        </w:numPr>
        <w:rPr>
          <w:rFonts w:ascii="Segoe UI" w:hAnsi="Segoe UI" w:cs="Segoe UI"/>
          <w:szCs w:val="22"/>
        </w:rPr>
      </w:pPr>
      <w:r w:rsidRPr="00275F2D">
        <w:rPr>
          <w:rFonts w:ascii="Segoe UI" w:hAnsi="Segoe UI" w:cs="Segoe UI"/>
          <w:szCs w:val="22"/>
        </w:rPr>
        <w:t>d</w:t>
      </w:r>
      <w:r w:rsidR="003C59E0" w:rsidRPr="00275F2D">
        <w:rPr>
          <w:rFonts w:ascii="Segoe UI" w:hAnsi="Segoe UI" w:cs="Segoe UI"/>
          <w:szCs w:val="22"/>
        </w:rPr>
        <w:t>oses</w:t>
      </w:r>
      <w:r w:rsidR="00255A09" w:rsidRPr="00275F2D">
        <w:rPr>
          <w:rFonts w:ascii="Segoe UI" w:hAnsi="Segoe UI" w:cs="Segoe UI"/>
          <w:szCs w:val="22"/>
        </w:rPr>
        <w:t xml:space="preserve"> and dose </w:t>
      </w:r>
      <w:r w:rsidR="0054676B" w:rsidRPr="00275F2D">
        <w:rPr>
          <w:rFonts w:ascii="Segoe UI" w:hAnsi="Segoe UI" w:cs="Segoe UI"/>
          <w:szCs w:val="22"/>
        </w:rPr>
        <w:t>unit</w:t>
      </w:r>
      <w:r w:rsidR="00410FE0" w:rsidRPr="00275F2D">
        <w:rPr>
          <w:rFonts w:ascii="Segoe UI" w:hAnsi="Segoe UI" w:cs="Segoe UI"/>
          <w:szCs w:val="22"/>
        </w:rPr>
        <w:t xml:space="preserve"> </w:t>
      </w:r>
      <w:r w:rsidR="00255A09" w:rsidRPr="00275F2D">
        <w:rPr>
          <w:rFonts w:ascii="Segoe UI" w:hAnsi="Segoe UI" w:cs="Segoe UI"/>
          <w:szCs w:val="22"/>
        </w:rPr>
        <w:t>for each drug (</w:t>
      </w:r>
      <w:proofErr w:type="spellStart"/>
      <w:r w:rsidR="00255A09" w:rsidRPr="00275F2D">
        <w:rPr>
          <w:rFonts w:ascii="Segoe UI" w:hAnsi="Segoe UI" w:cs="Segoe UI"/>
          <w:szCs w:val="22"/>
        </w:rPr>
        <w:t>eg</w:t>
      </w:r>
      <w:proofErr w:type="spellEnd"/>
      <w:r w:rsidR="00255A09" w:rsidRPr="00275F2D">
        <w:rPr>
          <w:rFonts w:ascii="Segoe UI" w:hAnsi="Segoe UI" w:cs="Segoe UI"/>
          <w:szCs w:val="22"/>
        </w:rPr>
        <w:t>, 50 mg/m</w:t>
      </w:r>
      <w:r w:rsidR="00255A09" w:rsidRPr="00275F2D">
        <w:rPr>
          <w:rFonts w:ascii="Segoe UI" w:hAnsi="Segoe UI" w:cs="Segoe UI"/>
          <w:szCs w:val="22"/>
          <w:vertAlign w:val="superscript"/>
        </w:rPr>
        <w:t>2</w:t>
      </w:r>
      <w:r w:rsidR="00255A09" w:rsidRPr="00275F2D">
        <w:rPr>
          <w:rFonts w:ascii="Segoe UI" w:hAnsi="Segoe UI" w:cs="Segoe UI"/>
          <w:szCs w:val="22"/>
        </w:rPr>
        <w:t>)</w:t>
      </w:r>
    </w:p>
    <w:p w14:paraId="51811AC1" w14:textId="77777777" w:rsidR="004E0839" w:rsidRPr="00275F2D" w:rsidRDefault="008D0B82" w:rsidP="00576DF4">
      <w:pPr>
        <w:pStyle w:val="ListParagraph"/>
        <w:numPr>
          <w:ilvl w:val="0"/>
          <w:numId w:val="22"/>
        </w:numPr>
        <w:rPr>
          <w:rFonts w:ascii="Segoe UI" w:hAnsi="Segoe UI" w:cs="Segoe UI"/>
          <w:szCs w:val="22"/>
        </w:rPr>
      </w:pPr>
      <w:r w:rsidRPr="00275F2D">
        <w:rPr>
          <w:rFonts w:ascii="Segoe UI" w:hAnsi="Segoe UI" w:cs="Segoe UI"/>
          <w:szCs w:val="22"/>
        </w:rPr>
        <w:t>d</w:t>
      </w:r>
      <w:r w:rsidR="003C59E0" w:rsidRPr="00275F2D">
        <w:rPr>
          <w:rFonts w:ascii="Segoe UI" w:hAnsi="Segoe UI" w:cs="Segoe UI"/>
          <w:szCs w:val="22"/>
        </w:rPr>
        <w:t>ose frequencies</w:t>
      </w:r>
      <w:r w:rsidR="00255A09" w:rsidRPr="00275F2D">
        <w:rPr>
          <w:rFonts w:ascii="Segoe UI" w:hAnsi="Segoe UI" w:cs="Segoe UI"/>
          <w:szCs w:val="22"/>
        </w:rPr>
        <w:t xml:space="preserve"> for each drug (</w:t>
      </w:r>
      <w:proofErr w:type="spellStart"/>
      <w:r w:rsidR="00255A09" w:rsidRPr="00275F2D">
        <w:rPr>
          <w:rFonts w:ascii="Segoe UI" w:hAnsi="Segoe UI" w:cs="Segoe UI"/>
          <w:szCs w:val="22"/>
        </w:rPr>
        <w:t>eg</w:t>
      </w:r>
      <w:proofErr w:type="spellEnd"/>
      <w:r w:rsidR="00255A09" w:rsidRPr="00275F2D">
        <w:rPr>
          <w:rFonts w:ascii="Segoe UI" w:hAnsi="Segoe UI" w:cs="Segoe UI"/>
          <w:szCs w:val="22"/>
        </w:rPr>
        <w:t>, day 1 and 8)</w:t>
      </w:r>
    </w:p>
    <w:p w14:paraId="60EC44EA" w14:textId="77777777" w:rsidR="004E0839" w:rsidRPr="00275F2D" w:rsidRDefault="008D0B82" w:rsidP="00576DF4">
      <w:pPr>
        <w:pStyle w:val="ListParagraph"/>
        <w:numPr>
          <w:ilvl w:val="0"/>
          <w:numId w:val="22"/>
        </w:numPr>
        <w:rPr>
          <w:rFonts w:ascii="Segoe UI" w:hAnsi="Segoe UI" w:cs="Segoe UI"/>
          <w:szCs w:val="22"/>
        </w:rPr>
      </w:pPr>
      <w:r w:rsidRPr="00275F2D">
        <w:rPr>
          <w:rFonts w:ascii="Segoe UI" w:hAnsi="Segoe UI" w:cs="Segoe UI"/>
          <w:szCs w:val="22"/>
        </w:rPr>
        <w:t>c</w:t>
      </w:r>
      <w:r w:rsidR="003C59E0" w:rsidRPr="00275F2D">
        <w:rPr>
          <w:rFonts w:ascii="Segoe UI" w:hAnsi="Segoe UI" w:cs="Segoe UI"/>
          <w:szCs w:val="22"/>
        </w:rPr>
        <w:t>ycle length</w:t>
      </w:r>
      <w:r w:rsidR="00255A09" w:rsidRPr="00275F2D">
        <w:rPr>
          <w:rFonts w:ascii="Segoe UI" w:hAnsi="Segoe UI" w:cs="Segoe UI"/>
          <w:szCs w:val="22"/>
        </w:rPr>
        <w:t xml:space="preserve"> (</w:t>
      </w:r>
      <w:proofErr w:type="spellStart"/>
      <w:r w:rsidR="00255A09" w:rsidRPr="00275F2D">
        <w:rPr>
          <w:rFonts w:ascii="Segoe UI" w:hAnsi="Segoe UI" w:cs="Segoe UI"/>
          <w:szCs w:val="22"/>
        </w:rPr>
        <w:t>eg</w:t>
      </w:r>
      <w:proofErr w:type="spellEnd"/>
      <w:r w:rsidR="00255A09" w:rsidRPr="00275F2D">
        <w:rPr>
          <w:rFonts w:ascii="Segoe UI" w:hAnsi="Segoe UI" w:cs="Segoe UI"/>
          <w:szCs w:val="22"/>
        </w:rPr>
        <w:t>, 21 days)</w:t>
      </w:r>
    </w:p>
    <w:p w14:paraId="631CA6F0" w14:textId="77777777" w:rsidR="004E0839" w:rsidRPr="00275F2D" w:rsidRDefault="008D0B82" w:rsidP="00576DF4">
      <w:pPr>
        <w:pStyle w:val="ListParagraph"/>
        <w:numPr>
          <w:ilvl w:val="0"/>
          <w:numId w:val="22"/>
        </w:numPr>
        <w:rPr>
          <w:rFonts w:ascii="Segoe UI" w:hAnsi="Segoe UI" w:cs="Segoe UI"/>
          <w:szCs w:val="22"/>
        </w:rPr>
      </w:pPr>
      <w:r w:rsidRPr="00275F2D">
        <w:rPr>
          <w:rFonts w:ascii="Segoe UI" w:hAnsi="Segoe UI" w:cs="Segoe UI"/>
          <w:szCs w:val="22"/>
        </w:rPr>
        <w:t>r</w:t>
      </w:r>
      <w:r w:rsidR="003C59E0" w:rsidRPr="00275F2D">
        <w:rPr>
          <w:rFonts w:ascii="Segoe UI" w:hAnsi="Segoe UI" w:cs="Segoe UI"/>
          <w:szCs w:val="22"/>
        </w:rPr>
        <w:t>oute of admin</w:t>
      </w:r>
      <w:r w:rsidR="00960255" w:rsidRPr="00275F2D">
        <w:rPr>
          <w:rFonts w:ascii="Segoe UI" w:hAnsi="Segoe UI" w:cs="Segoe UI"/>
          <w:szCs w:val="22"/>
        </w:rPr>
        <w:t>istration for each drug</w:t>
      </w:r>
      <w:r w:rsidR="003C59E0" w:rsidRPr="00275F2D">
        <w:rPr>
          <w:rFonts w:ascii="Segoe UI" w:hAnsi="Segoe UI" w:cs="Segoe UI"/>
          <w:szCs w:val="22"/>
        </w:rPr>
        <w:t xml:space="preserve"> (</w:t>
      </w:r>
      <w:proofErr w:type="spellStart"/>
      <w:r w:rsidR="003C59E0" w:rsidRPr="00275F2D">
        <w:rPr>
          <w:rFonts w:ascii="Segoe UI" w:hAnsi="Segoe UI" w:cs="Segoe UI"/>
          <w:szCs w:val="22"/>
        </w:rPr>
        <w:t>eg</w:t>
      </w:r>
      <w:proofErr w:type="spellEnd"/>
      <w:r w:rsidR="003C59E0" w:rsidRPr="00275F2D">
        <w:rPr>
          <w:rFonts w:ascii="Segoe UI" w:hAnsi="Segoe UI" w:cs="Segoe UI"/>
          <w:szCs w:val="22"/>
        </w:rPr>
        <w:t>, IV)</w:t>
      </w:r>
    </w:p>
    <w:p w14:paraId="5D3D2E89" w14:textId="77777777" w:rsidR="00B96132" w:rsidRPr="00275F2D" w:rsidRDefault="008D0B82" w:rsidP="00576DF4">
      <w:pPr>
        <w:pStyle w:val="ListParagraph"/>
        <w:numPr>
          <w:ilvl w:val="0"/>
          <w:numId w:val="22"/>
        </w:numPr>
        <w:rPr>
          <w:rFonts w:ascii="Segoe UI" w:hAnsi="Segoe UI" w:cs="Segoe UI"/>
          <w:szCs w:val="22"/>
        </w:rPr>
      </w:pPr>
      <w:r w:rsidRPr="00275F2D">
        <w:rPr>
          <w:rFonts w:ascii="Segoe UI" w:hAnsi="Segoe UI" w:cs="Segoe UI"/>
          <w:szCs w:val="22"/>
        </w:rPr>
        <w:t>m</w:t>
      </w:r>
      <w:r w:rsidR="00937464" w:rsidRPr="00275F2D">
        <w:rPr>
          <w:rFonts w:ascii="Segoe UI" w:hAnsi="Segoe UI" w:cs="Segoe UI"/>
          <w:szCs w:val="22"/>
        </w:rPr>
        <w:t>ax d</w:t>
      </w:r>
      <w:r w:rsidR="003C59E0" w:rsidRPr="00275F2D">
        <w:rPr>
          <w:rFonts w:ascii="Segoe UI" w:hAnsi="Segoe UI" w:cs="Segoe UI"/>
          <w:szCs w:val="22"/>
        </w:rPr>
        <w:t xml:space="preserve">uration </w:t>
      </w:r>
      <w:r w:rsidR="00937464" w:rsidRPr="00275F2D">
        <w:rPr>
          <w:rFonts w:ascii="Segoe UI" w:hAnsi="Segoe UI" w:cs="Segoe UI"/>
          <w:szCs w:val="22"/>
        </w:rPr>
        <w:t>over which each dose should be</w:t>
      </w:r>
      <w:r w:rsidR="00960255" w:rsidRPr="00275F2D">
        <w:rPr>
          <w:rFonts w:ascii="Segoe UI" w:hAnsi="Segoe UI" w:cs="Segoe UI"/>
          <w:szCs w:val="22"/>
        </w:rPr>
        <w:t xml:space="preserve"> delivered </w:t>
      </w:r>
      <w:r w:rsidR="003C59E0" w:rsidRPr="00275F2D">
        <w:rPr>
          <w:rFonts w:ascii="Segoe UI" w:hAnsi="Segoe UI" w:cs="Segoe UI"/>
          <w:szCs w:val="22"/>
        </w:rPr>
        <w:t>(</w:t>
      </w:r>
      <w:proofErr w:type="spellStart"/>
      <w:r w:rsidR="003C59E0" w:rsidRPr="00275F2D">
        <w:rPr>
          <w:rFonts w:ascii="Segoe UI" w:hAnsi="Segoe UI" w:cs="Segoe UI"/>
          <w:szCs w:val="22"/>
        </w:rPr>
        <w:t>eg</w:t>
      </w:r>
      <w:proofErr w:type="spellEnd"/>
      <w:r w:rsidR="00255A09" w:rsidRPr="00275F2D">
        <w:rPr>
          <w:rFonts w:ascii="Segoe UI" w:hAnsi="Segoe UI" w:cs="Segoe UI"/>
          <w:szCs w:val="22"/>
        </w:rPr>
        <w:t>,</w:t>
      </w:r>
      <w:r w:rsidRPr="00275F2D">
        <w:rPr>
          <w:rFonts w:ascii="Segoe UI" w:hAnsi="Segoe UI" w:cs="Segoe UI"/>
          <w:szCs w:val="22"/>
        </w:rPr>
        <w:t xml:space="preserve"> 2 hours).</w:t>
      </w:r>
    </w:p>
    <w:p w14:paraId="0F2F2673" w14:textId="77777777" w:rsidR="009B6232" w:rsidRPr="00275F2D" w:rsidRDefault="009B6232" w:rsidP="00576DF4">
      <w:pPr>
        <w:spacing w:line="276" w:lineRule="auto"/>
        <w:rPr>
          <w:rFonts w:cs="Segoe UI"/>
          <w:szCs w:val="22"/>
        </w:rPr>
      </w:pPr>
    </w:p>
    <w:p w14:paraId="1EE2B3BD" w14:textId="77777777" w:rsidR="003A4F12" w:rsidRPr="00275F2D" w:rsidRDefault="003A4F12" w:rsidP="00576DF4">
      <w:pPr>
        <w:spacing w:line="276" w:lineRule="auto"/>
        <w:rPr>
          <w:rFonts w:cs="Segoe UI"/>
          <w:b/>
          <w:sz w:val="22"/>
          <w:szCs w:val="22"/>
        </w:rPr>
      </w:pPr>
    </w:p>
    <w:p w14:paraId="7A1628B5" w14:textId="77777777" w:rsidR="003A4F12" w:rsidRPr="00275F2D" w:rsidRDefault="003A4F12" w:rsidP="00576DF4">
      <w:pPr>
        <w:spacing w:line="276" w:lineRule="auto"/>
        <w:rPr>
          <w:rFonts w:cs="Segoe UI"/>
          <w:b/>
          <w:sz w:val="22"/>
          <w:szCs w:val="22"/>
        </w:rPr>
      </w:pPr>
    </w:p>
    <w:p w14:paraId="3F2499CC" w14:textId="77777777" w:rsidR="003A4F12" w:rsidRPr="00275F2D" w:rsidRDefault="003A4F12" w:rsidP="00576DF4">
      <w:pPr>
        <w:spacing w:line="276" w:lineRule="auto"/>
        <w:rPr>
          <w:rFonts w:cs="Segoe UI"/>
          <w:b/>
          <w:sz w:val="22"/>
          <w:szCs w:val="22"/>
        </w:rPr>
      </w:pPr>
    </w:p>
    <w:p w14:paraId="7A2CEC44" w14:textId="77777777" w:rsidR="003A4F12" w:rsidRPr="00275F2D" w:rsidRDefault="003A4F12" w:rsidP="00576DF4">
      <w:pPr>
        <w:spacing w:line="276" w:lineRule="auto"/>
        <w:rPr>
          <w:rFonts w:cs="Segoe UI"/>
          <w:b/>
          <w:sz w:val="22"/>
          <w:szCs w:val="22"/>
        </w:rPr>
      </w:pPr>
    </w:p>
    <w:p w14:paraId="2870DFA5" w14:textId="77777777" w:rsidR="00B96132" w:rsidRPr="00275F2D" w:rsidRDefault="00B96132" w:rsidP="00576DF4">
      <w:pPr>
        <w:spacing w:line="276" w:lineRule="auto"/>
        <w:rPr>
          <w:rFonts w:cs="Segoe UI"/>
          <w:b/>
          <w:sz w:val="22"/>
          <w:szCs w:val="22"/>
        </w:rPr>
      </w:pPr>
      <w:r w:rsidRPr="00275F2D">
        <w:rPr>
          <w:rFonts w:cs="Segoe UI"/>
          <w:b/>
          <w:sz w:val="22"/>
          <w:szCs w:val="22"/>
        </w:rPr>
        <w:lastRenderedPageBreak/>
        <w:t>Guiding principles in the development of regimen definitions</w:t>
      </w:r>
    </w:p>
    <w:p w14:paraId="0D4088FF" w14:textId="77777777" w:rsidR="009C1BE3" w:rsidRPr="00275F2D" w:rsidRDefault="009C1BE3" w:rsidP="00576DF4">
      <w:pPr>
        <w:spacing w:line="276" w:lineRule="auto"/>
        <w:rPr>
          <w:rFonts w:cs="Segoe UI"/>
          <w:szCs w:val="22"/>
        </w:rPr>
      </w:pPr>
      <w:r w:rsidRPr="00275F2D">
        <w:rPr>
          <w:rFonts w:cs="Segoe UI"/>
          <w:szCs w:val="22"/>
        </w:rPr>
        <w:t>The following key principles have guided the development of the definitions in this document</w:t>
      </w:r>
      <w:r w:rsidR="007D608B" w:rsidRPr="00275F2D">
        <w:rPr>
          <w:rFonts w:cs="Segoe UI"/>
          <w:szCs w:val="22"/>
        </w:rPr>
        <w:t>:</w:t>
      </w:r>
    </w:p>
    <w:p w14:paraId="7FD4601F" w14:textId="77777777" w:rsidR="007D608B" w:rsidRPr="00275F2D" w:rsidRDefault="007D608B" w:rsidP="00576DF4">
      <w:pPr>
        <w:spacing w:line="276" w:lineRule="auto"/>
        <w:rPr>
          <w:rFonts w:cs="Segoe UI"/>
          <w:szCs w:val="22"/>
        </w:rPr>
      </w:pPr>
    </w:p>
    <w:p w14:paraId="11787C07" w14:textId="77777777" w:rsidR="00B96132" w:rsidRPr="00275F2D" w:rsidRDefault="00937464" w:rsidP="008071D6">
      <w:pPr>
        <w:pStyle w:val="ListParagraph"/>
        <w:numPr>
          <w:ilvl w:val="0"/>
          <w:numId w:val="23"/>
        </w:numPr>
        <w:rPr>
          <w:rFonts w:ascii="Segoe UI" w:hAnsi="Segoe UI" w:cs="Segoe UI"/>
          <w:szCs w:val="22"/>
        </w:rPr>
      </w:pPr>
      <w:r w:rsidRPr="00275F2D">
        <w:rPr>
          <w:rFonts w:ascii="Segoe UI" w:hAnsi="Segoe UI" w:cs="Segoe UI"/>
          <w:szCs w:val="22"/>
        </w:rPr>
        <w:t>Use</w:t>
      </w:r>
      <w:r w:rsidR="00B96132" w:rsidRPr="00275F2D">
        <w:rPr>
          <w:rFonts w:ascii="Segoe UI" w:hAnsi="Segoe UI" w:cs="Segoe UI"/>
          <w:szCs w:val="22"/>
        </w:rPr>
        <w:t xml:space="preserve"> existing NSW </w:t>
      </w:r>
      <w:proofErr w:type="spellStart"/>
      <w:r w:rsidR="00B96132" w:rsidRPr="00275F2D">
        <w:rPr>
          <w:rFonts w:ascii="Segoe UI" w:hAnsi="Segoe UI" w:cs="Segoe UI"/>
          <w:szCs w:val="22"/>
        </w:rPr>
        <w:t>eviQ</w:t>
      </w:r>
      <w:proofErr w:type="spellEnd"/>
      <w:r w:rsidR="00B96132" w:rsidRPr="00275F2D">
        <w:rPr>
          <w:rFonts w:ascii="Segoe UI" w:hAnsi="Segoe UI" w:cs="Segoe UI"/>
          <w:szCs w:val="22"/>
        </w:rPr>
        <w:t xml:space="preserve"> definitions as the starting point for </w:t>
      </w:r>
      <w:r w:rsidR="007D608B" w:rsidRPr="00275F2D">
        <w:rPr>
          <w:rFonts w:ascii="Segoe UI" w:hAnsi="Segoe UI" w:cs="Segoe UI"/>
          <w:szCs w:val="22"/>
        </w:rPr>
        <w:t xml:space="preserve">our own New Zealand definitions </w:t>
      </w:r>
      <w:hyperlink r:id="rId23" w:history="1">
        <w:r w:rsidR="007D608B" w:rsidRPr="00275F2D">
          <w:rPr>
            <w:rStyle w:val="Hyperlink"/>
            <w:rFonts w:ascii="Segoe UI" w:hAnsi="Segoe UI" w:cs="Segoe UI"/>
            <w:szCs w:val="22"/>
          </w:rPr>
          <w:t>https://www.eviq.org.au/medical-oncology</w:t>
        </w:r>
      </w:hyperlink>
      <w:r w:rsidR="008D0B82" w:rsidRPr="00275F2D">
        <w:rPr>
          <w:rStyle w:val="Hyperlink"/>
          <w:rFonts w:ascii="Segoe UI" w:hAnsi="Segoe UI" w:cs="Segoe UI"/>
          <w:szCs w:val="22"/>
        </w:rPr>
        <w:t>.</w:t>
      </w:r>
    </w:p>
    <w:p w14:paraId="563AC845" w14:textId="77777777" w:rsidR="00B96132" w:rsidRPr="00275F2D" w:rsidRDefault="00B96132" w:rsidP="008071D6">
      <w:pPr>
        <w:pStyle w:val="ListParagraph"/>
        <w:numPr>
          <w:ilvl w:val="0"/>
          <w:numId w:val="23"/>
        </w:numPr>
        <w:rPr>
          <w:rFonts w:ascii="Segoe UI" w:hAnsi="Segoe UI" w:cs="Segoe UI"/>
          <w:szCs w:val="22"/>
        </w:rPr>
      </w:pPr>
      <w:r w:rsidRPr="00275F2D">
        <w:rPr>
          <w:rFonts w:ascii="Segoe UI" w:hAnsi="Segoe UI" w:cs="Segoe UI"/>
          <w:szCs w:val="22"/>
        </w:rPr>
        <w:t>Each regimen should be supported by evidence in the medical oncology literature.</w:t>
      </w:r>
    </w:p>
    <w:p w14:paraId="2821F3F5" w14:textId="77777777" w:rsidR="00B96132" w:rsidRPr="00275F2D" w:rsidRDefault="00B96132" w:rsidP="008071D6">
      <w:pPr>
        <w:pStyle w:val="ListParagraph"/>
        <w:numPr>
          <w:ilvl w:val="0"/>
          <w:numId w:val="23"/>
        </w:numPr>
        <w:rPr>
          <w:rFonts w:ascii="Segoe UI" w:hAnsi="Segoe UI" w:cs="Segoe UI"/>
          <w:szCs w:val="22"/>
        </w:rPr>
      </w:pPr>
      <w:r w:rsidRPr="00275F2D">
        <w:rPr>
          <w:rFonts w:ascii="Segoe UI" w:hAnsi="Segoe UI" w:cs="Segoe UI"/>
          <w:szCs w:val="22"/>
        </w:rPr>
        <w:t xml:space="preserve">Each regimen name should be clearly labelled with the indication it is </w:t>
      </w:r>
      <w:r w:rsidR="009C1BE3" w:rsidRPr="00275F2D">
        <w:rPr>
          <w:rFonts w:ascii="Segoe UI" w:hAnsi="Segoe UI" w:cs="Segoe UI"/>
          <w:szCs w:val="22"/>
        </w:rPr>
        <w:t>intended to treat</w:t>
      </w:r>
      <w:r w:rsidRPr="00275F2D">
        <w:rPr>
          <w:rFonts w:ascii="Segoe UI" w:hAnsi="Segoe UI" w:cs="Segoe UI"/>
          <w:szCs w:val="22"/>
        </w:rPr>
        <w:t xml:space="preserve"> (</w:t>
      </w:r>
      <w:proofErr w:type="spellStart"/>
      <w:r w:rsidRPr="00275F2D">
        <w:rPr>
          <w:rFonts w:ascii="Segoe UI" w:hAnsi="Segoe UI" w:cs="Segoe UI"/>
          <w:szCs w:val="22"/>
        </w:rPr>
        <w:t>eg</w:t>
      </w:r>
      <w:proofErr w:type="spellEnd"/>
      <w:r w:rsidRPr="00275F2D">
        <w:rPr>
          <w:rFonts w:ascii="Segoe UI" w:hAnsi="Segoe UI" w:cs="Segoe UI"/>
          <w:szCs w:val="22"/>
        </w:rPr>
        <w:t xml:space="preserve"> ‘Colorectal’) and whether it is an adjuvant, metastatic or combined chemo/radiation regimen.</w:t>
      </w:r>
    </w:p>
    <w:p w14:paraId="3998BF44" w14:textId="77777777" w:rsidR="00576DF4" w:rsidRPr="00275F2D" w:rsidRDefault="009C1BE3" w:rsidP="008071D6">
      <w:pPr>
        <w:pStyle w:val="ListParagraph"/>
        <w:numPr>
          <w:ilvl w:val="0"/>
          <w:numId w:val="23"/>
        </w:numPr>
        <w:rPr>
          <w:rFonts w:ascii="Segoe UI" w:hAnsi="Segoe UI" w:cs="Segoe UI"/>
          <w:szCs w:val="22"/>
        </w:rPr>
      </w:pPr>
      <w:r w:rsidRPr="00275F2D">
        <w:rPr>
          <w:rFonts w:ascii="Segoe UI" w:hAnsi="Segoe UI" w:cs="Segoe UI"/>
          <w:szCs w:val="22"/>
        </w:rPr>
        <w:t>This work is about deve</w:t>
      </w:r>
      <w:r w:rsidR="007D608B" w:rsidRPr="00275F2D">
        <w:rPr>
          <w:rFonts w:ascii="Segoe UI" w:hAnsi="Segoe UI" w:cs="Segoe UI"/>
          <w:szCs w:val="22"/>
        </w:rPr>
        <w:t xml:space="preserve">loping definitions for commonly prescribed or ‘standard’ regimens. </w:t>
      </w:r>
      <w:r w:rsidRPr="00275F2D">
        <w:rPr>
          <w:rFonts w:ascii="Segoe UI" w:hAnsi="Segoe UI" w:cs="Segoe UI"/>
          <w:szCs w:val="22"/>
        </w:rPr>
        <w:t>Providers must always retain the abili</w:t>
      </w:r>
      <w:r w:rsidR="007D608B" w:rsidRPr="00275F2D">
        <w:rPr>
          <w:rFonts w:ascii="Segoe UI" w:hAnsi="Segoe UI" w:cs="Segoe UI"/>
          <w:szCs w:val="22"/>
        </w:rPr>
        <w:t xml:space="preserve">ty to rapidly create new regimens not on this list in response to patient need. </w:t>
      </w:r>
    </w:p>
    <w:p w14:paraId="33EE758F" w14:textId="77777777" w:rsidR="000A1341" w:rsidRPr="00275F2D" w:rsidRDefault="00576DF4" w:rsidP="008071D6">
      <w:pPr>
        <w:pStyle w:val="ListParagraph"/>
        <w:numPr>
          <w:ilvl w:val="0"/>
          <w:numId w:val="23"/>
        </w:numPr>
        <w:rPr>
          <w:rFonts w:ascii="Segoe UI" w:hAnsi="Segoe UI" w:cs="Segoe UI"/>
          <w:szCs w:val="22"/>
        </w:rPr>
      </w:pPr>
      <w:r w:rsidRPr="00275F2D">
        <w:rPr>
          <w:rFonts w:ascii="Segoe UI" w:hAnsi="Segoe UI" w:cs="Segoe UI"/>
          <w:szCs w:val="22"/>
        </w:rPr>
        <w:t xml:space="preserve">Specific supportive care regimens will be developed as a separate work stream; although each </w:t>
      </w:r>
      <w:r w:rsidR="000A1341" w:rsidRPr="00275F2D">
        <w:rPr>
          <w:rFonts w:ascii="Segoe UI" w:hAnsi="Segoe UI" w:cs="Segoe UI"/>
          <w:szCs w:val="22"/>
        </w:rPr>
        <w:t>regimen will be allocated a rating on at least the four dimensions of:</w:t>
      </w:r>
    </w:p>
    <w:p w14:paraId="5E20D154" w14:textId="77777777" w:rsidR="000A1341" w:rsidRPr="00275F2D" w:rsidRDefault="008D0B82" w:rsidP="008071D6">
      <w:pPr>
        <w:pStyle w:val="ListParagraph"/>
        <w:numPr>
          <w:ilvl w:val="1"/>
          <w:numId w:val="23"/>
        </w:numPr>
        <w:rPr>
          <w:rFonts w:ascii="Segoe UI" w:hAnsi="Segoe UI" w:cs="Segoe UI"/>
          <w:szCs w:val="22"/>
        </w:rPr>
      </w:pPr>
      <w:r w:rsidRPr="00275F2D">
        <w:rPr>
          <w:rFonts w:ascii="Segoe UI" w:hAnsi="Segoe UI" w:cs="Segoe UI"/>
          <w:szCs w:val="22"/>
        </w:rPr>
        <w:t>e</w:t>
      </w:r>
      <w:r w:rsidR="000A1341" w:rsidRPr="00275F2D">
        <w:rPr>
          <w:rFonts w:ascii="Segoe UI" w:hAnsi="Segoe UI" w:cs="Segoe UI"/>
          <w:szCs w:val="22"/>
        </w:rPr>
        <w:t>metogenicity</w:t>
      </w:r>
    </w:p>
    <w:p w14:paraId="2C0B7050" w14:textId="77777777" w:rsidR="000A1341" w:rsidRPr="00275F2D" w:rsidRDefault="008D0B82" w:rsidP="008071D6">
      <w:pPr>
        <w:pStyle w:val="ListParagraph"/>
        <w:numPr>
          <w:ilvl w:val="1"/>
          <w:numId w:val="23"/>
        </w:numPr>
        <w:rPr>
          <w:rFonts w:ascii="Segoe UI" w:hAnsi="Segoe UI" w:cs="Segoe UI"/>
          <w:szCs w:val="22"/>
        </w:rPr>
      </w:pPr>
      <w:r w:rsidRPr="00275F2D">
        <w:rPr>
          <w:rFonts w:ascii="Segoe UI" w:hAnsi="Segoe UI" w:cs="Segoe UI"/>
          <w:szCs w:val="22"/>
        </w:rPr>
        <w:t>h</w:t>
      </w:r>
      <w:r w:rsidR="000A1341" w:rsidRPr="00275F2D">
        <w:rPr>
          <w:rFonts w:ascii="Segoe UI" w:hAnsi="Segoe UI" w:cs="Segoe UI"/>
          <w:szCs w:val="22"/>
        </w:rPr>
        <w:t>ypersensitivity</w:t>
      </w:r>
    </w:p>
    <w:p w14:paraId="4DE07D03" w14:textId="77777777" w:rsidR="000A1341" w:rsidRPr="00275F2D" w:rsidRDefault="008D0B82" w:rsidP="008071D6">
      <w:pPr>
        <w:pStyle w:val="ListParagraph"/>
        <w:numPr>
          <w:ilvl w:val="1"/>
          <w:numId w:val="23"/>
        </w:numPr>
        <w:rPr>
          <w:rFonts w:ascii="Segoe UI" w:hAnsi="Segoe UI" w:cs="Segoe UI"/>
          <w:szCs w:val="22"/>
        </w:rPr>
      </w:pPr>
      <w:r w:rsidRPr="00275F2D">
        <w:rPr>
          <w:rFonts w:ascii="Segoe UI" w:hAnsi="Segoe UI" w:cs="Segoe UI"/>
          <w:szCs w:val="22"/>
        </w:rPr>
        <w:t>g</w:t>
      </w:r>
      <w:r w:rsidR="000A1341" w:rsidRPr="00275F2D">
        <w:rPr>
          <w:rFonts w:ascii="Segoe UI" w:hAnsi="Segoe UI" w:cs="Segoe UI"/>
          <w:szCs w:val="22"/>
        </w:rPr>
        <w:t>rowth factor support</w:t>
      </w:r>
    </w:p>
    <w:p w14:paraId="3828AEA9" w14:textId="77777777" w:rsidR="000A1341" w:rsidRPr="00275F2D" w:rsidRDefault="00795959" w:rsidP="008071D6">
      <w:pPr>
        <w:pStyle w:val="ListParagraph"/>
        <w:numPr>
          <w:ilvl w:val="1"/>
          <w:numId w:val="23"/>
        </w:numPr>
        <w:rPr>
          <w:rFonts w:ascii="Segoe UI" w:hAnsi="Segoe UI" w:cs="Segoe UI"/>
          <w:szCs w:val="22"/>
        </w:rPr>
      </w:pPr>
      <w:r w:rsidRPr="00275F2D">
        <w:rPr>
          <w:rFonts w:ascii="Segoe UI" w:hAnsi="Segoe UI" w:cs="Segoe UI"/>
          <w:szCs w:val="22"/>
        </w:rPr>
        <w:t>anti-</w:t>
      </w:r>
      <w:proofErr w:type="spellStart"/>
      <w:r w:rsidR="008D0B82" w:rsidRPr="00275F2D">
        <w:rPr>
          <w:rFonts w:ascii="Segoe UI" w:hAnsi="Segoe UI" w:cs="Segoe UI"/>
          <w:szCs w:val="22"/>
        </w:rPr>
        <w:t>d</w:t>
      </w:r>
      <w:r w:rsidR="000A1341" w:rsidRPr="00275F2D">
        <w:rPr>
          <w:rFonts w:ascii="Segoe UI" w:hAnsi="Segoe UI" w:cs="Segoe UI"/>
          <w:szCs w:val="22"/>
        </w:rPr>
        <w:t>iarrhoea</w:t>
      </w:r>
      <w:r w:rsidRPr="00275F2D">
        <w:rPr>
          <w:rFonts w:ascii="Segoe UI" w:hAnsi="Segoe UI" w:cs="Segoe UI"/>
          <w:szCs w:val="22"/>
        </w:rPr>
        <w:t>ls</w:t>
      </w:r>
      <w:proofErr w:type="spellEnd"/>
      <w:r w:rsidR="008D0B82" w:rsidRPr="00275F2D">
        <w:rPr>
          <w:rFonts w:ascii="Segoe UI" w:hAnsi="Segoe UI" w:cs="Segoe UI"/>
          <w:szCs w:val="22"/>
        </w:rPr>
        <w:t>.</w:t>
      </w:r>
    </w:p>
    <w:p w14:paraId="0BC169AE" w14:textId="1ACA0852" w:rsidR="00576DF4" w:rsidRPr="00275F2D" w:rsidRDefault="00576DF4" w:rsidP="00576DF4">
      <w:pPr>
        <w:spacing w:line="276" w:lineRule="auto"/>
        <w:ind w:left="720"/>
        <w:rPr>
          <w:rFonts w:cs="Segoe UI"/>
          <w:szCs w:val="22"/>
        </w:rPr>
      </w:pPr>
      <w:r w:rsidRPr="00275F2D">
        <w:rPr>
          <w:rFonts w:cs="Segoe UI"/>
          <w:szCs w:val="22"/>
        </w:rPr>
        <w:t>These ratings will guide the choice of which supportive care regimens are paired with each anticancer regimens. Definitions of these dimensions and ra</w:t>
      </w:r>
      <w:r w:rsidR="00275F2D">
        <w:rPr>
          <w:rFonts w:cs="Segoe UI"/>
          <w:szCs w:val="22"/>
        </w:rPr>
        <w:t>tings are included in Appendix 2</w:t>
      </w:r>
      <w:r w:rsidRPr="00275F2D">
        <w:rPr>
          <w:rFonts w:cs="Segoe UI"/>
          <w:szCs w:val="22"/>
        </w:rPr>
        <w:t>.</w:t>
      </w:r>
    </w:p>
    <w:p w14:paraId="15FFFB59" w14:textId="77777777" w:rsidR="007D608B" w:rsidRPr="00275F2D" w:rsidRDefault="007D608B" w:rsidP="008071D6">
      <w:pPr>
        <w:pStyle w:val="ListParagraph"/>
        <w:numPr>
          <w:ilvl w:val="0"/>
          <w:numId w:val="23"/>
        </w:numPr>
        <w:rPr>
          <w:rFonts w:ascii="Segoe UI" w:hAnsi="Segoe UI" w:cs="Segoe UI"/>
          <w:szCs w:val="22"/>
        </w:rPr>
      </w:pPr>
      <w:r w:rsidRPr="00275F2D">
        <w:rPr>
          <w:rFonts w:ascii="Segoe UI" w:hAnsi="Segoe UI" w:cs="Segoe UI"/>
          <w:szCs w:val="22"/>
        </w:rPr>
        <w:t>Total agreement on all regimen elements is not a prerequisite for inclusion on this list. This work is about clearly defining the range of regimens in use across New Zealand and is not about debating their validity as treatment options or restricting the choice of regimens available to oncologists.</w:t>
      </w:r>
    </w:p>
    <w:p w14:paraId="185A5595" w14:textId="77777777" w:rsidR="00B96132" w:rsidRPr="00275F2D" w:rsidRDefault="00B96132" w:rsidP="00576DF4">
      <w:pPr>
        <w:spacing w:line="276" w:lineRule="auto"/>
        <w:rPr>
          <w:rFonts w:cs="Segoe UI"/>
          <w:szCs w:val="22"/>
        </w:rPr>
      </w:pPr>
    </w:p>
    <w:p w14:paraId="5C91FD35" w14:textId="77777777" w:rsidR="00B96132" w:rsidRPr="00275F2D" w:rsidRDefault="00B96132" w:rsidP="00576DF4">
      <w:pPr>
        <w:spacing w:line="276" w:lineRule="auto"/>
        <w:rPr>
          <w:rFonts w:cs="Segoe UI"/>
          <w:szCs w:val="22"/>
        </w:rPr>
      </w:pPr>
    </w:p>
    <w:p w14:paraId="67ABD06A" w14:textId="77777777" w:rsidR="009B6232" w:rsidRPr="00275F2D" w:rsidRDefault="009B6232" w:rsidP="00576DF4">
      <w:pPr>
        <w:spacing w:line="276" w:lineRule="auto"/>
        <w:rPr>
          <w:rFonts w:cs="Segoe UI"/>
          <w:b/>
        </w:rPr>
      </w:pPr>
      <w:r w:rsidRPr="00275F2D">
        <w:rPr>
          <w:rFonts w:cs="Segoe UI"/>
          <w:b/>
        </w:rPr>
        <w:t xml:space="preserve">How did </w:t>
      </w:r>
      <w:r w:rsidR="004E19E5" w:rsidRPr="00275F2D">
        <w:rPr>
          <w:rFonts w:cs="Segoe UI"/>
          <w:b/>
        </w:rPr>
        <w:t>we come up with these regimen definitions</w:t>
      </w:r>
      <w:r w:rsidRPr="00275F2D">
        <w:rPr>
          <w:rFonts w:cs="Segoe UI"/>
          <w:b/>
        </w:rPr>
        <w:t>?</w:t>
      </w:r>
    </w:p>
    <w:p w14:paraId="45675D81" w14:textId="77777777" w:rsidR="00991BC9" w:rsidRPr="00275F2D" w:rsidRDefault="00F92F2D" w:rsidP="00576DF4">
      <w:pPr>
        <w:spacing w:line="276" w:lineRule="auto"/>
        <w:rPr>
          <w:rFonts w:cs="Segoe UI"/>
        </w:rPr>
      </w:pPr>
      <w:r w:rsidRPr="00275F2D">
        <w:rPr>
          <w:rFonts w:cs="Segoe UI"/>
        </w:rPr>
        <w:t>The development process for these regimens followed the following process:</w:t>
      </w:r>
    </w:p>
    <w:p w14:paraId="297B0664" w14:textId="77777777" w:rsidR="00991BC9" w:rsidRPr="00275F2D" w:rsidRDefault="00991BC9" w:rsidP="00576DF4">
      <w:pPr>
        <w:spacing w:line="276" w:lineRule="auto"/>
        <w:rPr>
          <w:rFonts w:cs="Segoe UI"/>
        </w:rPr>
      </w:pPr>
    </w:p>
    <w:p w14:paraId="6FB0ECB6" w14:textId="77777777" w:rsidR="00F92F2D" w:rsidRPr="00275F2D" w:rsidRDefault="00960255" w:rsidP="00576DF4">
      <w:pPr>
        <w:pStyle w:val="ListParagraph"/>
        <w:numPr>
          <w:ilvl w:val="0"/>
          <w:numId w:val="21"/>
        </w:numPr>
        <w:rPr>
          <w:rFonts w:ascii="Segoe UI" w:hAnsi="Segoe UI" w:cs="Segoe UI"/>
        </w:rPr>
      </w:pPr>
      <w:r w:rsidRPr="00275F2D">
        <w:rPr>
          <w:rFonts w:ascii="Segoe UI" w:hAnsi="Segoe UI" w:cs="Segoe UI"/>
        </w:rPr>
        <w:t>We co</w:t>
      </w:r>
      <w:r w:rsidR="00C84028" w:rsidRPr="00275F2D">
        <w:rPr>
          <w:rFonts w:ascii="Segoe UI" w:hAnsi="Segoe UI" w:cs="Segoe UI"/>
        </w:rPr>
        <w:t>llected all regimens in use ac</w:t>
      </w:r>
      <w:r w:rsidRPr="00275F2D">
        <w:rPr>
          <w:rFonts w:ascii="Segoe UI" w:hAnsi="Segoe UI" w:cs="Segoe UI"/>
        </w:rPr>
        <w:t xml:space="preserve">ross the public sector and most or </w:t>
      </w:r>
      <w:r w:rsidR="00C84028" w:rsidRPr="00275F2D">
        <w:rPr>
          <w:rFonts w:ascii="Segoe UI" w:hAnsi="Segoe UI" w:cs="Segoe UI"/>
        </w:rPr>
        <w:t>all regimens in use across the private sector</w:t>
      </w:r>
      <w:r w:rsidR="004E40FF" w:rsidRPr="00275F2D">
        <w:rPr>
          <w:rFonts w:ascii="Segoe UI" w:hAnsi="Segoe UI" w:cs="Segoe UI"/>
        </w:rPr>
        <w:t xml:space="preserve">. See </w:t>
      </w:r>
      <w:r w:rsidRPr="00275F2D">
        <w:rPr>
          <w:rFonts w:ascii="Segoe UI" w:hAnsi="Segoe UI" w:cs="Segoe UI"/>
        </w:rPr>
        <w:t>A</w:t>
      </w:r>
      <w:r w:rsidR="004E40FF" w:rsidRPr="00275F2D">
        <w:rPr>
          <w:rFonts w:ascii="Segoe UI" w:hAnsi="Segoe UI" w:cs="Segoe UI"/>
        </w:rPr>
        <w:t>ppendix 1 for a table of centres whose regimens have been sourced and documented.</w:t>
      </w:r>
    </w:p>
    <w:p w14:paraId="7175FFC5" w14:textId="77777777" w:rsidR="00D905A0" w:rsidRPr="00275F2D" w:rsidRDefault="00D905A0" w:rsidP="00576DF4">
      <w:pPr>
        <w:pStyle w:val="ListParagraph"/>
        <w:numPr>
          <w:ilvl w:val="0"/>
          <w:numId w:val="21"/>
        </w:numPr>
        <w:rPr>
          <w:rFonts w:ascii="Segoe UI" w:hAnsi="Segoe UI" w:cs="Segoe UI"/>
        </w:rPr>
      </w:pPr>
      <w:r w:rsidRPr="00275F2D">
        <w:rPr>
          <w:rFonts w:ascii="Segoe UI" w:hAnsi="Segoe UI" w:cs="Segoe UI"/>
        </w:rPr>
        <w:t>Each of the centres using their own uniqu</w:t>
      </w:r>
      <w:r w:rsidR="00EB2E6A" w:rsidRPr="00275F2D">
        <w:rPr>
          <w:rFonts w:ascii="Segoe UI" w:hAnsi="Segoe UI" w:cs="Segoe UI"/>
        </w:rPr>
        <w:t>e set of colorectal regimens were asked to nominate</w:t>
      </w:r>
      <w:r w:rsidRPr="00275F2D">
        <w:rPr>
          <w:rFonts w:ascii="Segoe UI" w:hAnsi="Segoe UI" w:cs="Segoe UI"/>
        </w:rPr>
        <w:t xml:space="preserve"> a colorectal oncology representative to participate in a half day workshop to develop a national set of colorectal regimen definitions. See Appendix A for list of representatives.</w:t>
      </w:r>
    </w:p>
    <w:p w14:paraId="56E219EF" w14:textId="77777777" w:rsidR="00991BC9" w:rsidRPr="00275F2D" w:rsidRDefault="004E40FF" w:rsidP="00576DF4">
      <w:pPr>
        <w:pStyle w:val="ListParagraph"/>
        <w:numPr>
          <w:ilvl w:val="0"/>
          <w:numId w:val="21"/>
        </w:numPr>
        <w:rPr>
          <w:rFonts w:ascii="Segoe UI" w:hAnsi="Segoe UI" w:cs="Segoe UI"/>
        </w:rPr>
      </w:pPr>
      <w:r w:rsidRPr="00275F2D">
        <w:rPr>
          <w:rFonts w:ascii="Segoe UI" w:hAnsi="Segoe UI" w:cs="Segoe UI"/>
        </w:rPr>
        <w:t xml:space="preserve">Each regimen from each centre was compared against the equivalent regimen from the New South Wales </w:t>
      </w:r>
      <w:proofErr w:type="spellStart"/>
      <w:r w:rsidRPr="00275F2D">
        <w:rPr>
          <w:rFonts w:ascii="Segoe UI" w:hAnsi="Segoe UI" w:cs="Segoe UI"/>
        </w:rPr>
        <w:t>eviQ</w:t>
      </w:r>
      <w:proofErr w:type="spellEnd"/>
      <w:r w:rsidRPr="00275F2D">
        <w:rPr>
          <w:rFonts w:ascii="Segoe UI" w:hAnsi="Segoe UI" w:cs="Segoe UI"/>
        </w:rPr>
        <w:t xml:space="preserve"> library of SACT regimens (</w:t>
      </w:r>
      <w:hyperlink r:id="rId24" w:history="1">
        <w:r w:rsidRPr="00275F2D">
          <w:rPr>
            <w:rStyle w:val="Hyperlink"/>
            <w:rFonts w:ascii="Segoe UI" w:hAnsi="Segoe UI" w:cs="Segoe UI"/>
          </w:rPr>
          <w:t>https://www.eviq.org.au/medical-oncology/colorectal</w:t>
        </w:r>
      </w:hyperlink>
      <w:r w:rsidRPr="00275F2D">
        <w:rPr>
          <w:rFonts w:ascii="Segoe UI" w:hAnsi="Segoe UI" w:cs="Segoe UI"/>
        </w:rPr>
        <w:t>)</w:t>
      </w:r>
      <w:r w:rsidR="00D905A0" w:rsidRPr="00275F2D">
        <w:rPr>
          <w:rFonts w:ascii="Segoe UI" w:hAnsi="Segoe UI" w:cs="Segoe UI"/>
        </w:rPr>
        <w:t xml:space="preserve">. Any regimen item (drugs, doses etc) that did not align precisely with </w:t>
      </w:r>
      <w:r w:rsidR="00B96132" w:rsidRPr="00275F2D">
        <w:rPr>
          <w:rFonts w:ascii="Segoe UI" w:hAnsi="Segoe UI" w:cs="Segoe UI"/>
        </w:rPr>
        <w:t xml:space="preserve">the </w:t>
      </w:r>
      <w:proofErr w:type="spellStart"/>
      <w:r w:rsidR="00B96132" w:rsidRPr="00275F2D">
        <w:rPr>
          <w:rFonts w:ascii="Segoe UI" w:hAnsi="Segoe UI" w:cs="Segoe UI"/>
        </w:rPr>
        <w:t>eviQ</w:t>
      </w:r>
      <w:proofErr w:type="spellEnd"/>
      <w:r w:rsidR="00B96132" w:rsidRPr="00275F2D">
        <w:rPr>
          <w:rFonts w:ascii="Segoe UI" w:hAnsi="Segoe UI" w:cs="Segoe UI"/>
        </w:rPr>
        <w:t xml:space="preserve"> definition was flagged as a difference.</w:t>
      </w:r>
    </w:p>
    <w:p w14:paraId="3B09B8EC" w14:textId="77777777" w:rsidR="00C84028" w:rsidRPr="00275F2D" w:rsidRDefault="00D905A0" w:rsidP="00576DF4">
      <w:pPr>
        <w:pStyle w:val="ListParagraph"/>
        <w:numPr>
          <w:ilvl w:val="0"/>
          <w:numId w:val="21"/>
        </w:numPr>
        <w:rPr>
          <w:rFonts w:ascii="Segoe UI" w:hAnsi="Segoe UI" w:cs="Segoe UI"/>
        </w:rPr>
      </w:pPr>
      <w:r w:rsidRPr="00275F2D">
        <w:rPr>
          <w:rFonts w:ascii="Segoe UI" w:hAnsi="Segoe UI" w:cs="Segoe UI"/>
        </w:rPr>
        <w:t xml:space="preserve">Each centre </w:t>
      </w:r>
      <w:r w:rsidR="00EB2E6A" w:rsidRPr="00275F2D">
        <w:rPr>
          <w:rFonts w:ascii="Segoe UI" w:hAnsi="Segoe UI" w:cs="Segoe UI"/>
        </w:rPr>
        <w:t xml:space="preserve">representative </w:t>
      </w:r>
      <w:r w:rsidRPr="00275F2D">
        <w:rPr>
          <w:rFonts w:ascii="Segoe UI" w:hAnsi="Segoe UI" w:cs="Segoe UI"/>
        </w:rPr>
        <w:t xml:space="preserve">was provided with a list of the differences between their regimens and the equivalent </w:t>
      </w:r>
      <w:proofErr w:type="spellStart"/>
      <w:r w:rsidRPr="00275F2D">
        <w:rPr>
          <w:rFonts w:ascii="Segoe UI" w:hAnsi="Segoe UI" w:cs="Segoe UI"/>
        </w:rPr>
        <w:t>eviQ</w:t>
      </w:r>
      <w:proofErr w:type="spellEnd"/>
      <w:r w:rsidRPr="00275F2D">
        <w:rPr>
          <w:rFonts w:ascii="Segoe UI" w:hAnsi="Segoe UI" w:cs="Segoe UI"/>
        </w:rPr>
        <w:t xml:space="preserve"> definition and were asked whether they were willing to align with the </w:t>
      </w:r>
      <w:proofErr w:type="spellStart"/>
      <w:r w:rsidRPr="00275F2D">
        <w:rPr>
          <w:rFonts w:ascii="Segoe UI" w:hAnsi="Segoe UI" w:cs="Segoe UI"/>
        </w:rPr>
        <w:t>eviQ</w:t>
      </w:r>
      <w:proofErr w:type="spellEnd"/>
      <w:r w:rsidRPr="00275F2D">
        <w:rPr>
          <w:rFonts w:ascii="Segoe UI" w:hAnsi="Segoe UI" w:cs="Segoe UI"/>
        </w:rPr>
        <w:t xml:space="preserve"> definition and whether they felt this was a difference that required </w:t>
      </w:r>
      <w:r w:rsidRPr="00275F2D">
        <w:rPr>
          <w:rFonts w:ascii="Segoe UI" w:hAnsi="Segoe UI" w:cs="Segoe UI"/>
        </w:rPr>
        <w:lastRenderedPageBreak/>
        <w:t>discussion within a workshop.</w:t>
      </w:r>
      <w:r w:rsidR="00EB2E6A" w:rsidRPr="00275F2D">
        <w:rPr>
          <w:rFonts w:ascii="Segoe UI" w:hAnsi="Segoe UI" w:cs="Segoe UI"/>
        </w:rPr>
        <w:t xml:space="preserve"> Representatives were asked to consult with their teams, including pharmacists and nurse specialists prior to responding.</w:t>
      </w:r>
    </w:p>
    <w:p w14:paraId="7F07FA11" w14:textId="77777777" w:rsidR="004E19E5" w:rsidRPr="00275F2D" w:rsidRDefault="00EB2E6A" w:rsidP="00576DF4">
      <w:pPr>
        <w:pStyle w:val="ListParagraph"/>
        <w:numPr>
          <w:ilvl w:val="0"/>
          <w:numId w:val="21"/>
        </w:numPr>
        <w:rPr>
          <w:rFonts w:ascii="Segoe UI" w:hAnsi="Segoe UI" w:cs="Segoe UI"/>
        </w:rPr>
      </w:pPr>
      <w:r w:rsidRPr="00275F2D">
        <w:rPr>
          <w:rFonts w:ascii="Segoe UI" w:hAnsi="Segoe UI" w:cs="Segoe UI"/>
        </w:rPr>
        <w:t xml:space="preserve">A half day workshop </w:t>
      </w:r>
      <w:r w:rsidR="004E67C7" w:rsidRPr="00275F2D">
        <w:rPr>
          <w:rFonts w:ascii="Segoe UI" w:hAnsi="Segoe UI" w:cs="Segoe UI"/>
        </w:rPr>
        <w:t xml:space="preserve">with </w:t>
      </w:r>
      <w:r w:rsidRPr="00275F2D">
        <w:rPr>
          <w:rFonts w:ascii="Segoe UI" w:hAnsi="Segoe UI" w:cs="Segoe UI"/>
        </w:rPr>
        <w:t>centre representatives was held to discuss unresolved variations and develop a draft national list of colorectal r</w:t>
      </w:r>
      <w:r w:rsidR="0054676B" w:rsidRPr="00275F2D">
        <w:rPr>
          <w:rFonts w:ascii="Segoe UI" w:hAnsi="Segoe UI" w:cs="Segoe UI"/>
        </w:rPr>
        <w:t>egimen definitions. If there were</w:t>
      </w:r>
      <w:r w:rsidRPr="00275F2D">
        <w:rPr>
          <w:rFonts w:ascii="Segoe UI" w:hAnsi="Segoe UI" w:cs="Segoe UI"/>
        </w:rPr>
        <w:t xml:space="preserve"> unresolved disagreement</w:t>
      </w:r>
      <w:r w:rsidR="0054676B" w:rsidRPr="00275F2D">
        <w:rPr>
          <w:rFonts w:ascii="Segoe UI" w:hAnsi="Segoe UI" w:cs="Segoe UI"/>
        </w:rPr>
        <w:t>s</w:t>
      </w:r>
      <w:r w:rsidRPr="00275F2D">
        <w:rPr>
          <w:rFonts w:ascii="Segoe UI" w:hAnsi="Segoe UI" w:cs="Segoe UI"/>
        </w:rPr>
        <w:t xml:space="preserve"> on the exact definition of a particular regimen</w:t>
      </w:r>
      <w:r w:rsidR="0054676B" w:rsidRPr="00275F2D">
        <w:rPr>
          <w:rFonts w:ascii="Segoe UI" w:hAnsi="Segoe UI" w:cs="Segoe UI"/>
        </w:rPr>
        <w:t xml:space="preserve"> then two versions were created. An example of this is the inclusion of both </w:t>
      </w:r>
      <w:r w:rsidRPr="00275F2D">
        <w:rPr>
          <w:rFonts w:ascii="Segoe UI" w:hAnsi="Segoe UI" w:cs="Segoe UI"/>
        </w:rPr>
        <w:t xml:space="preserve">high and low dose </w:t>
      </w:r>
      <w:proofErr w:type="spellStart"/>
      <w:r w:rsidRPr="00275F2D">
        <w:rPr>
          <w:rFonts w:ascii="Segoe UI" w:hAnsi="Segoe UI" w:cs="Segoe UI"/>
        </w:rPr>
        <w:t>folinic</w:t>
      </w:r>
      <w:proofErr w:type="spellEnd"/>
      <w:r w:rsidRPr="00275F2D">
        <w:rPr>
          <w:rFonts w:ascii="Segoe UI" w:hAnsi="Segoe UI" w:cs="Segoe UI"/>
        </w:rPr>
        <w:t xml:space="preserve"> acid </w:t>
      </w:r>
      <w:r w:rsidR="0054676B" w:rsidRPr="00275F2D">
        <w:rPr>
          <w:rFonts w:ascii="Segoe UI" w:hAnsi="Segoe UI" w:cs="Segoe UI"/>
        </w:rPr>
        <w:t xml:space="preserve">versions of </w:t>
      </w:r>
      <w:r w:rsidRPr="00275F2D">
        <w:rPr>
          <w:rFonts w:ascii="Segoe UI" w:hAnsi="Segoe UI" w:cs="Segoe UI"/>
        </w:rPr>
        <w:t xml:space="preserve">FOLFOX6. These </w:t>
      </w:r>
      <w:r w:rsidR="004E67C7" w:rsidRPr="00275F2D">
        <w:rPr>
          <w:rFonts w:ascii="Segoe UI" w:hAnsi="Segoe UI" w:cs="Segoe UI"/>
        </w:rPr>
        <w:t xml:space="preserve">draft </w:t>
      </w:r>
      <w:r w:rsidRPr="00275F2D">
        <w:rPr>
          <w:rFonts w:ascii="Segoe UI" w:hAnsi="Segoe UI" w:cs="Segoe UI"/>
        </w:rPr>
        <w:t>definitions are presented in this document below</w:t>
      </w:r>
      <w:r w:rsidR="004E67C7" w:rsidRPr="00275F2D">
        <w:rPr>
          <w:rFonts w:ascii="Segoe UI" w:hAnsi="Segoe UI" w:cs="Segoe UI"/>
        </w:rPr>
        <w:t xml:space="preserve"> for review and feedback</w:t>
      </w:r>
      <w:r w:rsidRPr="00275F2D">
        <w:rPr>
          <w:rFonts w:ascii="Segoe UI" w:hAnsi="Segoe UI" w:cs="Segoe UI"/>
        </w:rPr>
        <w:t>.</w:t>
      </w:r>
    </w:p>
    <w:p w14:paraId="70115130" w14:textId="77777777" w:rsidR="00E74CD6" w:rsidRPr="00275F2D" w:rsidRDefault="00E74CD6" w:rsidP="00576DF4">
      <w:pPr>
        <w:spacing w:line="276" w:lineRule="auto"/>
        <w:rPr>
          <w:rFonts w:cs="Segoe UI"/>
          <w:color w:val="000000"/>
        </w:rPr>
      </w:pPr>
    </w:p>
    <w:p w14:paraId="636497BF" w14:textId="77777777" w:rsidR="009B6232" w:rsidRPr="00275F2D" w:rsidRDefault="009B6232" w:rsidP="00576DF4">
      <w:pPr>
        <w:spacing w:line="276" w:lineRule="auto"/>
        <w:rPr>
          <w:rFonts w:cs="Segoe UI"/>
          <w:b/>
          <w:sz w:val="22"/>
          <w:szCs w:val="22"/>
        </w:rPr>
      </w:pPr>
      <w:r w:rsidRPr="00275F2D">
        <w:rPr>
          <w:rFonts w:cs="Segoe UI"/>
          <w:b/>
          <w:sz w:val="22"/>
          <w:szCs w:val="22"/>
        </w:rPr>
        <w:t>What will happen next?</w:t>
      </w:r>
    </w:p>
    <w:p w14:paraId="251E573A" w14:textId="77777777" w:rsidR="009B6232" w:rsidRPr="00275F2D" w:rsidRDefault="009B6232" w:rsidP="00576DF4">
      <w:pPr>
        <w:spacing w:line="276" w:lineRule="auto"/>
        <w:rPr>
          <w:rFonts w:cs="Segoe UI"/>
          <w:sz w:val="22"/>
          <w:szCs w:val="22"/>
        </w:rPr>
      </w:pPr>
      <w:r w:rsidRPr="00275F2D">
        <w:rPr>
          <w:rFonts w:cs="Segoe UI"/>
          <w:sz w:val="22"/>
          <w:szCs w:val="22"/>
        </w:rPr>
        <w:t xml:space="preserve">Your feedback will be presented and considered </w:t>
      </w:r>
      <w:r w:rsidR="00EB2E6A" w:rsidRPr="00275F2D">
        <w:rPr>
          <w:rFonts w:cs="Segoe UI"/>
          <w:sz w:val="22"/>
          <w:szCs w:val="22"/>
        </w:rPr>
        <w:t xml:space="preserve">by the </w:t>
      </w:r>
      <w:r w:rsidR="004E67C7" w:rsidRPr="00275F2D">
        <w:rPr>
          <w:rFonts w:cs="Segoe UI"/>
          <w:sz w:val="22"/>
          <w:szCs w:val="22"/>
        </w:rPr>
        <w:t>SACT C</w:t>
      </w:r>
      <w:r w:rsidR="00EB2E6A" w:rsidRPr="00275F2D">
        <w:rPr>
          <w:rFonts w:cs="Segoe UI"/>
          <w:sz w:val="22"/>
          <w:szCs w:val="22"/>
        </w:rPr>
        <w:t xml:space="preserve">olorectal </w:t>
      </w:r>
      <w:r w:rsidR="004E67C7" w:rsidRPr="00275F2D">
        <w:rPr>
          <w:rFonts w:cs="Segoe UI"/>
          <w:sz w:val="22"/>
          <w:szCs w:val="22"/>
        </w:rPr>
        <w:t>Working G</w:t>
      </w:r>
      <w:r w:rsidR="00EB2E6A" w:rsidRPr="00275F2D">
        <w:rPr>
          <w:rFonts w:cs="Segoe UI"/>
          <w:sz w:val="22"/>
          <w:szCs w:val="22"/>
        </w:rPr>
        <w:t>roup</w:t>
      </w:r>
      <w:r w:rsidR="009B12A6" w:rsidRPr="00275F2D">
        <w:rPr>
          <w:rFonts w:cs="Segoe UI"/>
          <w:sz w:val="22"/>
          <w:szCs w:val="22"/>
        </w:rPr>
        <w:t xml:space="preserve">. Feedback will be incorporated into </w:t>
      </w:r>
      <w:r w:rsidRPr="00275F2D">
        <w:rPr>
          <w:rFonts w:cs="Segoe UI"/>
          <w:sz w:val="22"/>
          <w:szCs w:val="22"/>
        </w:rPr>
        <w:t>a</w:t>
      </w:r>
      <w:r w:rsidR="009B12A6" w:rsidRPr="00275F2D">
        <w:rPr>
          <w:rFonts w:cs="Segoe UI"/>
          <w:sz w:val="22"/>
          <w:szCs w:val="22"/>
        </w:rPr>
        <w:t>n agreed</w:t>
      </w:r>
      <w:r w:rsidR="00EB2E6A" w:rsidRPr="00275F2D">
        <w:rPr>
          <w:rFonts w:cs="Segoe UI"/>
          <w:sz w:val="22"/>
          <w:szCs w:val="22"/>
        </w:rPr>
        <w:t xml:space="preserve"> final set of colorectal regimen definitions</w:t>
      </w:r>
      <w:r w:rsidRPr="00275F2D">
        <w:rPr>
          <w:rFonts w:cs="Segoe UI"/>
          <w:sz w:val="22"/>
          <w:szCs w:val="22"/>
        </w:rPr>
        <w:t xml:space="preserve">. </w:t>
      </w:r>
      <w:r w:rsidR="004E67C7" w:rsidRPr="00275F2D">
        <w:rPr>
          <w:rFonts w:cs="Segoe UI"/>
          <w:sz w:val="22"/>
          <w:szCs w:val="22"/>
        </w:rPr>
        <w:t>Centres will be requested to update their local regimen definitions to align with those presented in the finalised set. At present, an annual review and upd</w:t>
      </w:r>
      <w:r w:rsidR="00E751DD" w:rsidRPr="00275F2D">
        <w:rPr>
          <w:rFonts w:cs="Segoe UI"/>
          <w:sz w:val="22"/>
          <w:szCs w:val="22"/>
        </w:rPr>
        <w:t xml:space="preserve">ate process </w:t>
      </w:r>
      <w:r w:rsidR="00E04A7C" w:rsidRPr="00275F2D">
        <w:rPr>
          <w:rFonts w:cs="Segoe UI"/>
          <w:sz w:val="22"/>
          <w:szCs w:val="22"/>
        </w:rPr>
        <w:t xml:space="preserve">for these regimens </w:t>
      </w:r>
      <w:r w:rsidR="00E751DD" w:rsidRPr="00275F2D">
        <w:rPr>
          <w:rFonts w:cs="Segoe UI"/>
          <w:sz w:val="22"/>
          <w:szCs w:val="22"/>
        </w:rPr>
        <w:t>i</w:t>
      </w:r>
      <w:r w:rsidR="00E04A7C" w:rsidRPr="00275F2D">
        <w:rPr>
          <w:rFonts w:cs="Segoe UI"/>
          <w:sz w:val="22"/>
          <w:szCs w:val="22"/>
        </w:rPr>
        <w:t>s planned with the working group.</w:t>
      </w:r>
    </w:p>
    <w:p w14:paraId="18050192" w14:textId="77777777" w:rsidR="00817D5B" w:rsidRPr="00275F2D" w:rsidRDefault="00817D5B" w:rsidP="00576DF4">
      <w:pPr>
        <w:pStyle w:val="Heading3"/>
        <w:spacing w:line="276" w:lineRule="auto"/>
        <w:rPr>
          <w:rFonts w:cs="Segoe UI"/>
        </w:rPr>
      </w:pPr>
      <w:bookmarkStart w:id="8" w:name="_Toc17981076"/>
      <w:r w:rsidRPr="00275F2D">
        <w:rPr>
          <w:rFonts w:cs="Segoe UI"/>
        </w:rPr>
        <w:t>Key outcomes of workgroup meeting (5 July 2019)</w:t>
      </w:r>
      <w:bookmarkEnd w:id="8"/>
    </w:p>
    <w:p w14:paraId="131A0C0B" w14:textId="77777777" w:rsidR="00817D5B" w:rsidRPr="00275F2D" w:rsidRDefault="00817D5B" w:rsidP="008071D6">
      <w:pPr>
        <w:pStyle w:val="ListParagraph"/>
        <w:numPr>
          <w:ilvl w:val="0"/>
          <w:numId w:val="25"/>
        </w:numPr>
        <w:rPr>
          <w:rFonts w:ascii="Segoe UI" w:hAnsi="Segoe UI" w:cs="Segoe UI"/>
        </w:rPr>
      </w:pPr>
      <w:r w:rsidRPr="00275F2D">
        <w:rPr>
          <w:rFonts w:ascii="Segoe UI" w:hAnsi="Segoe UI" w:cs="Segoe UI"/>
        </w:rPr>
        <w:t xml:space="preserve">Agreement to adopt </w:t>
      </w:r>
      <w:proofErr w:type="spellStart"/>
      <w:r w:rsidRPr="00275F2D">
        <w:rPr>
          <w:rFonts w:ascii="Segoe UI" w:hAnsi="Segoe UI" w:cs="Segoe UI"/>
        </w:rPr>
        <w:t>eviQ</w:t>
      </w:r>
      <w:proofErr w:type="spellEnd"/>
      <w:r w:rsidRPr="00275F2D">
        <w:rPr>
          <w:rFonts w:ascii="Segoe UI" w:hAnsi="Segoe UI" w:cs="Segoe UI"/>
        </w:rPr>
        <w:t xml:space="preserve"> naming convention </w:t>
      </w:r>
      <w:r w:rsidR="00DC5428" w:rsidRPr="00275F2D">
        <w:rPr>
          <w:rFonts w:ascii="Segoe UI" w:hAnsi="Segoe UI" w:cs="Segoe UI"/>
        </w:rPr>
        <w:t>but exclude individual drug names in brackets as part of name. Reason for this is limited field size in e-prescribing systems.</w:t>
      </w:r>
    </w:p>
    <w:p w14:paraId="694CB8D7" w14:textId="77777777" w:rsidR="00DC5428" w:rsidRPr="00275F2D" w:rsidRDefault="00DC5428" w:rsidP="008071D6">
      <w:pPr>
        <w:pStyle w:val="ListParagraph"/>
        <w:numPr>
          <w:ilvl w:val="0"/>
          <w:numId w:val="25"/>
        </w:numPr>
        <w:rPr>
          <w:rFonts w:ascii="Segoe UI" w:hAnsi="Segoe UI" w:cs="Segoe UI"/>
        </w:rPr>
      </w:pPr>
      <w:r w:rsidRPr="00275F2D">
        <w:rPr>
          <w:rFonts w:ascii="Segoe UI" w:hAnsi="Segoe UI" w:cs="Segoe UI"/>
        </w:rPr>
        <w:t>Use generic drug names and exclude references to trade names within regimen definitions.</w:t>
      </w:r>
    </w:p>
    <w:p w14:paraId="3F5C0ECF" w14:textId="77777777" w:rsidR="00DC5428" w:rsidRPr="00275F2D" w:rsidRDefault="000A1341" w:rsidP="008071D6">
      <w:pPr>
        <w:pStyle w:val="ListParagraph"/>
        <w:numPr>
          <w:ilvl w:val="0"/>
          <w:numId w:val="25"/>
        </w:numPr>
        <w:rPr>
          <w:rFonts w:ascii="Segoe UI" w:hAnsi="Segoe UI" w:cs="Segoe UI"/>
        </w:rPr>
      </w:pPr>
      <w:r w:rsidRPr="00275F2D">
        <w:rPr>
          <w:rFonts w:ascii="Segoe UI" w:hAnsi="Segoe UI" w:cs="Segoe UI"/>
        </w:rPr>
        <w:t>Definitions should s</w:t>
      </w:r>
      <w:r w:rsidR="00DC5428" w:rsidRPr="00275F2D">
        <w:rPr>
          <w:rFonts w:ascii="Segoe UI" w:hAnsi="Segoe UI" w:cs="Segoe UI"/>
        </w:rPr>
        <w:t>peci</w:t>
      </w:r>
      <w:r w:rsidRPr="00275F2D">
        <w:rPr>
          <w:rFonts w:ascii="Segoe UI" w:hAnsi="Segoe UI" w:cs="Segoe UI"/>
        </w:rPr>
        <w:t>fy a ‘max duration’ over which each</w:t>
      </w:r>
      <w:r w:rsidR="00DC5428" w:rsidRPr="00275F2D">
        <w:rPr>
          <w:rFonts w:ascii="Segoe UI" w:hAnsi="Segoe UI" w:cs="Segoe UI"/>
        </w:rPr>
        <w:t xml:space="preserve"> drug should be given. This reflects small differences in</w:t>
      </w:r>
      <w:r w:rsidR="003A4F12" w:rsidRPr="00275F2D">
        <w:rPr>
          <w:rFonts w:ascii="Segoe UI" w:hAnsi="Segoe UI" w:cs="Segoe UI"/>
        </w:rPr>
        <w:t xml:space="preserve"> how drugs are delivered (</w:t>
      </w:r>
      <w:proofErr w:type="spellStart"/>
      <w:r w:rsidR="003A4F12" w:rsidRPr="00275F2D">
        <w:rPr>
          <w:rFonts w:ascii="Segoe UI" w:hAnsi="Segoe UI" w:cs="Segoe UI"/>
        </w:rPr>
        <w:t>eg</w:t>
      </w:r>
      <w:proofErr w:type="spellEnd"/>
      <w:r w:rsidR="003A4F12" w:rsidRPr="00275F2D">
        <w:rPr>
          <w:rFonts w:ascii="Segoe UI" w:hAnsi="Segoe UI" w:cs="Segoe UI"/>
        </w:rPr>
        <w:t>, 3 min IV</w:t>
      </w:r>
      <w:r w:rsidR="00DC5428" w:rsidRPr="00275F2D">
        <w:rPr>
          <w:rFonts w:ascii="Segoe UI" w:hAnsi="Segoe UI" w:cs="Segoe UI"/>
          <w:color w:val="2B2B2B"/>
          <w:szCs w:val="23"/>
          <w:lang w:eastAsia="en-NZ"/>
        </w:rPr>
        <w:t xml:space="preserve"> push vs 15 min </w:t>
      </w:r>
      <w:r w:rsidR="003A4F12" w:rsidRPr="00275F2D">
        <w:rPr>
          <w:rFonts w:ascii="Segoe UI" w:hAnsi="Segoe UI" w:cs="Segoe UI"/>
          <w:color w:val="2B2B2B"/>
          <w:szCs w:val="23"/>
          <w:lang w:eastAsia="en-NZ"/>
        </w:rPr>
        <w:t xml:space="preserve">IV </w:t>
      </w:r>
      <w:r w:rsidR="00DC5428" w:rsidRPr="00275F2D">
        <w:rPr>
          <w:rFonts w:ascii="Segoe UI" w:hAnsi="Segoe UI" w:cs="Segoe UI"/>
          <w:color w:val="2B2B2B"/>
          <w:szCs w:val="23"/>
          <w:lang w:eastAsia="en-NZ"/>
        </w:rPr>
        <w:t>small bag)</w:t>
      </w:r>
    </w:p>
    <w:p w14:paraId="49B0FAF5" w14:textId="77777777" w:rsidR="00EC2F21" w:rsidRPr="00275F2D" w:rsidRDefault="00636ECA" w:rsidP="008071D6">
      <w:pPr>
        <w:pStyle w:val="ListParagraph"/>
        <w:numPr>
          <w:ilvl w:val="0"/>
          <w:numId w:val="25"/>
        </w:numPr>
        <w:rPr>
          <w:rFonts w:ascii="Segoe UI" w:hAnsi="Segoe UI" w:cs="Segoe UI"/>
        </w:rPr>
      </w:pPr>
      <w:r w:rsidRPr="00275F2D">
        <w:rPr>
          <w:rFonts w:ascii="Segoe UI" w:hAnsi="Segoe UI" w:cs="Segoe UI"/>
          <w:color w:val="2B2B2B"/>
          <w:szCs w:val="23"/>
          <w:lang w:eastAsia="en-NZ"/>
        </w:rPr>
        <w:t xml:space="preserve">Doses of </w:t>
      </w:r>
      <w:proofErr w:type="spellStart"/>
      <w:r w:rsidRPr="00275F2D">
        <w:rPr>
          <w:rFonts w:ascii="Segoe UI" w:hAnsi="Segoe UI" w:cs="Segoe UI"/>
          <w:color w:val="2B2B2B"/>
          <w:szCs w:val="23"/>
          <w:lang w:eastAsia="en-NZ"/>
        </w:rPr>
        <w:t>folinic</w:t>
      </w:r>
      <w:proofErr w:type="spellEnd"/>
      <w:r w:rsidRPr="00275F2D">
        <w:rPr>
          <w:rFonts w:ascii="Segoe UI" w:hAnsi="Segoe UI" w:cs="Segoe UI"/>
          <w:color w:val="2B2B2B"/>
          <w:szCs w:val="23"/>
          <w:lang w:eastAsia="en-NZ"/>
        </w:rPr>
        <w:t xml:space="preserve"> acid </w:t>
      </w:r>
      <w:r w:rsidR="00675374" w:rsidRPr="00275F2D">
        <w:rPr>
          <w:rFonts w:ascii="Segoe UI" w:hAnsi="Segoe UI" w:cs="Segoe UI"/>
          <w:color w:val="2B2B2B"/>
          <w:szCs w:val="23"/>
          <w:lang w:eastAsia="en-NZ"/>
        </w:rPr>
        <w:t>assume the less bioavailable d-isomer is used as is generally the case i</w:t>
      </w:r>
      <w:r w:rsidR="003A4F12" w:rsidRPr="00275F2D">
        <w:rPr>
          <w:rFonts w:ascii="Segoe UI" w:hAnsi="Segoe UI" w:cs="Segoe UI"/>
          <w:color w:val="2B2B2B"/>
          <w:szCs w:val="23"/>
          <w:lang w:eastAsia="en-NZ"/>
        </w:rPr>
        <w:t>n New Zealand at the time of writing</w:t>
      </w:r>
      <w:r w:rsidR="00675374" w:rsidRPr="00275F2D">
        <w:rPr>
          <w:rFonts w:ascii="Segoe UI" w:hAnsi="Segoe UI" w:cs="Segoe UI"/>
          <w:color w:val="2B2B2B"/>
          <w:szCs w:val="23"/>
          <w:lang w:eastAsia="en-NZ"/>
        </w:rPr>
        <w:t xml:space="preserve">. Centres should check the </w:t>
      </w:r>
      <w:proofErr w:type="spellStart"/>
      <w:r w:rsidR="00675374" w:rsidRPr="00275F2D">
        <w:rPr>
          <w:rFonts w:ascii="Segoe UI" w:hAnsi="Segoe UI" w:cs="Segoe UI"/>
          <w:color w:val="2B2B2B"/>
          <w:szCs w:val="23"/>
          <w:lang w:eastAsia="en-NZ"/>
        </w:rPr>
        <w:t>folinic</w:t>
      </w:r>
      <w:proofErr w:type="spellEnd"/>
      <w:r w:rsidR="00675374" w:rsidRPr="00275F2D">
        <w:rPr>
          <w:rFonts w:ascii="Segoe UI" w:hAnsi="Segoe UI" w:cs="Segoe UI"/>
          <w:color w:val="2B2B2B"/>
          <w:szCs w:val="23"/>
          <w:lang w:eastAsia="en-NZ"/>
        </w:rPr>
        <w:t xml:space="preserve"> acid isomer they are using and adjust the dose if necessary.</w:t>
      </w:r>
    </w:p>
    <w:p w14:paraId="25986817" w14:textId="77777777" w:rsidR="00655DCB" w:rsidRPr="00275F2D" w:rsidRDefault="00EC2F21" w:rsidP="008071D6">
      <w:pPr>
        <w:pStyle w:val="ListParagraph"/>
        <w:numPr>
          <w:ilvl w:val="0"/>
          <w:numId w:val="25"/>
        </w:numPr>
        <w:rPr>
          <w:rFonts w:ascii="Segoe UI" w:hAnsi="Segoe UI" w:cs="Segoe UI"/>
        </w:rPr>
      </w:pPr>
      <w:r w:rsidRPr="00275F2D">
        <w:rPr>
          <w:rFonts w:ascii="Segoe UI" w:hAnsi="Segoe UI" w:cs="Segoe UI"/>
          <w:color w:val="2B2B2B"/>
          <w:szCs w:val="23"/>
          <w:lang w:eastAsia="en-NZ"/>
        </w:rPr>
        <w:t xml:space="preserve">This list includes all regimens currently in use across the public sector and most regimens in the private sector. Inclusion of a regimen in this list does not therefore indicate whether a regimen’s drugs are all fully funded or not. Please refer to PHARMAC for guidance on funding and eligibility criteria </w:t>
      </w:r>
      <w:hyperlink r:id="rId25" w:history="1">
        <w:r w:rsidRPr="00275F2D">
          <w:rPr>
            <w:rStyle w:val="Hyperlink"/>
            <w:rFonts w:ascii="Segoe UI" w:hAnsi="Segoe UI" w:cs="Segoe UI"/>
            <w:szCs w:val="23"/>
            <w:lang w:eastAsia="en-NZ"/>
          </w:rPr>
          <w:t>www.pharmac.govt.nz</w:t>
        </w:r>
      </w:hyperlink>
      <w:r w:rsidR="008D0B82" w:rsidRPr="00275F2D">
        <w:rPr>
          <w:rStyle w:val="Hyperlink"/>
          <w:rFonts w:ascii="Segoe UI" w:hAnsi="Segoe UI" w:cs="Segoe UI"/>
          <w:szCs w:val="23"/>
          <w:lang w:eastAsia="en-NZ"/>
        </w:rPr>
        <w:t>.</w:t>
      </w:r>
    </w:p>
    <w:p w14:paraId="62DE0116" w14:textId="77777777" w:rsidR="00EC2F21" w:rsidRPr="00275F2D" w:rsidRDefault="00EC2F21" w:rsidP="00DD1B33">
      <w:pPr>
        <w:pStyle w:val="ListParagraph"/>
        <w:rPr>
          <w:rFonts w:ascii="Segoe UI" w:hAnsi="Segoe UI" w:cs="Segoe UI"/>
        </w:rPr>
      </w:pPr>
    </w:p>
    <w:p w14:paraId="79DC94D0" w14:textId="77777777" w:rsidR="004E67C7" w:rsidRPr="00275F2D" w:rsidRDefault="004E67C7" w:rsidP="00576DF4">
      <w:pPr>
        <w:spacing w:line="276" w:lineRule="auto"/>
        <w:rPr>
          <w:rFonts w:cs="Segoe UI"/>
        </w:rPr>
      </w:pPr>
    </w:p>
    <w:p w14:paraId="0FA507C4" w14:textId="77777777" w:rsidR="00857779" w:rsidRPr="00275F2D" w:rsidRDefault="00857779" w:rsidP="00576DF4">
      <w:pPr>
        <w:spacing w:line="276" w:lineRule="auto"/>
        <w:rPr>
          <w:rFonts w:cs="Segoe UI"/>
          <w:szCs w:val="21"/>
        </w:rPr>
      </w:pPr>
      <w:bookmarkStart w:id="9" w:name="_Toc1738349"/>
    </w:p>
    <w:p w14:paraId="49279630" w14:textId="77777777" w:rsidR="00AD1C4B" w:rsidRPr="00275F2D" w:rsidRDefault="00AD1C4B" w:rsidP="00576DF4">
      <w:pPr>
        <w:spacing w:line="276" w:lineRule="auto"/>
        <w:rPr>
          <w:rFonts w:cs="Segoe UI"/>
        </w:rPr>
      </w:pPr>
    </w:p>
    <w:p w14:paraId="0EB97AD2" w14:textId="77777777" w:rsidR="005679B2" w:rsidRPr="00275F2D" w:rsidRDefault="003B0663" w:rsidP="00EB081C">
      <w:pPr>
        <w:pStyle w:val="Heading1"/>
      </w:pPr>
      <w:bookmarkStart w:id="10" w:name="_Toc14286442"/>
      <w:bookmarkStart w:id="11" w:name="_Toc17981077"/>
      <w:bookmarkEnd w:id="9"/>
      <w:r w:rsidRPr="00275F2D">
        <w:lastRenderedPageBreak/>
        <w:t>Colorectal regimen definitions</w:t>
      </w:r>
      <w:bookmarkEnd w:id="10"/>
      <w:bookmarkEnd w:id="11"/>
    </w:p>
    <w:p w14:paraId="0BBDEBBA" w14:textId="77777777" w:rsidR="00C84028" w:rsidRPr="00275F2D" w:rsidRDefault="00C84028" w:rsidP="00576DF4">
      <w:pPr>
        <w:pStyle w:val="Title"/>
        <w:spacing w:line="276" w:lineRule="auto"/>
        <w:rPr>
          <w:rFonts w:ascii="Segoe UI" w:hAnsi="Segoe UI" w:cs="Segoe UI"/>
          <w:sz w:val="52"/>
        </w:rPr>
      </w:pPr>
      <w:r w:rsidRPr="00275F2D">
        <w:rPr>
          <w:rFonts w:ascii="Segoe UI" w:hAnsi="Segoe UI" w:cs="Segoe UI"/>
          <w:sz w:val="52"/>
        </w:rPr>
        <w:t>Adjuvant regimens</w:t>
      </w:r>
    </w:p>
    <w:p w14:paraId="1008EADB" w14:textId="52EF728E"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2" w:name="_Toc14098105"/>
      <w:bookmarkStart w:id="13" w:name="_Toc17981078"/>
      <w:r w:rsidRPr="00E82D57">
        <w:rPr>
          <w:rFonts w:cs="Segoe UI"/>
          <w:color w:val="2E74B5"/>
          <w:sz w:val="32"/>
          <w:szCs w:val="32"/>
          <w:lang w:val="en" w:eastAsia="en-US"/>
        </w:rPr>
        <w:t>Colorectal adjuvant capecitabine</w:t>
      </w:r>
      <w:bookmarkEnd w:id="12"/>
      <w:bookmarkEnd w:id="13"/>
    </w:p>
    <w:p w14:paraId="41269472"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21 day cycle</w:t>
      </w:r>
    </w:p>
    <w:tbl>
      <w:tblPr>
        <w:tblStyle w:val="TableGrid1"/>
        <w:tblW w:w="9702" w:type="dxa"/>
        <w:tblLook w:val="04A0" w:firstRow="1" w:lastRow="0" w:firstColumn="1" w:lastColumn="0" w:noHBand="0" w:noVBand="1"/>
      </w:tblPr>
      <w:tblGrid>
        <w:gridCol w:w="2113"/>
        <w:gridCol w:w="1927"/>
        <w:gridCol w:w="1872"/>
        <w:gridCol w:w="1797"/>
        <w:gridCol w:w="1993"/>
      </w:tblGrid>
      <w:tr w:rsidR="003B0663" w:rsidRPr="00275F2D" w14:paraId="0DD295C4" w14:textId="77777777" w:rsidTr="000C5C8C">
        <w:trPr>
          <w:trHeight w:val="326"/>
        </w:trPr>
        <w:tc>
          <w:tcPr>
            <w:tcW w:w="2113" w:type="dxa"/>
            <w:hideMark/>
          </w:tcPr>
          <w:p w14:paraId="0019BEC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27" w:type="dxa"/>
            <w:hideMark/>
          </w:tcPr>
          <w:p w14:paraId="76B9425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72" w:type="dxa"/>
            <w:hideMark/>
          </w:tcPr>
          <w:p w14:paraId="3C33FB1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97" w:type="dxa"/>
            <w:hideMark/>
          </w:tcPr>
          <w:p w14:paraId="3133D0C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993" w:type="dxa"/>
          </w:tcPr>
          <w:p w14:paraId="2BDE64E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212F2E9C" w14:textId="77777777" w:rsidTr="000C5C8C">
        <w:trPr>
          <w:trHeight w:val="338"/>
        </w:trPr>
        <w:tc>
          <w:tcPr>
            <w:tcW w:w="2113" w:type="dxa"/>
            <w:hideMark/>
          </w:tcPr>
          <w:p w14:paraId="62C8467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927" w:type="dxa"/>
            <w:hideMark/>
          </w:tcPr>
          <w:p w14:paraId="3844EB6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1,250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872" w:type="dxa"/>
            <w:hideMark/>
          </w:tcPr>
          <w:p w14:paraId="4708690C"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797" w:type="dxa"/>
            <w:hideMark/>
          </w:tcPr>
          <w:p w14:paraId="28B2D0E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1993" w:type="dxa"/>
          </w:tcPr>
          <w:p w14:paraId="6F04AB5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2A1BDB15"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576DF4" w:rsidRPr="00275F2D" w14:paraId="37A5130A" w14:textId="77777777" w:rsidTr="00792C72">
        <w:tc>
          <w:tcPr>
            <w:tcW w:w="2407" w:type="dxa"/>
          </w:tcPr>
          <w:p w14:paraId="09B08841" w14:textId="77777777" w:rsidR="00576DF4" w:rsidRPr="00275F2D" w:rsidRDefault="00576DF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5467CE00" w14:textId="77777777" w:rsidR="00576DF4" w:rsidRPr="00275F2D" w:rsidRDefault="00576DF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D56AC2B" w14:textId="77777777" w:rsidR="00576DF4" w:rsidRPr="00275F2D" w:rsidRDefault="00576DF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117C31D" w14:textId="36DAC0B6" w:rsidR="00576DF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576DF4" w:rsidRPr="00275F2D" w14:paraId="4ECFD9CF" w14:textId="77777777" w:rsidTr="00792C72">
        <w:tc>
          <w:tcPr>
            <w:tcW w:w="2407" w:type="dxa"/>
          </w:tcPr>
          <w:p w14:paraId="52D848DD" w14:textId="77777777" w:rsidR="00576DF4" w:rsidRPr="00275F2D" w:rsidRDefault="00576DF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4E702525" w14:textId="77777777" w:rsidR="00576DF4" w:rsidRPr="00275F2D" w:rsidRDefault="00576DF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3F4DD4A2" w14:textId="77777777" w:rsidR="00576DF4" w:rsidRPr="00275F2D" w:rsidRDefault="00576DF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27E31CAD" w14:textId="77777777" w:rsidR="00576DF4" w:rsidRPr="00275F2D" w:rsidRDefault="00576DF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16E3C68C" w14:textId="77777777" w:rsidR="00251562" w:rsidRPr="00275F2D" w:rsidRDefault="00251562" w:rsidP="00576DF4">
      <w:pPr>
        <w:spacing w:after="160" w:line="276" w:lineRule="auto"/>
        <w:rPr>
          <w:rFonts w:cs="Segoe UI"/>
          <w:b/>
          <w:bCs/>
          <w:color w:val="2B2B2B"/>
          <w:sz w:val="23"/>
          <w:szCs w:val="23"/>
          <w:lang w:val="en"/>
        </w:rPr>
      </w:pPr>
    </w:p>
    <w:p w14:paraId="3B44B55D" w14:textId="77777777" w:rsidR="00251562" w:rsidRPr="00275F2D" w:rsidRDefault="00251562" w:rsidP="00576DF4">
      <w:pPr>
        <w:spacing w:after="160" w:line="276" w:lineRule="auto"/>
        <w:rPr>
          <w:rFonts w:cs="Segoe UI"/>
          <w:b/>
          <w:bCs/>
          <w:color w:val="2B2B2B"/>
          <w:sz w:val="23"/>
          <w:szCs w:val="23"/>
          <w:lang w:val="en"/>
        </w:rPr>
      </w:pPr>
      <w:r w:rsidRPr="00275F2D">
        <w:rPr>
          <w:rFonts w:cs="Segoe UI"/>
          <w:b/>
          <w:bCs/>
          <w:color w:val="2B2B2B"/>
          <w:sz w:val="23"/>
          <w:szCs w:val="23"/>
          <w:lang w:val="en"/>
        </w:rPr>
        <w:t>References</w:t>
      </w:r>
    </w:p>
    <w:p w14:paraId="55EE75B8" w14:textId="77777777" w:rsidR="00576DF4" w:rsidRPr="00275F2D" w:rsidRDefault="00251562" w:rsidP="008071D6">
      <w:pPr>
        <w:pStyle w:val="ListParagraph"/>
        <w:numPr>
          <w:ilvl w:val="0"/>
          <w:numId w:val="36"/>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Twelves, C., W. </w:t>
      </w:r>
      <w:proofErr w:type="spellStart"/>
      <w:r w:rsidRPr="00275F2D">
        <w:rPr>
          <w:rFonts w:ascii="Segoe UI" w:hAnsi="Segoe UI" w:cs="Segoe UI"/>
          <w:bCs/>
          <w:color w:val="2B2B2B"/>
          <w:sz w:val="16"/>
          <w:szCs w:val="16"/>
          <w:lang w:val="en"/>
        </w:rPr>
        <w:t>Scheithauer</w:t>
      </w:r>
      <w:proofErr w:type="spellEnd"/>
      <w:r w:rsidRPr="00275F2D">
        <w:rPr>
          <w:rFonts w:ascii="Segoe UI" w:hAnsi="Segoe UI" w:cs="Segoe UI"/>
          <w:bCs/>
          <w:color w:val="2B2B2B"/>
          <w:sz w:val="16"/>
          <w:szCs w:val="16"/>
          <w:lang w:val="en"/>
        </w:rPr>
        <w:t>, J. McKendrick, et al. 2012. "Capecitabine versus 5-fluorouracil/</w:t>
      </w:r>
      <w:proofErr w:type="spellStart"/>
      <w:r w:rsidRPr="00275F2D">
        <w:rPr>
          <w:rFonts w:ascii="Segoe UI" w:hAnsi="Segoe UI" w:cs="Segoe UI"/>
          <w:bCs/>
          <w:color w:val="2B2B2B"/>
          <w:sz w:val="16"/>
          <w:szCs w:val="16"/>
          <w:lang w:val="en"/>
        </w:rPr>
        <w:t>folinic</w:t>
      </w:r>
      <w:proofErr w:type="spellEnd"/>
      <w:r w:rsidRPr="00275F2D">
        <w:rPr>
          <w:rFonts w:ascii="Segoe UI" w:hAnsi="Segoe UI" w:cs="Segoe UI"/>
          <w:bCs/>
          <w:color w:val="2B2B2B"/>
          <w:sz w:val="16"/>
          <w:szCs w:val="16"/>
          <w:lang w:val="en"/>
        </w:rPr>
        <w:t xml:space="preserve"> acid as adjuvant therapy for stage III colon cancer: final results from the X-ACT trial with analysis by age and preliminary evidence of a pharmacodynamic marker of efficacy." Ann Oncol 23(5):1190-1197.</w:t>
      </w:r>
    </w:p>
    <w:p w14:paraId="3826F1E1" w14:textId="77777777" w:rsidR="00251562" w:rsidRPr="00275F2D" w:rsidRDefault="00251562" w:rsidP="008071D6">
      <w:pPr>
        <w:pStyle w:val="ListParagraph"/>
        <w:numPr>
          <w:ilvl w:val="0"/>
          <w:numId w:val="36"/>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Twelves, C., A. Wong, M. P. </w:t>
      </w:r>
      <w:proofErr w:type="spellStart"/>
      <w:r w:rsidRPr="00275F2D">
        <w:rPr>
          <w:rFonts w:ascii="Segoe UI" w:hAnsi="Segoe UI" w:cs="Segoe UI"/>
          <w:bCs/>
          <w:color w:val="2B2B2B"/>
          <w:sz w:val="16"/>
          <w:szCs w:val="16"/>
          <w:lang w:val="en"/>
        </w:rPr>
        <w:t>Nowacki</w:t>
      </w:r>
      <w:proofErr w:type="spellEnd"/>
      <w:r w:rsidRPr="00275F2D">
        <w:rPr>
          <w:rFonts w:ascii="Segoe UI" w:hAnsi="Segoe UI" w:cs="Segoe UI"/>
          <w:bCs/>
          <w:color w:val="2B2B2B"/>
          <w:sz w:val="16"/>
          <w:szCs w:val="16"/>
          <w:lang w:val="en"/>
        </w:rPr>
        <w:t xml:space="preserve">, et al. 2005. "Capecitabine as adjuvant treatment for stage III colon cancer." </w:t>
      </w:r>
      <w:proofErr w:type="spellStart"/>
      <w:r w:rsidRPr="00275F2D">
        <w:rPr>
          <w:rFonts w:ascii="Segoe UI" w:hAnsi="Segoe UI" w:cs="Segoe UI"/>
          <w:bCs/>
          <w:color w:val="2B2B2B"/>
          <w:sz w:val="16"/>
          <w:szCs w:val="16"/>
          <w:lang w:val="en"/>
        </w:rPr>
        <w:t>N.Engl.J.Med</w:t>
      </w:r>
      <w:proofErr w:type="spellEnd"/>
      <w:r w:rsidRPr="00275F2D">
        <w:rPr>
          <w:rFonts w:ascii="Segoe UI" w:hAnsi="Segoe UI" w:cs="Segoe UI"/>
          <w:bCs/>
          <w:color w:val="2B2B2B"/>
          <w:sz w:val="16"/>
          <w:szCs w:val="16"/>
          <w:lang w:val="en"/>
        </w:rPr>
        <w:t>. 352(26):2696-2704.</w:t>
      </w:r>
    </w:p>
    <w:p w14:paraId="491A1D01" w14:textId="7CB0F18D"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4" w:name="_Toc14098106"/>
      <w:bookmarkStart w:id="15" w:name="_Toc17981079"/>
      <w:r w:rsidRPr="00E82D57">
        <w:rPr>
          <w:rFonts w:cs="Segoe UI"/>
          <w:color w:val="2E74B5"/>
          <w:sz w:val="32"/>
          <w:szCs w:val="32"/>
          <w:lang w:val="en" w:eastAsia="en-US"/>
        </w:rPr>
        <w:t>Colorectal adjuvant CAPOX</w:t>
      </w:r>
      <w:bookmarkEnd w:id="14"/>
      <w:bookmarkEnd w:id="15"/>
      <w:r w:rsidRPr="00E82D57">
        <w:rPr>
          <w:rFonts w:cs="Segoe UI"/>
          <w:color w:val="2E74B5"/>
          <w:sz w:val="32"/>
          <w:szCs w:val="32"/>
          <w:lang w:val="en" w:eastAsia="en-US"/>
        </w:rPr>
        <w:t xml:space="preserve"> </w:t>
      </w:r>
    </w:p>
    <w:p w14:paraId="09D78828"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21 day cycle</w:t>
      </w:r>
    </w:p>
    <w:tbl>
      <w:tblPr>
        <w:tblStyle w:val="TableGrid1"/>
        <w:tblW w:w="9720" w:type="dxa"/>
        <w:tblLook w:val="04A0" w:firstRow="1" w:lastRow="0" w:firstColumn="1" w:lastColumn="0" w:noHBand="0" w:noVBand="1"/>
      </w:tblPr>
      <w:tblGrid>
        <w:gridCol w:w="2165"/>
        <w:gridCol w:w="1891"/>
        <w:gridCol w:w="1875"/>
        <w:gridCol w:w="1778"/>
        <w:gridCol w:w="2011"/>
      </w:tblGrid>
      <w:tr w:rsidR="003B0663" w:rsidRPr="00275F2D" w14:paraId="3E3B2C29" w14:textId="77777777" w:rsidTr="000C5C8C">
        <w:trPr>
          <w:trHeight w:val="366"/>
        </w:trPr>
        <w:tc>
          <w:tcPr>
            <w:tcW w:w="2648" w:type="dxa"/>
            <w:hideMark/>
          </w:tcPr>
          <w:p w14:paraId="2C8F236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48" w:type="dxa"/>
            <w:hideMark/>
          </w:tcPr>
          <w:p w14:paraId="0A4CE03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48" w:type="dxa"/>
            <w:hideMark/>
          </w:tcPr>
          <w:p w14:paraId="424326C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48" w:type="dxa"/>
            <w:hideMark/>
          </w:tcPr>
          <w:p w14:paraId="253376F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48" w:type="dxa"/>
          </w:tcPr>
          <w:p w14:paraId="4268817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5A57E093" w14:textId="77777777" w:rsidTr="000C5C8C">
        <w:trPr>
          <w:trHeight w:val="380"/>
        </w:trPr>
        <w:tc>
          <w:tcPr>
            <w:tcW w:w="2648" w:type="dxa"/>
            <w:hideMark/>
          </w:tcPr>
          <w:p w14:paraId="7F1A05B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2648" w:type="dxa"/>
            <w:hideMark/>
          </w:tcPr>
          <w:p w14:paraId="245B5CF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2648" w:type="dxa"/>
            <w:hideMark/>
          </w:tcPr>
          <w:p w14:paraId="600A047C"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2648" w:type="dxa"/>
            <w:hideMark/>
          </w:tcPr>
          <w:p w14:paraId="7B5AEEF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2648" w:type="dxa"/>
          </w:tcPr>
          <w:p w14:paraId="6A8DBB50" w14:textId="77777777" w:rsidR="003B0663" w:rsidRPr="00275F2D" w:rsidRDefault="00795959"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r w:rsidR="003B0663" w:rsidRPr="00275F2D" w14:paraId="605B92FE" w14:textId="77777777" w:rsidTr="000C5C8C">
        <w:trPr>
          <w:trHeight w:val="366"/>
        </w:trPr>
        <w:tc>
          <w:tcPr>
            <w:tcW w:w="2648" w:type="dxa"/>
            <w:hideMark/>
          </w:tcPr>
          <w:p w14:paraId="784F528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2648" w:type="dxa"/>
            <w:hideMark/>
          </w:tcPr>
          <w:p w14:paraId="161EBB5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130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48" w:type="dxa"/>
            <w:hideMark/>
          </w:tcPr>
          <w:p w14:paraId="3405195F" w14:textId="77777777" w:rsidR="003B0663" w:rsidRPr="00275F2D" w:rsidRDefault="00EC572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48" w:type="dxa"/>
            <w:hideMark/>
          </w:tcPr>
          <w:p w14:paraId="42AB308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48" w:type="dxa"/>
          </w:tcPr>
          <w:p w14:paraId="3C71447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bl>
    <w:p w14:paraId="3423025A"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576DF4" w:rsidRPr="00275F2D" w14:paraId="5198E813" w14:textId="77777777" w:rsidTr="00792C72">
        <w:tc>
          <w:tcPr>
            <w:tcW w:w="2407" w:type="dxa"/>
          </w:tcPr>
          <w:p w14:paraId="3E1DF5A3" w14:textId="77777777" w:rsidR="00576DF4" w:rsidRPr="00275F2D" w:rsidRDefault="00576DF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1E6537DF" w14:textId="77777777" w:rsidR="00576DF4" w:rsidRPr="00275F2D" w:rsidRDefault="00576DF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C1D2EB2" w14:textId="77777777" w:rsidR="00576DF4" w:rsidRPr="00275F2D" w:rsidRDefault="00576DF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6951D7B" w14:textId="3B4D74CD" w:rsidR="00576DF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576DF4" w:rsidRPr="00275F2D" w14:paraId="0D91D4AF" w14:textId="77777777" w:rsidTr="00792C72">
        <w:tc>
          <w:tcPr>
            <w:tcW w:w="2407" w:type="dxa"/>
          </w:tcPr>
          <w:p w14:paraId="720C0C6C" w14:textId="77777777" w:rsidR="00576DF4" w:rsidRPr="00275F2D" w:rsidRDefault="00576DF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53457E2C" w14:textId="77777777" w:rsidR="00576DF4" w:rsidRPr="00275F2D" w:rsidRDefault="00576DF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C065067" w14:textId="77777777" w:rsidR="00576DF4" w:rsidRPr="00275F2D" w:rsidRDefault="00576DF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94740E9" w14:textId="77777777" w:rsidR="00576DF4" w:rsidRPr="00275F2D" w:rsidRDefault="00576DF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E98ED3B" w14:textId="77777777" w:rsidR="00576DF4" w:rsidRPr="00275F2D" w:rsidRDefault="00576DF4" w:rsidP="00576DF4">
      <w:pPr>
        <w:spacing w:after="160" w:line="276" w:lineRule="auto"/>
        <w:rPr>
          <w:rFonts w:eastAsia="Calibri" w:cs="Segoe UI"/>
          <w:sz w:val="22"/>
          <w:szCs w:val="22"/>
          <w:lang w:eastAsia="en-US"/>
        </w:rPr>
      </w:pPr>
    </w:p>
    <w:p w14:paraId="3BD1B7FE" w14:textId="77777777" w:rsidR="00251562" w:rsidRPr="00275F2D" w:rsidRDefault="00251562"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778C50A7" w14:textId="77777777" w:rsidR="00251562" w:rsidRPr="00275F2D" w:rsidRDefault="00251562" w:rsidP="008071D6">
      <w:pPr>
        <w:pStyle w:val="ListParagraph"/>
        <w:numPr>
          <w:ilvl w:val="0"/>
          <w:numId w:val="35"/>
        </w:numPr>
        <w:spacing w:after="160"/>
        <w:rPr>
          <w:rFonts w:ascii="Segoe UI" w:hAnsi="Segoe UI" w:cs="Segoe UI"/>
          <w:bCs/>
          <w:color w:val="2B2B2B"/>
          <w:sz w:val="16"/>
          <w:szCs w:val="16"/>
          <w:lang w:val="en"/>
        </w:rPr>
      </w:pPr>
      <w:proofErr w:type="spellStart"/>
      <w:r w:rsidRPr="00275F2D">
        <w:rPr>
          <w:rFonts w:ascii="Segoe UI" w:hAnsi="Segoe UI" w:cs="Segoe UI"/>
          <w:bCs/>
          <w:color w:val="2B2B2B"/>
          <w:sz w:val="16"/>
          <w:szCs w:val="16"/>
          <w:lang w:val="en"/>
        </w:rPr>
        <w:t>Grothey</w:t>
      </w:r>
      <w:proofErr w:type="spellEnd"/>
      <w:r w:rsidRPr="00275F2D">
        <w:rPr>
          <w:rFonts w:ascii="Segoe UI" w:hAnsi="Segoe UI" w:cs="Segoe UI"/>
          <w:bCs/>
          <w:color w:val="2B2B2B"/>
          <w:sz w:val="16"/>
          <w:szCs w:val="16"/>
          <w:lang w:val="en"/>
        </w:rPr>
        <w:t xml:space="preserve">, A., A. </w:t>
      </w:r>
      <w:proofErr w:type="spellStart"/>
      <w:r w:rsidRPr="00275F2D">
        <w:rPr>
          <w:rFonts w:ascii="Segoe UI" w:hAnsi="Segoe UI" w:cs="Segoe UI"/>
          <w:bCs/>
          <w:color w:val="2B2B2B"/>
          <w:sz w:val="16"/>
          <w:szCs w:val="16"/>
          <w:lang w:val="en"/>
        </w:rPr>
        <w:t>Sobrero</w:t>
      </w:r>
      <w:proofErr w:type="spellEnd"/>
      <w:r w:rsidRPr="00275F2D">
        <w:rPr>
          <w:rFonts w:ascii="Segoe UI" w:hAnsi="Segoe UI" w:cs="Segoe UI"/>
          <w:bCs/>
          <w:color w:val="2B2B2B"/>
          <w:sz w:val="16"/>
          <w:szCs w:val="16"/>
          <w:lang w:val="en"/>
        </w:rPr>
        <w:t xml:space="preserve">, A. Shields, et al. 2018. "Duration of Adjuvant Chemotherapy for Stage III Colon Cancer". N </w:t>
      </w:r>
      <w:proofErr w:type="spellStart"/>
      <w:r w:rsidRPr="00275F2D">
        <w:rPr>
          <w:rFonts w:ascii="Segoe UI" w:hAnsi="Segoe UI" w:cs="Segoe UI"/>
          <w:bCs/>
          <w:color w:val="2B2B2B"/>
          <w:sz w:val="16"/>
          <w:szCs w:val="16"/>
          <w:lang w:val="en"/>
        </w:rPr>
        <w:t>Engl</w:t>
      </w:r>
      <w:proofErr w:type="spellEnd"/>
      <w:r w:rsidRPr="00275F2D">
        <w:rPr>
          <w:rFonts w:ascii="Segoe UI" w:hAnsi="Segoe UI" w:cs="Segoe UI"/>
          <w:bCs/>
          <w:color w:val="2B2B2B"/>
          <w:sz w:val="16"/>
          <w:szCs w:val="16"/>
          <w:lang w:val="en"/>
        </w:rPr>
        <w:t xml:space="preserve"> J Med 2018;378:1177-88</w:t>
      </w:r>
    </w:p>
    <w:p w14:paraId="5CFF1E83" w14:textId="77777777" w:rsidR="00251562" w:rsidRPr="00275F2D" w:rsidRDefault="00251562" w:rsidP="008071D6">
      <w:pPr>
        <w:pStyle w:val="ListParagraph"/>
        <w:numPr>
          <w:ilvl w:val="0"/>
          <w:numId w:val="35"/>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lastRenderedPageBreak/>
        <w:t xml:space="preserve">Haller, D. G., J. </w:t>
      </w:r>
      <w:proofErr w:type="spellStart"/>
      <w:r w:rsidRPr="00275F2D">
        <w:rPr>
          <w:rFonts w:ascii="Segoe UI" w:hAnsi="Segoe UI" w:cs="Segoe UI"/>
          <w:bCs/>
          <w:color w:val="2B2B2B"/>
          <w:sz w:val="16"/>
          <w:szCs w:val="16"/>
          <w:lang w:val="en"/>
        </w:rPr>
        <w:t>Tabernero</w:t>
      </w:r>
      <w:proofErr w:type="spellEnd"/>
      <w:r w:rsidRPr="00275F2D">
        <w:rPr>
          <w:rFonts w:ascii="Segoe UI" w:hAnsi="Segoe UI" w:cs="Segoe UI"/>
          <w:bCs/>
          <w:color w:val="2B2B2B"/>
          <w:sz w:val="16"/>
          <w:szCs w:val="16"/>
          <w:lang w:val="en"/>
        </w:rPr>
        <w:t xml:space="preserve">, J. </w:t>
      </w:r>
      <w:proofErr w:type="spellStart"/>
      <w:r w:rsidRPr="00275F2D">
        <w:rPr>
          <w:rFonts w:ascii="Segoe UI" w:hAnsi="Segoe UI" w:cs="Segoe UI"/>
          <w:bCs/>
          <w:color w:val="2B2B2B"/>
          <w:sz w:val="16"/>
          <w:szCs w:val="16"/>
          <w:lang w:val="en"/>
        </w:rPr>
        <w:t>Maroun</w:t>
      </w:r>
      <w:proofErr w:type="spellEnd"/>
      <w:r w:rsidRPr="00275F2D">
        <w:rPr>
          <w:rFonts w:ascii="Segoe UI" w:hAnsi="Segoe UI" w:cs="Segoe UI"/>
          <w:bCs/>
          <w:color w:val="2B2B2B"/>
          <w:sz w:val="16"/>
          <w:szCs w:val="16"/>
          <w:lang w:val="en"/>
        </w:rPr>
        <w:t xml:space="preserve">, et al. 2011. "Capecitabine plus oxaliplatin compared with fluorouracil and </w:t>
      </w:r>
      <w:proofErr w:type="spellStart"/>
      <w:r w:rsidRPr="00275F2D">
        <w:rPr>
          <w:rFonts w:ascii="Segoe UI" w:hAnsi="Segoe UI" w:cs="Segoe UI"/>
          <w:bCs/>
          <w:color w:val="2B2B2B"/>
          <w:sz w:val="16"/>
          <w:szCs w:val="16"/>
          <w:lang w:val="en"/>
        </w:rPr>
        <w:t>folinic</w:t>
      </w:r>
      <w:proofErr w:type="spellEnd"/>
      <w:r w:rsidRPr="00275F2D">
        <w:rPr>
          <w:rFonts w:ascii="Segoe UI" w:hAnsi="Segoe UI" w:cs="Segoe UI"/>
          <w:bCs/>
          <w:color w:val="2B2B2B"/>
          <w:sz w:val="16"/>
          <w:szCs w:val="16"/>
          <w:lang w:val="en"/>
        </w:rPr>
        <w:t xml:space="preserve"> acid as adjuvant therapy for stage III colon cancer." J Clin Oncol 29(11):1465-1471.</w:t>
      </w:r>
    </w:p>
    <w:p w14:paraId="42426D91" w14:textId="77777777" w:rsidR="00251562" w:rsidRPr="00275F2D" w:rsidRDefault="00251562" w:rsidP="008071D6">
      <w:pPr>
        <w:pStyle w:val="ListParagraph"/>
        <w:numPr>
          <w:ilvl w:val="0"/>
          <w:numId w:val="35"/>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Cassidy, J., S. Clarke, E. Diaz-Rubio, et al. 2008. "Randomized phase III study of capecitabine plus oxaliplatin compared with fluorouracil/</w:t>
      </w:r>
      <w:proofErr w:type="spellStart"/>
      <w:r w:rsidRPr="00275F2D">
        <w:rPr>
          <w:rFonts w:ascii="Segoe UI" w:hAnsi="Segoe UI" w:cs="Segoe UI"/>
          <w:bCs/>
          <w:color w:val="2B2B2B"/>
          <w:sz w:val="16"/>
          <w:szCs w:val="16"/>
          <w:lang w:val="en"/>
        </w:rPr>
        <w:t>folinic</w:t>
      </w:r>
      <w:proofErr w:type="spellEnd"/>
      <w:r w:rsidRPr="00275F2D">
        <w:rPr>
          <w:rFonts w:ascii="Segoe UI" w:hAnsi="Segoe UI" w:cs="Segoe UI"/>
          <w:bCs/>
          <w:color w:val="2B2B2B"/>
          <w:sz w:val="16"/>
          <w:szCs w:val="16"/>
          <w:lang w:val="en"/>
        </w:rPr>
        <w:t xml:space="preserve"> acid plus oxaliplatin as first-line therapy for metastatic colorectal cancer." J Clin Oncol 26(12):2006-2012.</w:t>
      </w:r>
    </w:p>
    <w:p w14:paraId="097235B0" w14:textId="77777777" w:rsidR="00251562" w:rsidRPr="00275F2D" w:rsidRDefault="00251562" w:rsidP="008071D6">
      <w:pPr>
        <w:pStyle w:val="ListParagraph"/>
        <w:numPr>
          <w:ilvl w:val="0"/>
          <w:numId w:val="35"/>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Schmoll</w:t>
      </w:r>
      <w:proofErr w:type="spellEnd"/>
      <w:r w:rsidRPr="00275F2D">
        <w:rPr>
          <w:rFonts w:ascii="Segoe UI" w:hAnsi="Segoe UI" w:cs="Segoe UI"/>
          <w:bCs/>
          <w:color w:val="2B2B2B"/>
          <w:sz w:val="16"/>
          <w:szCs w:val="16"/>
          <w:lang w:val="en" w:eastAsia="en-NZ"/>
        </w:rPr>
        <w:t xml:space="preserve">, H. J., T. Cartwright, J. </w:t>
      </w:r>
      <w:proofErr w:type="spellStart"/>
      <w:r w:rsidRPr="00275F2D">
        <w:rPr>
          <w:rFonts w:ascii="Segoe UI" w:hAnsi="Segoe UI" w:cs="Segoe UI"/>
          <w:bCs/>
          <w:color w:val="2B2B2B"/>
          <w:sz w:val="16"/>
          <w:szCs w:val="16"/>
          <w:lang w:val="en" w:eastAsia="en-NZ"/>
        </w:rPr>
        <w:t>Tabernero</w:t>
      </w:r>
      <w:proofErr w:type="spellEnd"/>
      <w:r w:rsidRPr="00275F2D">
        <w:rPr>
          <w:rFonts w:ascii="Segoe UI" w:hAnsi="Segoe UI" w:cs="Segoe UI"/>
          <w:bCs/>
          <w:color w:val="2B2B2B"/>
          <w:sz w:val="16"/>
          <w:szCs w:val="16"/>
          <w:lang w:val="en" w:eastAsia="en-NZ"/>
        </w:rPr>
        <w:t xml:space="preserve">, et al. 2007. "Phase III trial of capecitabine plus oxaliplatin as adjuvant therapy for stage III colon cancer: a planned safety analysis in 1,864 patients." J Clin Oncol 25(1):102-109. </w:t>
      </w:r>
    </w:p>
    <w:p w14:paraId="7D824486" w14:textId="77777777" w:rsidR="00576DF4" w:rsidRPr="00275F2D" w:rsidRDefault="00576DF4" w:rsidP="00576DF4">
      <w:pPr>
        <w:spacing w:after="160" w:line="276" w:lineRule="auto"/>
        <w:rPr>
          <w:rFonts w:eastAsia="Calibri" w:cs="Segoe UI"/>
          <w:sz w:val="22"/>
          <w:szCs w:val="22"/>
          <w:lang w:eastAsia="en-US"/>
        </w:rPr>
      </w:pPr>
    </w:p>
    <w:p w14:paraId="098BD39A" w14:textId="1E2EB9C9"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6" w:name="_Toc14098107"/>
      <w:bookmarkStart w:id="17" w:name="_Toc17981080"/>
      <w:r w:rsidRPr="00E82D57">
        <w:rPr>
          <w:rFonts w:cs="Segoe UI"/>
          <w:color w:val="2E74B5"/>
          <w:sz w:val="32"/>
          <w:szCs w:val="32"/>
          <w:lang w:val="en" w:eastAsia="en-US"/>
        </w:rPr>
        <w:t xml:space="preserve">Colorectal adjuvant de </w:t>
      </w:r>
      <w:proofErr w:type="spellStart"/>
      <w:r w:rsidRPr="00E82D57">
        <w:rPr>
          <w:rFonts w:cs="Segoe UI"/>
          <w:color w:val="2E74B5"/>
          <w:sz w:val="32"/>
          <w:szCs w:val="32"/>
          <w:lang w:val="en" w:eastAsia="en-US"/>
        </w:rPr>
        <w:t>Gramont</w:t>
      </w:r>
      <w:proofErr w:type="spellEnd"/>
      <w:r w:rsidRPr="00E82D57">
        <w:rPr>
          <w:rFonts w:cs="Segoe UI"/>
          <w:color w:val="2E74B5"/>
          <w:sz w:val="32"/>
          <w:szCs w:val="32"/>
          <w:lang w:val="en" w:eastAsia="en-US"/>
        </w:rPr>
        <w:t xml:space="preserve"> (modified) (low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16"/>
      <w:bookmarkEnd w:id="17"/>
    </w:p>
    <w:p w14:paraId="5441656E"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421" w:type="pct"/>
        <w:tblLook w:val="04A0" w:firstRow="1" w:lastRow="0" w:firstColumn="1" w:lastColumn="0" w:noHBand="0" w:noVBand="1"/>
      </w:tblPr>
      <w:tblGrid>
        <w:gridCol w:w="2232"/>
        <w:gridCol w:w="2054"/>
        <w:gridCol w:w="2041"/>
        <w:gridCol w:w="1963"/>
        <w:gridCol w:w="2150"/>
      </w:tblGrid>
      <w:tr w:rsidR="003B0663" w:rsidRPr="00275F2D" w14:paraId="4F9CCE76" w14:textId="77777777" w:rsidTr="00705A19">
        <w:tc>
          <w:tcPr>
            <w:tcW w:w="2665" w:type="dxa"/>
            <w:hideMark/>
          </w:tcPr>
          <w:p w14:paraId="6BDD066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194C58C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20F72B7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454AD47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62C58C1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57DC75A1" w14:textId="77777777" w:rsidTr="00705A19">
        <w:tc>
          <w:tcPr>
            <w:tcW w:w="2665" w:type="dxa"/>
            <w:hideMark/>
          </w:tcPr>
          <w:p w14:paraId="4DA958DC"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65" w:type="dxa"/>
            <w:hideMark/>
          </w:tcPr>
          <w:p w14:paraId="74C2E18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2665" w:type="dxa"/>
            <w:hideMark/>
          </w:tcPr>
          <w:p w14:paraId="7352468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36680D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50D6B4A1" w14:textId="77777777" w:rsidR="003B0663" w:rsidRPr="00275F2D" w:rsidRDefault="002F1579"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331C5860" w14:textId="77777777" w:rsidTr="00705A19">
        <w:tc>
          <w:tcPr>
            <w:tcW w:w="2665" w:type="dxa"/>
            <w:hideMark/>
          </w:tcPr>
          <w:p w14:paraId="3F9985F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7FB544D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681E224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6716C11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6EFB208B" w14:textId="77777777" w:rsidR="003B0663" w:rsidRPr="00275F2D" w:rsidRDefault="00EC5721"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192D6640" w14:textId="77777777" w:rsidTr="00705A19">
        <w:tc>
          <w:tcPr>
            <w:tcW w:w="2665" w:type="dxa"/>
            <w:hideMark/>
          </w:tcPr>
          <w:p w14:paraId="617739A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35EBD99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3408585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3F31E88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78B37F7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7DB8684F" w14:textId="77777777" w:rsidR="008D002A" w:rsidRPr="00275F2D" w:rsidRDefault="008D002A"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8D002A" w:rsidRPr="00275F2D" w14:paraId="0449AE26" w14:textId="77777777" w:rsidTr="00792C72">
        <w:tc>
          <w:tcPr>
            <w:tcW w:w="2407" w:type="dxa"/>
          </w:tcPr>
          <w:p w14:paraId="26868E58"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130F9253"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576D3126"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13036516" w14:textId="3CE76E5F" w:rsidR="008D002A"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8D002A" w:rsidRPr="00275F2D" w14:paraId="185A5A00" w14:textId="77777777" w:rsidTr="00792C72">
        <w:tc>
          <w:tcPr>
            <w:tcW w:w="2407" w:type="dxa"/>
          </w:tcPr>
          <w:p w14:paraId="19AAA147"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41F9E07B"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A25B7A9"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403943B"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5D3B7F2D" w14:textId="77777777" w:rsidR="008D002A" w:rsidRPr="00275F2D" w:rsidRDefault="008D002A" w:rsidP="00576DF4">
      <w:pPr>
        <w:spacing w:after="160" w:line="276" w:lineRule="auto"/>
        <w:rPr>
          <w:rFonts w:eastAsia="Calibri" w:cs="Segoe UI"/>
          <w:sz w:val="22"/>
          <w:szCs w:val="22"/>
          <w:lang w:val="en" w:eastAsia="en-US"/>
        </w:rPr>
      </w:pPr>
    </w:p>
    <w:p w14:paraId="566AFC88" w14:textId="77777777" w:rsidR="008D002A" w:rsidRPr="00275F2D" w:rsidRDefault="00251562" w:rsidP="00251562">
      <w:pPr>
        <w:spacing w:after="160"/>
        <w:rPr>
          <w:rFonts w:eastAsia="Calibri" w:cs="Segoe UI"/>
          <w:b/>
          <w:sz w:val="22"/>
          <w:szCs w:val="22"/>
          <w:lang w:val="en" w:eastAsia="en-US"/>
        </w:rPr>
      </w:pPr>
      <w:r w:rsidRPr="00275F2D">
        <w:rPr>
          <w:rFonts w:eastAsia="Calibri" w:cs="Segoe UI"/>
          <w:b/>
          <w:sz w:val="22"/>
          <w:szCs w:val="22"/>
          <w:lang w:val="en" w:eastAsia="en-US"/>
        </w:rPr>
        <w:t>References</w:t>
      </w:r>
    </w:p>
    <w:p w14:paraId="3FCE23DC" w14:textId="16DA538D" w:rsidR="00251562" w:rsidRPr="00E82D57" w:rsidRDefault="00E84271" w:rsidP="00251562">
      <w:pPr>
        <w:pStyle w:val="ListParagraph"/>
        <w:numPr>
          <w:ilvl w:val="0"/>
          <w:numId w:val="76"/>
        </w:numPr>
        <w:spacing w:after="160"/>
        <w:rPr>
          <w:rFonts w:ascii="Segoe UI" w:eastAsia="Calibri" w:hAnsi="Segoe UI" w:cs="Segoe UI"/>
          <w:sz w:val="14"/>
          <w:szCs w:val="22"/>
          <w:lang w:val="en" w:eastAsia="en-US"/>
        </w:rPr>
      </w:pPr>
      <w:r w:rsidRPr="00275F2D">
        <w:rPr>
          <w:rFonts w:ascii="Segoe UI" w:hAnsi="Segoe UI" w:cs="Segoe UI"/>
          <w:bCs/>
          <w:color w:val="2B2B2B"/>
          <w:sz w:val="16"/>
          <w:szCs w:val="23"/>
          <w:lang w:val="en"/>
        </w:rPr>
        <w:t xml:space="preserve">Andre, T., P. Colin, C. </w:t>
      </w:r>
      <w:proofErr w:type="spellStart"/>
      <w:r w:rsidRPr="00275F2D">
        <w:rPr>
          <w:rFonts w:ascii="Segoe UI" w:hAnsi="Segoe UI" w:cs="Segoe UI"/>
          <w:bCs/>
          <w:color w:val="2B2B2B"/>
          <w:sz w:val="16"/>
          <w:szCs w:val="23"/>
          <w:lang w:val="en"/>
        </w:rPr>
        <w:t>Louvet</w:t>
      </w:r>
      <w:proofErr w:type="spellEnd"/>
      <w:r w:rsidRPr="00275F2D">
        <w:rPr>
          <w:rFonts w:ascii="Segoe UI" w:hAnsi="Segoe UI" w:cs="Segoe UI"/>
          <w:bCs/>
          <w:color w:val="2B2B2B"/>
          <w:sz w:val="16"/>
          <w:szCs w:val="23"/>
          <w:lang w:val="en"/>
        </w:rPr>
        <w:t xml:space="preserve">, et al. 2003. "Semimonthly versus monthly regimen of fluorouracil and leucovorin administered for 24 or 36 weeks as adjuvant therapy in stage II and III colon cancer: results of a randomized trial." </w:t>
      </w:r>
      <w:proofErr w:type="spellStart"/>
      <w:r w:rsidRPr="00275F2D">
        <w:rPr>
          <w:rFonts w:ascii="Segoe UI" w:hAnsi="Segoe UI" w:cs="Segoe UI"/>
          <w:bCs/>
          <w:color w:val="2B2B2B"/>
          <w:sz w:val="16"/>
          <w:szCs w:val="23"/>
          <w:lang w:val="en"/>
        </w:rPr>
        <w:t>J.Clin</w:t>
      </w:r>
      <w:proofErr w:type="spellEnd"/>
      <w:r w:rsidRPr="00275F2D">
        <w:rPr>
          <w:rFonts w:ascii="Segoe UI" w:hAnsi="Segoe UI" w:cs="Segoe UI"/>
          <w:bCs/>
          <w:color w:val="2B2B2B"/>
          <w:sz w:val="16"/>
          <w:szCs w:val="23"/>
          <w:lang w:val="en"/>
        </w:rPr>
        <w:t xml:space="preserve"> Oncol 21(15):2896-2903.</w:t>
      </w:r>
    </w:p>
    <w:p w14:paraId="0ED26C6D" w14:textId="77777777" w:rsidR="00E82D57" w:rsidRPr="00275F2D" w:rsidRDefault="00E82D57" w:rsidP="00E82D57">
      <w:pPr>
        <w:pStyle w:val="ListParagraph"/>
        <w:spacing w:after="160"/>
        <w:rPr>
          <w:rFonts w:ascii="Segoe UI" w:eastAsia="Calibri" w:hAnsi="Segoe UI" w:cs="Segoe UI"/>
          <w:sz w:val="14"/>
          <w:szCs w:val="22"/>
          <w:lang w:val="en" w:eastAsia="en-US"/>
        </w:rPr>
      </w:pPr>
    </w:p>
    <w:p w14:paraId="62428623" w14:textId="627D367A"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8" w:name="_Toc14098108"/>
      <w:bookmarkStart w:id="19" w:name="_Toc17981081"/>
      <w:r w:rsidRPr="00E82D57">
        <w:rPr>
          <w:rFonts w:cs="Segoe UI"/>
          <w:color w:val="2E74B5"/>
          <w:sz w:val="32"/>
          <w:szCs w:val="32"/>
          <w:lang w:val="en" w:eastAsia="en-US"/>
        </w:rPr>
        <w:t xml:space="preserve">Colorectal adjuvant de </w:t>
      </w:r>
      <w:proofErr w:type="spellStart"/>
      <w:r w:rsidRPr="00E82D57">
        <w:rPr>
          <w:rFonts w:cs="Segoe UI"/>
          <w:color w:val="2E74B5"/>
          <w:sz w:val="32"/>
          <w:szCs w:val="32"/>
          <w:lang w:val="en" w:eastAsia="en-US"/>
        </w:rPr>
        <w:t>Gramont</w:t>
      </w:r>
      <w:proofErr w:type="spellEnd"/>
      <w:r w:rsidRPr="00E82D57">
        <w:rPr>
          <w:rFonts w:cs="Segoe UI"/>
          <w:color w:val="2E74B5"/>
          <w:sz w:val="32"/>
          <w:szCs w:val="32"/>
          <w:lang w:val="en" w:eastAsia="en-US"/>
        </w:rPr>
        <w:t xml:space="preserve"> (modified) (high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18"/>
      <w:bookmarkEnd w:id="19"/>
    </w:p>
    <w:p w14:paraId="2D20D70A"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421" w:type="pct"/>
        <w:tblLook w:val="04A0" w:firstRow="1" w:lastRow="0" w:firstColumn="1" w:lastColumn="0" w:noHBand="0" w:noVBand="1"/>
      </w:tblPr>
      <w:tblGrid>
        <w:gridCol w:w="2228"/>
        <w:gridCol w:w="2066"/>
        <w:gridCol w:w="2041"/>
        <w:gridCol w:w="1974"/>
        <w:gridCol w:w="2131"/>
      </w:tblGrid>
      <w:tr w:rsidR="003B0663" w:rsidRPr="00275F2D" w14:paraId="4AF7CDF7" w14:textId="77777777" w:rsidTr="0081237B">
        <w:tc>
          <w:tcPr>
            <w:tcW w:w="2228" w:type="dxa"/>
            <w:hideMark/>
          </w:tcPr>
          <w:p w14:paraId="5FE66AC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066" w:type="dxa"/>
            <w:hideMark/>
          </w:tcPr>
          <w:p w14:paraId="259C485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041" w:type="dxa"/>
            <w:hideMark/>
          </w:tcPr>
          <w:p w14:paraId="778EF8F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974" w:type="dxa"/>
            <w:hideMark/>
          </w:tcPr>
          <w:p w14:paraId="42F29FC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131" w:type="dxa"/>
          </w:tcPr>
          <w:p w14:paraId="70E98DF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517F0CA6" w14:textId="77777777" w:rsidTr="0081237B">
        <w:tc>
          <w:tcPr>
            <w:tcW w:w="2228" w:type="dxa"/>
            <w:hideMark/>
          </w:tcPr>
          <w:p w14:paraId="1FA54E2E"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066" w:type="dxa"/>
            <w:hideMark/>
          </w:tcPr>
          <w:p w14:paraId="23B4FF3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2041" w:type="dxa"/>
            <w:hideMark/>
          </w:tcPr>
          <w:p w14:paraId="71AEFBC0" w14:textId="77777777" w:rsidR="003B0663" w:rsidRPr="00275F2D" w:rsidRDefault="00EC572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974" w:type="dxa"/>
            <w:hideMark/>
          </w:tcPr>
          <w:p w14:paraId="60FCE5B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131" w:type="dxa"/>
          </w:tcPr>
          <w:p w14:paraId="6106809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EFE38A9" w14:textId="77777777" w:rsidTr="0081237B">
        <w:tc>
          <w:tcPr>
            <w:tcW w:w="2228" w:type="dxa"/>
            <w:hideMark/>
          </w:tcPr>
          <w:p w14:paraId="12150B3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066" w:type="dxa"/>
            <w:hideMark/>
          </w:tcPr>
          <w:p w14:paraId="4C5BADF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041" w:type="dxa"/>
            <w:hideMark/>
          </w:tcPr>
          <w:p w14:paraId="742EDCE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974" w:type="dxa"/>
            <w:hideMark/>
          </w:tcPr>
          <w:p w14:paraId="44DCD4B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131" w:type="dxa"/>
          </w:tcPr>
          <w:p w14:paraId="66D9722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1F4BAF0B" w14:textId="77777777" w:rsidTr="0081237B">
        <w:tc>
          <w:tcPr>
            <w:tcW w:w="2228" w:type="dxa"/>
            <w:hideMark/>
          </w:tcPr>
          <w:p w14:paraId="39D07F1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066" w:type="dxa"/>
            <w:hideMark/>
          </w:tcPr>
          <w:p w14:paraId="0EA86B1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041" w:type="dxa"/>
            <w:hideMark/>
          </w:tcPr>
          <w:p w14:paraId="6E2089F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974" w:type="dxa"/>
            <w:hideMark/>
          </w:tcPr>
          <w:p w14:paraId="7159052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131" w:type="dxa"/>
          </w:tcPr>
          <w:p w14:paraId="7F273C9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3586F22B" w14:textId="77777777" w:rsidR="0081237B" w:rsidRPr="00275F2D" w:rsidRDefault="0081237B" w:rsidP="008D002A">
      <w:pPr>
        <w:pStyle w:val="ListParagraph"/>
        <w:spacing w:after="160"/>
        <w:rPr>
          <w:rFonts w:ascii="Segoe UI" w:eastAsia="Calibri" w:hAnsi="Segoe UI" w:cs="Segoe UI"/>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8C100F" w:rsidRPr="00275F2D" w14:paraId="7287A560" w14:textId="77777777" w:rsidTr="00710D32">
        <w:tc>
          <w:tcPr>
            <w:tcW w:w="2407" w:type="dxa"/>
          </w:tcPr>
          <w:p w14:paraId="150525CE" w14:textId="77777777" w:rsidR="008C100F" w:rsidRPr="00275F2D" w:rsidRDefault="008C100F" w:rsidP="00576DF4">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187FC93" w14:textId="77777777" w:rsidR="008C100F" w:rsidRPr="00275F2D" w:rsidRDefault="008C100F" w:rsidP="00576DF4">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58F1315F" w14:textId="77777777" w:rsidR="008C100F" w:rsidRPr="00275F2D" w:rsidRDefault="008C100F" w:rsidP="00576DF4">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37FFFC87" w14:textId="36EA63D8" w:rsidR="008C100F" w:rsidRPr="00275F2D" w:rsidRDefault="00BF46DE" w:rsidP="00576DF4">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8C100F" w:rsidRPr="00275F2D" w14:paraId="393E2D06" w14:textId="77777777" w:rsidTr="00710D32">
        <w:tc>
          <w:tcPr>
            <w:tcW w:w="2407" w:type="dxa"/>
          </w:tcPr>
          <w:p w14:paraId="58E04803" w14:textId="77777777" w:rsidR="008C100F" w:rsidRPr="00275F2D" w:rsidRDefault="00710D32" w:rsidP="00576DF4">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2F3789E9" w14:textId="77777777" w:rsidR="008C100F" w:rsidRPr="00275F2D" w:rsidRDefault="00710D32" w:rsidP="00576DF4">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00B27BED" w14:textId="77777777" w:rsidR="008C100F" w:rsidRPr="00275F2D" w:rsidRDefault="00710D32" w:rsidP="00576DF4">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5A48E320" w14:textId="77777777" w:rsidR="008C100F" w:rsidRPr="00275F2D" w:rsidRDefault="00710D32" w:rsidP="00576DF4">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15221CA" w14:textId="77777777" w:rsidR="008D002A" w:rsidRPr="00275F2D" w:rsidRDefault="008D002A" w:rsidP="008D002A">
      <w:pPr>
        <w:spacing w:after="160" w:line="276" w:lineRule="auto"/>
        <w:rPr>
          <w:rFonts w:eastAsia="Calibri" w:cs="Segoe UI"/>
          <w:sz w:val="22"/>
          <w:szCs w:val="22"/>
          <w:lang w:val="en" w:eastAsia="en-US"/>
        </w:rPr>
      </w:pPr>
    </w:p>
    <w:p w14:paraId="1C05E051" w14:textId="6EFBA307" w:rsidR="00C527A8" w:rsidRPr="00275F2D" w:rsidRDefault="00C527A8" w:rsidP="00C527A8">
      <w:pPr>
        <w:pStyle w:val="Body"/>
        <w:rPr>
          <w:rFonts w:eastAsia="Calibri" w:cs="Segoe UI"/>
          <w:b/>
        </w:rPr>
      </w:pPr>
      <w:r w:rsidRPr="00275F2D">
        <w:rPr>
          <w:rFonts w:eastAsia="Calibri" w:cs="Segoe UI"/>
          <w:b/>
        </w:rPr>
        <w:t>References</w:t>
      </w:r>
    </w:p>
    <w:p w14:paraId="01CFC6C2" w14:textId="390D9992" w:rsidR="008E665E" w:rsidRPr="00275F2D" w:rsidRDefault="008E665E" w:rsidP="00021ECE">
      <w:pPr>
        <w:pStyle w:val="Body"/>
        <w:numPr>
          <w:ilvl w:val="0"/>
          <w:numId w:val="57"/>
        </w:numPr>
        <w:spacing w:after="0"/>
        <w:ind w:left="714" w:hanging="357"/>
        <w:rPr>
          <w:rFonts w:eastAsia="Calibri" w:cs="Segoe UI"/>
          <w:sz w:val="16"/>
          <w:szCs w:val="16"/>
        </w:rPr>
      </w:pPr>
      <w:r w:rsidRPr="00275F2D">
        <w:rPr>
          <w:rFonts w:cs="Segoe UI"/>
          <w:bCs/>
          <w:color w:val="2B2B2B"/>
          <w:sz w:val="16"/>
          <w:szCs w:val="16"/>
          <w:lang w:val="en"/>
        </w:rPr>
        <w:lastRenderedPageBreak/>
        <w:t xml:space="preserve">Andre, T., P. Colin, C. </w:t>
      </w:r>
      <w:proofErr w:type="spellStart"/>
      <w:r w:rsidRPr="00275F2D">
        <w:rPr>
          <w:rFonts w:cs="Segoe UI"/>
          <w:bCs/>
          <w:color w:val="2B2B2B"/>
          <w:sz w:val="16"/>
          <w:szCs w:val="16"/>
          <w:lang w:val="en"/>
        </w:rPr>
        <w:t>Louvet</w:t>
      </w:r>
      <w:proofErr w:type="spellEnd"/>
      <w:r w:rsidRPr="00275F2D">
        <w:rPr>
          <w:rFonts w:cs="Segoe UI"/>
          <w:bCs/>
          <w:color w:val="2B2B2B"/>
          <w:sz w:val="16"/>
          <w:szCs w:val="16"/>
          <w:lang w:val="en"/>
        </w:rPr>
        <w:t xml:space="preserve">, et al. 2003. "Semimonthly versus monthly regimen of fluorouracil and leucovorin administered for 24 or 36 weeks as adjuvant therapy in stage II and III colon cancer: results of a randomized trial." </w:t>
      </w:r>
      <w:proofErr w:type="spellStart"/>
      <w:r w:rsidRPr="00275F2D">
        <w:rPr>
          <w:rFonts w:cs="Segoe UI"/>
          <w:bCs/>
          <w:color w:val="2B2B2B"/>
          <w:sz w:val="16"/>
          <w:szCs w:val="16"/>
          <w:lang w:val="en"/>
        </w:rPr>
        <w:t>J.Clin</w:t>
      </w:r>
      <w:proofErr w:type="spellEnd"/>
      <w:r w:rsidRPr="00275F2D">
        <w:rPr>
          <w:rFonts w:cs="Segoe UI"/>
          <w:bCs/>
          <w:color w:val="2B2B2B"/>
          <w:sz w:val="16"/>
          <w:szCs w:val="16"/>
          <w:lang w:val="en"/>
        </w:rPr>
        <w:t xml:space="preserve"> Oncol 21(15):2896-2903.</w:t>
      </w:r>
    </w:p>
    <w:p w14:paraId="76F76F97" w14:textId="77777777" w:rsidR="00C527A8" w:rsidRPr="00275F2D" w:rsidRDefault="00C527A8" w:rsidP="00021ECE">
      <w:pPr>
        <w:pStyle w:val="Body"/>
        <w:numPr>
          <w:ilvl w:val="0"/>
          <w:numId w:val="57"/>
        </w:numPr>
        <w:spacing w:after="0"/>
        <w:ind w:left="714" w:hanging="357"/>
        <w:rPr>
          <w:rFonts w:eastAsia="Calibri" w:cs="Segoe UI"/>
          <w:sz w:val="16"/>
          <w:szCs w:val="16"/>
        </w:rPr>
      </w:pPr>
      <w:proofErr w:type="spellStart"/>
      <w:r w:rsidRPr="00275F2D">
        <w:rPr>
          <w:rFonts w:cs="Segoe UI"/>
          <w:sz w:val="16"/>
          <w:szCs w:val="16"/>
          <w:lang w:eastAsia="en-NZ"/>
        </w:rPr>
        <w:t>Petrelli</w:t>
      </w:r>
      <w:proofErr w:type="spellEnd"/>
      <w:r w:rsidRPr="00275F2D">
        <w:rPr>
          <w:rFonts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cs="Segoe UI"/>
          <w:sz w:val="16"/>
          <w:szCs w:val="16"/>
          <w:lang w:eastAsia="en-NZ"/>
        </w:rPr>
        <w:t>Tumor</w:t>
      </w:r>
      <w:proofErr w:type="spellEnd"/>
      <w:r w:rsidRPr="00275F2D">
        <w:rPr>
          <w:rFonts w:cs="Segoe UI"/>
          <w:sz w:val="16"/>
          <w:szCs w:val="16"/>
          <w:lang w:eastAsia="en-NZ"/>
        </w:rPr>
        <w:t xml:space="preserve"> Study Group. J Clin Oncol 7::1419,1989-1426,</w:t>
      </w:r>
    </w:p>
    <w:p w14:paraId="34D7268E" w14:textId="0D80EF44" w:rsidR="00C527A8" w:rsidRPr="00275F2D" w:rsidRDefault="00C527A8" w:rsidP="00021ECE">
      <w:pPr>
        <w:pStyle w:val="Body"/>
        <w:numPr>
          <w:ilvl w:val="0"/>
          <w:numId w:val="57"/>
        </w:numPr>
        <w:spacing w:after="0"/>
        <w:ind w:left="714" w:hanging="357"/>
        <w:rPr>
          <w:rFonts w:eastAsia="Calibri" w:cs="Segoe UI"/>
          <w:sz w:val="16"/>
          <w:szCs w:val="16"/>
        </w:rPr>
      </w:pPr>
      <w:r w:rsidRPr="00275F2D">
        <w:rPr>
          <w:rFonts w:eastAsia="Calibri" w:cs="Segoe UI"/>
          <w:sz w:val="16"/>
          <w:szCs w:val="16"/>
        </w:rPr>
        <w:t xml:space="preserve">de </w:t>
      </w:r>
      <w:proofErr w:type="spellStart"/>
      <w:r w:rsidRPr="00275F2D">
        <w:rPr>
          <w:rFonts w:eastAsia="Calibri" w:cs="Segoe UI"/>
          <w:sz w:val="16"/>
          <w:szCs w:val="16"/>
        </w:rPr>
        <w:t>Gramont</w:t>
      </w:r>
      <w:proofErr w:type="spellEnd"/>
      <w:r w:rsidRPr="00275F2D">
        <w:rPr>
          <w:rFonts w:eastAsia="Calibri" w:cs="Segoe UI"/>
          <w:sz w:val="16"/>
          <w:szCs w:val="16"/>
        </w:rPr>
        <w:t xml:space="preserve"> A, </w:t>
      </w:r>
      <w:proofErr w:type="spellStart"/>
      <w:r w:rsidRPr="00275F2D">
        <w:rPr>
          <w:rFonts w:eastAsia="Calibri" w:cs="Segoe UI"/>
          <w:sz w:val="16"/>
          <w:szCs w:val="16"/>
        </w:rPr>
        <w:t>Bosset</w:t>
      </w:r>
      <w:proofErr w:type="spellEnd"/>
      <w:r w:rsidRPr="00275F2D">
        <w:rPr>
          <w:rFonts w:eastAsia="Calibr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5DDF5EB0" w14:textId="48F3B5EE"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20" w:name="_Toc14098109"/>
      <w:bookmarkStart w:id="21" w:name="_Toc17981082"/>
      <w:r w:rsidRPr="00E82D57">
        <w:rPr>
          <w:rFonts w:cs="Segoe UI"/>
          <w:color w:val="2E74B5"/>
          <w:sz w:val="32"/>
          <w:szCs w:val="32"/>
          <w:lang w:val="en" w:eastAsia="en-US"/>
        </w:rPr>
        <w:t xml:space="preserve">Colorectal adjuvant FOLFOX6 (low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20"/>
      <w:bookmarkEnd w:id="21"/>
      <w:r w:rsidRPr="00E82D57">
        <w:rPr>
          <w:rFonts w:cs="Segoe UI"/>
          <w:color w:val="2E74B5"/>
          <w:sz w:val="32"/>
          <w:szCs w:val="32"/>
          <w:lang w:val="en" w:eastAsia="en-US"/>
        </w:rPr>
        <w:t xml:space="preserve"> </w:t>
      </w:r>
    </w:p>
    <w:p w14:paraId="5D405BE1"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14 day cycle</w:t>
      </w:r>
    </w:p>
    <w:tbl>
      <w:tblPr>
        <w:tblStyle w:val="TableGrid1"/>
        <w:tblW w:w="5000" w:type="pct"/>
        <w:tblLook w:val="04A0" w:firstRow="1" w:lastRow="0" w:firstColumn="1" w:lastColumn="0" w:noHBand="0" w:noVBand="1"/>
      </w:tblPr>
      <w:tblGrid>
        <w:gridCol w:w="2101"/>
        <w:gridCol w:w="1884"/>
        <w:gridCol w:w="1869"/>
        <w:gridCol w:w="1773"/>
        <w:gridCol w:w="2002"/>
      </w:tblGrid>
      <w:tr w:rsidR="003B0663" w:rsidRPr="00275F2D" w14:paraId="6B1A0AA5" w14:textId="77777777" w:rsidTr="000C5C8C">
        <w:tc>
          <w:tcPr>
            <w:tcW w:w="2608" w:type="dxa"/>
            <w:hideMark/>
          </w:tcPr>
          <w:p w14:paraId="0911ADB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08" w:type="dxa"/>
            <w:hideMark/>
          </w:tcPr>
          <w:p w14:paraId="064128C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08" w:type="dxa"/>
            <w:hideMark/>
          </w:tcPr>
          <w:p w14:paraId="0CC747F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08" w:type="dxa"/>
            <w:hideMark/>
          </w:tcPr>
          <w:p w14:paraId="541FD1F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08" w:type="dxa"/>
          </w:tcPr>
          <w:p w14:paraId="63C72D1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1E471B44" w14:textId="77777777" w:rsidTr="000C5C8C">
        <w:tc>
          <w:tcPr>
            <w:tcW w:w="2608" w:type="dxa"/>
            <w:hideMark/>
          </w:tcPr>
          <w:p w14:paraId="611751B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2608" w:type="dxa"/>
            <w:hideMark/>
          </w:tcPr>
          <w:p w14:paraId="56A73B1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08" w:type="dxa"/>
            <w:hideMark/>
          </w:tcPr>
          <w:p w14:paraId="6892B81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5FAE642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40447B9D"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15E8C78" w14:textId="77777777" w:rsidTr="000C5C8C">
        <w:tc>
          <w:tcPr>
            <w:tcW w:w="2608" w:type="dxa"/>
            <w:hideMark/>
          </w:tcPr>
          <w:p w14:paraId="28EDC264" w14:textId="77777777" w:rsidR="003B0663" w:rsidRPr="00275F2D" w:rsidRDefault="00A2755D"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08" w:type="dxa"/>
            <w:hideMark/>
          </w:tcPr>
          <w:p w14:paraId="4447432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w:t>
            </w:r>
            <w:r w:rsidR="00A2755D" w:rsidRPr="00275F2D">
              <w:rPr>
                <w:rFonts w:cs="Segoe UI"/>
                <w:color w:val="2B2B2B"/>
                <w:sz w:val="23"/>
                <w:szCs w:val="23"/>
                <w:lang w:eastAsia="en-NZ"/>
              </w:rPr>
              <w:t>0 mg</w:t>
            </w:r>
          </w:p>
        </w:tc>
        <w:tc>
          <w:tcPr>
            <w:tcW w:w="2608" w:type="dxa"/>
            <w:hideMark/>
          </w:tcPr>
          <w:p w14:paraId="7CE729CB" w14:textId="77777777" w:rsidR="003B0663" w:rsidRPr="00275F2D" w:rsidRDefault="00EC572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4B3B44A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3BC5E13C"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0BB2EB13" w14:textId="77777777" w:rsidTr="000C5C8C">
        <w:tc>
          <w:tcPr>
            <w:tcW w:w="2608" w:type="dxa"/>
            <w:hideMark/>
          </w:tcPr>
          <w:p w14:paraId="133FB0F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08" w:type="dxa"/>
            <w:hideMark/>
          </w:tcPr>
          <w:p w14:paraId="0D7581C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08" w:type="dxa"/>
            <w:hideMark/>
          </w:tcPr>
          <w:p w14:paraId="700054A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57BD898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1D52C742"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08DFB757" w14:textId="77777777" w:rsidTr="000C5C8C">
        <w:tc>
          <w:tcPr>
            <w:tcW w:w="2608" w:type="dxa"/>
            <w:hideMark/>
          </w:tcPr>
          <w:p w14:paraId="69F0DEF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08" w:type="dxa"/>
            <w:hideMark/>
          </w:tcPr>
          <w:p w14:paraId="58A58F6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08" w:type="dxa"/>
            <w:hideMark/>
          </w:tcPr>
          <w:p w14:paraId="627A4F2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CIV via pump </w:t>
            </w:r>
          </w:p>
        </w:tc>
        <w:tc>
          <w:tcPr>
            <w:tcW w:w="2608" w:type="dxa"/>
            <w:hideMark/>
          </w:tcPr>
          <w:p w14:paraId="093C9AD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750CD8A2"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09893B15"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8D002A" w:rsidRPr="00275F2D" w14:paraId="281B2A99" w14:textId="77777777" w:rsidTr="00792C72">
        <w:tc>
          <w:tcPr>
            <w:tcW w:w="2407" w:type="dxa"/>
          </w:tcPr>
          <w:p w14:paraId="70AC4A20"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1CA4A1FE"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2E74431"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2D301179" w14:textId="37D2116A" w:rsidR="008D002A"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8D002A" w:rsidRPr="00275F2D" w14:paraId="40B4CF9E" w14:textId="77777777" w:rsidTr="00792C72">
        <w:tc>
          <w:tcPr>
            <w:tcW w:w="2407" w:type="dxa"/>
          </w:tcPr>
          <w:p w14:paraId="353DE8AE"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23141E6C"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55DFEC73"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A7EE21B"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738DC7DF" w14:textId="77777777" w:rsidR="008D002A" w:rsidRPr="00275F2D" w:rsidRDefault="008D002A" w:rsidP="00576DF4">
      <w:pPr>
        <w:spacing w:after="160" w:line="276" w:lineRule="auto"/>
        <w:rPr>
          <w:rFonts w:eastAsia="Calibri" w:cs="Segoe UI"/>
          <w:sz w:val="22"/>
          <w:szCs w:val="22"/>
          <w:lang w:eastAsia="en-US"/>
        </w:rPr>
      </w:pPr>
    </w:p>
    <w:p w14:paraId="2139B04C" w14:textId="77777777" w:rsidR="00251562" w:rsidRPr="00275F2D" w:rsidRDefault="00251562"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3D2D17DF" w14:textId="77777777" w:rsidR="008851DE" w:rsidRPr="00275F2D" w:rsidRDefault="00251562" w:rsidP="008071D6">
      <w:pPr>
        <w:pStyle w:val="ListParagraph"/>
        <w:numPr>
          <w:ilvl w:val="0"/>
          <w:numId w:val="34"/>
        </w:numPr>
        <w:shd w:val="clear" w:color="auto" w:fill="FFFFFF"/>
        <w:rPr>
          <w:rFonts w:ascii="Segoe UI" w:hAnsi="Segoe UI" w:cs="Segoe UI"/>
          <w:bCs/>
          <w:color w:val="2B2B2B"/>
          <w:sz w:val="16"/>
          <w:szCs w:val="16"/>
          <w:lang w:val="en"/>
        </w:rPr>
      </w:pPr>
      <w:proofErr w:type="spellStart"/>
      <w:r w:rsidRPr="00275F2D">
        <w:rPr>
          <w:rFonts w:ascii="Segoe UI" w:hAnsi="Segoe UI" w:cs="Segoe UI"/>
          <w:bCs/>
          <w:color w:val="2B2B2B"/>
          <w:sz w:val="16"/>
          <w:szCs w:val="16"/>
          <w:lang w:val="en"/>
        </w:rPr>
        <w:t>Grothey</w:t>
      </w:r>
      <w:proofErr w:type="spellEnd"/>
      <w:r w:rsidRPr="00275F2D">
        <w:rPr>
          <w:rFonts w:ascii="Segoe UI" w:hAnsi="Segoe UI" w:cs="Segoe UI"/>
          <w:bCs/>
          <w:color w:val="2B2B2B"/>
          <w:sz w:val="16"/>
          <w:szCs w:val="16"/>
          <w:lang w:val="en"/>
        </w:rPr>
        <w:t xml:space="preserve">, A., A. </w:t>
      </w:r>
      <w:proofErr w:type="spellStart"/>
      <w:r w:rsidRPr="00275F2D">
        <w:rPr>
          <w:rFonts w:ascii="Segoe UI" w:hAnsi="Segoe UI" w:cs="Segoe UI"/>
          <w:bCs/>
          <w:color w:val="2B2B2B"/>
          <w:sz w:val="16"/>
          <w:szCs w:val="16"/>
          <w:lang w:val="en"/>
        </w:rPr>
        <w:t>Sobrero</w:t>
      </w:r>
      <w:proofErr w:type="spellEnd"/>
      <w:r w:rsidRPr="00275F2D">
        <w:rPr>
          <w:rFonts w:ascii="Segoe UI" w:hAnsi="Segoe UI" w:cs="Segoe UI"/>
          <w:bCs/>
          <w:color w:val="2B2B2B"/>
          <w:sz w:val="16"/>
          <w:szCs w:val="16"/>
          <w:lang w:val="en"/>
        </w:rPr>
        <w:t xml:space="preserve">, A. Shields, et al. 2018. "Duration of Adjuvant Chemotherapy for Stage III Colon Cancer". N </w:t>
      </w:r>
      <w:proofErr w:type="spellStart"/>
      <w:r w:rsidRPr="00275F2D">
        <w:rPr>
          <w:rFonts w:ascii="Segoe UI" w:hAnsi="Segoe UI" w:cs="Segoe UI"/>
          <w:bCs/>
          <w:color w:val="2B2B2B"/>
          <w:sz w:val="16"/>
          <w:szCs w:val="16"/>
          <w:lang w:val="en"/>
        </w:rPr>
        <w:t>Engl</w:t>
      </w:r>
      <w:proofErr w:type="spellEnd"/>
      <w:r w:rsidRPr="00275F2D">
        <w:rPr>
          <w:rFonts w:ascii="Segoe UI" w:hAnsi="Segoe UI" w:cs="Segoe UI"/>
          <w:bCs/>
          <w:color w:val="2B2B2B"/>
          <w:sz w:val="16"/>
          <w:szCs w:val="16"/>
          <w:lang w:val="en"/>
        </w:rPr>
        <w:t xml:space="preserve"> J Med 2018;378:1177-88 </w:t>
      </w:r>
    </w:p>
    <w:p w14:paraId="05F98BB3" w14:textId="77777777" w:rsidR="00251562" w:rsidRPr="00275F2D" w:rsidRDefault="00251562" w:rsidP="008071D6">
      <w:pPr>
        <w:pStyle w:val="ListParagraph"/>
        <w:numPr>
          <w:ilvl w:val="0"/>
          <w:numId w:val="34"/>
        </w:numPr>
        <w:shd w:val="clear" w:color="auto" w:fill="FFFFFF"/>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Andre, T., C. </w:t>
      </w:r>
      <w:proofErr w:type="spellStart"/>
      <w:r w:rsidRPr="00275F2D">
        <w:rPr>
          <w:rFonts w:ascii="Segoe UI" w:hAnsi="Segoe UI" w:cs="Segoe UI"/>
          <w:bCs/>
          <w:color w:val="2B2B2B"/>
          <w:sz w:val="16"/>
          <w:szCs w:val="16"/>
          <w:lang w:val="en"/>
        </w:rPr>
        <w:t>Boni</w:t>
      </w:r>
      <w:proofErr w:type="spellEnd"/>
      <w:r w:rsidRPr="00275F2D">
        <w:rPr>
          <w:rFonts w:ascii="Segoe UI" w:hAnsi="Segoe UI" w:cs="Segoe UI"/>
          <w:bCs/>
          <w:color w:val="2B2B2B"/>
          <w:sz w:val="16"/>
          <w:szCs w:val="16"/>
          <w:lang w:val="en"/>
        </w:rPr>
        <w:t xml:space="preserve">, L. </w:t>
      </w:r>
      <w:proofErr w:type="spellStart"/>
      <w:r w:rsidRPr="00275F2D">
        <w:rPr>
          <w:rFonts w:ascii="Segoe UI" w:hAnsi="Segoe UI" w:cs="Segoe UI"/>
          <w:bCs/>
          <w:color w:val="2B2B2B"/>
          <w:sz w:val="16"/>
          <w:szCs w:val="16"/>
          <w:lang w:val="en"/>
        </w:rPr>
        <w:t>Mounedji-Boudiaf</w:t>
      </w:r>
      <w:proofErr w:type="spellEnd"/>
      <w:r w:rsidRPr="00275F2D">
        <w:rPr>
          <w:rFonts w:ascii="Segoe UI" w:hAnsi="Segoe UI" w:cs="Segoe UI"/>
          <w:bCs/>
          <w:color w:val="2B2B2B"/>
          <w:sz w:val="16"/>
          <w:szCs w:val="16"/>
          <w:lang w:val="en"/>
        </w:rPr>
        <w:t xml:space="preserve">, et al. 2004. "Oxaliplatin, fluorouracil, and leucovorin as adjuvant treatment for colon cancer." </w:t>
      </w:r>
      <w:proofErr w:type="spellStart"/>
      <w:r w:rsidRPr="00275F2D">
        <w:rPr>
          <w:rFonts w:ascii="Segoe UI" w:hAnsi="Segoe UI" w:cs="Segoe UI"/>
          <w:bCs/>
          <w:color w:val="2B2B2B"/>
          <w:sz w:val="16"/>
          <w:szCs w:val="16"/>
          <w:lang w:val="en"/>
        </w:rPr>
        <w:t>N.Engl.J.Med</w:t>
      </w:r>
      <w:proofErr w:type="spellEnd"/>
      <w:r w:rsidRPr="00275F2D">
        <w:rPr>
          <w:rFonts w:ascii="Segoe UI" w:hAnsi="Segoe UI" w:cs="Segoe UI"/>
          <w:bCs/>
          <w:color w:val="2B2B2B"/>
          <w:sz w:val="16"/>
          <w:szCs w:val="16"/>
          <w:lang w:val="en"/>
        </w:rPr>
        <w:t xml:space="preserve">. 350(23):2343-2351. </w:t>
      </w:r>
    </w:p>
    <w:p w14:paraId="517102A8" w14:textId="77777777" w:rsidR="00251562" w:rsidRDefault="00251562" w:rsidP="008071D6">
      <w:pPr>
        <w:pStyle w:val="ListParagraph"/>
        <w:numPr>
          <w:ilvl w:val="0"/>
          <w:numId w:val="34"/>
        </w:numPr>
        <w:shd w:val="clear" w:color="auto" w:fill="FFFFFF"/>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Andre, T., C. </w:t>
      </w:r>
      <w:proofErr w:type="spellStart"/>
      <w:r w:rsidRPr="00275F2D">
        <w:rPr>
          <w:rFonts w:ascii="Segoe UI" w:hAnsi="Segoe UI" w:cs="Segoe UI"/>
          <w:bCs/>
          <w:color w:val="2B2B2B"/>
          <w:sz w:val="16"/>
          <w:szCs w:val="16"/>
          <w:lang w:val="en"/>
        </w:rPr>
        <w:t>Boni</w:t>
      </w:r>
      <w:proofErr w:type="spellEnd"/>
      <w:r w:rsidRPr="00275F2D">
        <w:rPr>
          <w:rFonts w:ascii="Segoe UI" w:hAnsi="Segoe UI" w:cs="Segoe UI"/>
          <w:bCs/>
          <w:color w:val="2B2B2B"/>
          <w:sz w:val="16"/>
          <w:szCs w:val="16"/>
          <w:lang w:val="en"/>
        </w:rPr>
        <w:t xml:space="preserve">, M. Navarro, et al. 2009. "Improved overall survival with oxaliplatin, fluorouracil, and leucovorin as adjuvant treatment in stage II or III colon cancer in the MOSAIC trial." J Clin Oncol 27(19):3109-3116. </w:t>
      </w:r>
    </w:p>
    <w:p w14:paraId="4300DB78" w14:textId="77777777" w:rsidR="00E82D57" w:rsidRPr="00275F2D" w:rsidRDefault="00E82D57" w:rsidP="00E82D57">
      <w:pPr>
        <w:pStyle w:val="ListParagraph"/>
        <w:shd w:val="clear" w:color="auto" w:fill="FFFFFF"/>
        <w:rPr>
          <w:rFonts w:ascii="Segoe UI" w:hAnsi="Segoe UI" w:cs="Segoe UI"/>
          <w:bCs/>
          <w:color w:val="2B2B2B"/>
          <w:sz w:val="16"/>
          <w:szCs w:val="16"/>
          <w:lang w:val="en"/>
        </w:rPr>
      </w:pPr>
    </w:p>
    <w:p w14:paraId="3801EC8F" w14:textId="28EF3426"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22" w:name="_Toc14098110"/>
      <w:bookmarkStart w:id="23" w:name="_Toc17981083"/>
      <w:r w:rsidRPr="00E82D57">
        <w:rPr>
          <w:rFonts w:cs="Segoe UI"/>
          <w:color w:val="2E74B5"/>
          <w:sz w:val="32"/>
          <w:szCs w:val="32"/>
          <w:lang w:val="en" w:eastAsia="en-US"/>
        </w:rPr>
        <w:t xml:space="preserve">Colorectal adjuvant FOLFOX6 (high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22"/>
      <w:bookmarkEnd w:id="23"/>
      <w:r w:rsidRPr="00E82D57">
        <w:rPr>
          <w:rFonts w:cs="Segoe UI"/>
          <w:color w:val="2E74B5"/>
          <w:sz w:val="32"/>
          <w:szCs w:val="32"/>
          <w:lang w:val="en" w:eastAsia="en-US"/>
        </w:rPr>
        <w:t xml:space="preserve"> </w:t>
      </w:r>
    </w:p>
    <w:p w14:paraId="3CDCF062"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14 day cycle</w:t>
      </w:r>
    </w:p>
    <w:tbl>
      <w:tblPr>
        <w:tblStyle w:val="TableGrid1"/>
        <w:tblW w:w="5000" w:type="pct"/>
        <w:tblLook w:val="04A0" w:firstRow="1" w:lastRow="0" w:firstColumn="1" w:lastColumn="0" w:noHBand="0" w:noVBand="1"/>
      </w:tblPr>
      <w:tblGrid>
        <w:gridCol w:w="2101"/>
        <w:gridCol w:w="1884"/>
        <w:gridCol w:w="1869"/>
        <w:gridCol w:w="1773"/>
        <w:gridCol w:w="2002"/>
      </w:tblGrid>
      <w:tr w:rsidR="003B0663" w:rsidRPr="00275F2D" w14:paraId="58E3FB45" w14:textId="77777777" w:rsidTr="000C5C8C">
        <w:tc>
          <w:tcPr>
            <w:tcW w:w="2608" w:type="dxa"/>
            <w:hideMark/>
          </w:tcPr>
          <w:p w14:paraId="02FEAF8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08" w:type="dxa"/>
            <w:hideMark/>
          </w:tcPr>
          <w:p w14:paraId="7FA186C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08" w:type="dxa"/>
            <w:hideMark/>
          </w:tcPr>
          <w:p w14:paraId="72BCFA0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08" w:type="dxa"/>
            <w:hideMark/>
          </w:tcPr>
          <w:p w14:paraId="56D0DF0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08" w:type="dxa"/>
          </w:tcPr>
          <w:p w14:paraId="2609969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014246BD" w14:textId="77777777" w:rsidTr="00DD1B33">
        <w:trPr>
          <w:trHeight w:val="2158"/>
        </w:trPr>
        <w:tc>
          <w:tcPr>
            <w:tcW w:w="2608" w:type="dxa"/>
            <w:hideMark/>
          </w:tcPr>
          <w:p w14:paraId="3D2B780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2608" w:type="dxa"/>
            <w:hideMark/>
          </w:tcPr>
          <w:p w14:paraId="47A8AF4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p>
        </w:tc>
        <w:tc>
          <w:tcPr>
            <w:tcW w:w="2608" w:type="dxa"/>
            <w:hideMark/>
          </w:tcPr>
          <w:p w14:paraId="2D5A52D3" w14:textId="77777777" w:rsidR="003B0663" w:rsidRPr="00275F2D" w:rsidRDefault="00EC572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7D283C6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0BA2D7ED"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A90DF39" w14:textId="77777777" w:rsidTr="000C5C8C">
        <w:tc>
          <w:tcPr>
            <w:tcW w:w="2608" w:type="dxa"/>
            <w:hideMark/>
          </w:tcPr>
          <w:p w14:paraId="66A07781"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08" w:type="dxa"/>
            <w:hideMark/>
          </w:tcPr>
          <w:p w14:paraId="35158E9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2608" w:type="dxa"/>
            <w:hideMark/>
          </w:tcPr>
          <w:p w14:paraId="170B3BE7" w14:textId="77777777" w:rsidR="003B0663" w:rsidRPr="00275F2D" w:rsidRDefault="00EC572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2505BDA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68485925"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17F42F51" w14:textId="77777777" w:rsidTr="000C5C8C">
        <w:tc>
          <w:tcPr>
            <w:tcW w:w="2608" w:type="dxa"/>
            <w:hideMark/>
          </w:tcPr>
          <w:p w14:paraId="62D04E1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lastRenderedPageBreak/>
              <w:t>Fluorouracil</w:t>
            </w:r>
          </w:p>
        </w:tc>
        <w:tc>
          <w:tcPr>
            <w:tcW w:w="2608" w:type="dxa"/>
            <w:hideMark/>
          </w:tcPr>
          <w:p w14:paraId="6C4FE38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08" w:type="dxa"/>
            <w:hideMark/>
          </w:tcPr>
          <w:p w14:paraId="4FD792F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1C2E1C7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30070268"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42405483" w14:textId="77777777" w:rsidTr="000C5C8C">
        <w:tc>
          <w:tcPr>
            <w:tcW w:w="2608" w:type="dxa"/>
            <w:hideMark/>
          </w:tcPr>
          <w:p w14:paraId="0DC8009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08" w:type="dxa"/>
            <w:hideMark/>
          </w:tcPr>
          <w:p w14:paraId="4CCC0D6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08" w:type="dxa"/>
            <w:hideMark/>
          </w:tcPr>
          <w:p w14:paraId="4B2B131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08" w:type="dxa"/>
            <w:hideMark/>
          </w:tcPr>
          <w:p w14:paraId="4E89328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00651E19"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38F6FE9B"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8D002A" w:rsidRPr="00275F2D" w14:paraId="4128B080" w14:textId="77777777" w:rsidTr="00792C72">
        <w:tc>
          <w:tcPr>
            <w:tcW w:w="2407" w:type="dxa"/>
          </w:tcPr>
          <w:p w14:paraId="76926070"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88AAA9C"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AC021AD"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27D8BF1E" w14:textId="504DFFC1" w:rsidR="008D002A"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8D002A" w:rsidRPr="00275F2D" w14:paraId="457B5B03" w14:textId="77777777" w:rsidTr="00792C72">
        <w:tc>
          <w:tcPr>
            <w:tcW w:w="2407" w:type="dxa"/>
          </w:tcPr>
          <w:p w14:paraId="5107E6BB"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372B71AB"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18B48FE1"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2006DA6"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85F5689" w14:textId="77777777" w:rsidR="008D002A" w:rsidRPr="00275F2D" w:rsidRDefault="008D002A" w:rsidP="00576DF4">
      <w:pPr>
        <w:spacing w:after="160" w:line="276" w:lineRule="auto"/>
        <w:rPr>
          <w:rFonts w:eastAsia="Calibri" w:cs="Segoe UI"/>
          <w:sz w:val="22"/>
          <w:szCs w:val="22"/>
          <w:lang w:eastAsia="en-US"/>
        </w:rPr>
      </w:pPr>
    </w:p>
    <w:p w14:paraId="6C879471" w14:textId="77777777" w:rsidR="008851DE" w:rsidRPr="00275F2D" w:rsidRDefault="008851DE"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663C9EA8" w14:textId="77777777" w:rsidR="007922C3" w:rsidRPr="00275F2D" w:rsidRDefault="007922C3" w:rsidP="007922C3">
      <w:pPr>
        <w:pStyle w:val="ListParagraph"/>
        <w:numPr>
          <w:ilvl w:val="0"/>
          <w:numId w:val="58"/>
        </w:numPr>
        <w:shd w:val="clear" w:color="auto" w:fill="FFFFFF"/>
        <w:rPr>
          <w:rFonts w:ascii="Segoe UI" w:hAnsi="Segoe UI" w:cs="Segoe UI"/>
          <w:bCs/>
          <w:color w:val="2B2B2B"/>
          <w:sz w:val="16"/>
          <w:szCs w:val="16"/>
          <w:lang w:val="en"/>
        </w:rPr>
      </w:pPr>
      <w:proofErr w:type="spellStart"/>
      <w:r w:rsidRPr="00275F2D">
        <w:rPr>
          <w:rFonts w:ascii="Segoe UI" w:hAnsi="Segoe UI" w:cs="Segoe UI"/>
          <w:bCs/>
          <w:color w:val="2B2B2B"/>
          <w:sz w:val="16"/>
          <w:szCs w:val="16"/>
          <w:lang w:val="en"/>
        </w:rPr>
        <w:t>Grothey</w:t>
      </w:r>
      <w:proofErr w:type="spellEnd"/>
      <w:r w:rsidRPr="00275F2D">
        <w:rPr>
          <w:rFonts w:ascii="Segoe UI" w:hAnsi="Segoe UI" w:cs="Segoe UI"/>
          <w:bCs/>
          <w:color w:val="2B2B2B"/>
          <w:sz w:val="16"/>
          <w:szCs w:val="16"/>
          <w:lang w:val="en"/>
        </w:rPr>
        <w:t xml:space="preserve">, A., A. </w:t>
      </w:r>
      <w:proofErr w:type="spellStart"/>
      <w:r w:rsidRPr="00275F2D">
        <w:rPr>
          <w:rFonts w:ascii="Segoe UI" w:hAnsi="Segoe UI" w:cs="Segoe UI"/>
          <w:bCs/>
          <w:color w:val="2B2B2B"/>
          <w:sz w:val="16"/>
          <w:szCs w:val="16"/>
          <w:lang w:val="en"/>
        </w:rPr>
        <w:t>Sobrero</w:t>
      </w:r>
      <w:proofErr w:type="spellEnd"/>
      <w:r w:rsidRPr="00275F2D">
        <w:rPr>
          <w:rFonts w:ascii="Segoe UI" w:hAnsi="Segoe UI" w:cs="Segoe UI"/>
          <w:bCs/>
          <w:color w:val="2B2B2B"/>
          <w:sz w:val="16"/>
          <w:szCs w:val="16"/>
          <w:lang w:val="en"/>
        </w:rPr>
        <w:t xml:space="preserve">, A. Shields, et al. 2018. "Duration of Adjuvant Chemotherapy for Stage III Colon Cancer". N </w:t>
      </w:r>
      <w:proofErr w:type="spellStart"/>
      <w:r w:rsidRPr="00275F2D">
        <w:rPr>
          <w:rFonts w:ascii="Segoe UI" w:hAnsi="Segoe UI" w:cs="Segoe UI"/>
          <w:bCs/>
          <w:color w:val="2B2B2B"/>
          <w:sz w:val="16"/>
          <w:szCs w:val="16"/>
          <w:lang w:val="en"/>
        </w:rPr>
        <w:t>Engl</w:t>
      </w:r>
      <w:proofErr w:type="spellEnd"/>
      <w:r w:rsidRPr="00275F2D">
        <w:rPr>
          <w:rFonts w:ascii="Segoe UI" w:hAnsi="Segoe UI" w:cs="Segoe UI"/>
          <w:bCs/>
          <w:color w:val="2B2B2B"/>
          <w:sz w:val="16"/>
          <w:szCs w:val="16"/>
          <w:lang w:val="en"/>
        </w:rPr>
        <w:t xml:space="preserve"> J Med 2018;378:1177-88 </w:t>
      </w:r>
    </w:p>
    <w:p w14:paraId="3E9F769D" w14:textId="77777777" w:rsidR="007922C3" w:rsidRPr="00275F2D" w:rsidRDefault="007922C3" w:rsidP="007922C3">
      <w:pPr>
        <w:pStyle w:val="ListParagraph"/>
        <w:numPr>
          <w:ilvl w:val="0"/>
          <w:numId w:val="58"/>
        </w:numPr>
        <w:shd w:val="clear" w:color="auto" w:fill="FFFFFF"/>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Andre, T., C. </w:t>
      </w:r>
      <w:proofErr w:type="spellStart"/>
      <w:r w:rsidRPr="00275F2D">
        <w:rPr>
          <w:rFonts w:ascii="Segoe UI" w:hAnsi="Segoe UI" w:cs="Segoe UI"/>
          <w:bCs/>
          <w:color w:val="2B2B2B"/>
          <w:sz w:val="16"/>
          <w:szCs w:val="16"/>
          <w:lang w:val="en"/>
        </w:rPr>
        <w:t>Boni</w:t>
      </w:r>
      <w:proofErr w:type="spellEnd"/>
      <w:r w:rsidRPr="00275F2D">
        <w:rPr>
          <w:rFonts w:ascii="Segoe UI" w:hAnsi="Segoe UI" w:cs="Segoe UI"/>
          <w:bCs/>
          <w:color w:val="2B2B2B"/>
          <w:sz w:val="16"/>
          <w:szCs w:val="16"/>
          <w:lang w:val="en"/>
        </w:rPr>
        <w:t xml:space="preserve">, L. </w:t>
      </w:r>
      <w:proofErr w:type="spellStart"/>
      <w:r w:rsidRPr="00275F2D">
        <w:rPr>
          <w:rFonts w:ascii="Segoe UI" w:hAnsi="Segoe UI" w:cs="Segoe UI"/>
          <w:bCs/>
          <w:color w:val="2B2B2B"/>
          <w:sz w:val="16"/>
          <w:szCs w:val="16"/>
          <w:lang w:val="en"/>
        </w:rPr>
        <w:t>Mounedji-Boudiaf</w:t>
      </w:r>
      <w:proofErr w:type="spellEnd"/>
      <w:r w:rsidRPr="00275F2D">
        <w:rPr>
          <w:rFonts w:ascii="Segoe UI" w:hAnsi="Segoe UI" w:cs="Segoe UI"/>
          <w:bCs/>
          <w:color w:val="2B2B2B"/>
          <w:sz w:val="16"/>
          <w:szCs w:val="16"/>
          <w:lang w:val="en"/>
        </w:rPr>
        <w:t xml:space="preserve">, et al. 2004. "Oxaliplatin, fluorouracil, and leucovorin as adjuvant treatment for colon cancer." </w:t>
      </w:r>
      <w:proofErr w:type="spellStart"/>
      <w:r w:rsidRPr="00275F2D">
        <w:rPr>
          <w:rFonts w:ascii="Segoe UI" w:hAnsi="Segoe UI" w:cs="Segoe UI"/>
          <w:bCs/>
          <w:color w:val="2B2B2B"/>
          <w:sz w:val="16"/>
          <w:szCs w:val="16"/>
          <w:lang w:val="en"/>
        </w:rPr>
        <w:t>N.Engl.J.Med</w:t>
      </w:r>
      <w:proofErr w:type="spellEnd"/>
      <w:r w:rsidRPr="00275F2D">
        <w:rPr>
          <w:rFonts w:ascii="Segoe UI" w:hAnsi="Segoe UI" w:cs="Segoe UI"/>
          <w:bCs/>
          <w:color w:val="2B2B2B"/>
          <w:sz w:val="16"/>
          <w:szCs w:val="16"/>
          <w:lang w:val="en"/>
        </w:rPr>
        <w:t xml:space="preserve">. 350(23):2343-2351. </w:t>
      </w:r>
    </w:p>
    <w:p w14:paraId="4478B821" w14:textId="62592697" w:rsidR="007922C3" w:rsidRPr="00275F2D" w:rsidRDefault="007922C3" w:rsidP="00021ECE">
      <w:pPr>
        <w:pStyle w:val="ListParagraph"/>
        <w:numPr>
          <w:ilvl w:val="0"/>
          <w:numId w:val="58"/>
        </w:numPr>
        <w:shd w:val="clear" w:color="auto" w:fill="FFFFFF"/>
        <w:ind w:left="714" w:hanging="357"/>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Andre, T., C. </w:t>
      </w:r>
      <w:proofErr w:type="spellStart"/>
      <w:r w:rsidRPr="00275F2D">
        <w:rPr>
          <w:rFonts w:ascii="Segoe UI" w:hAnsi="Segoe UI" w:cs="Segoe UI"/>
          <w:bCs/>
          <w:color w:val="2B2B2B"/>
          <w:sz w:val="16"/>
          <w:szCs w:val="16"/>
          <w:lang w:val="en"/>
        </w:rPr>
        <w:t>Boni</w:t>
      </w:r>
      <w:proofErr w:type="spellEnd"/>
      <w:r w:rsidRPr="00275F2D">
        <w:rPr>
          <w:rFonts w:ascii="Segoe UI" w:hAnsi="Segoe UI" w:cs="Segoe UI"/>
          <w:bCs/>
          <w:color w:val="2B2B2B"/>
          <w:sz w:val="16"/>
          <w:szCs w:val="16"/>
          <w:lang w:val="en"/>
        </w:rPr>
        <w:t xml:space="preserve">, M. Navarro, et al. 2009. "Improved overall survival with oxaliplatin, fluorouracil, and leucovorin as adjuvant treatment in stage II or III colon cancer in the MOSAIC trial." J Clin Oncol 27(19):3109-3116. </w:t>
      </w:r>
    </w:p>
    <w:p w14:paraId="19628DA0" w14:textId="77777777" w:rsidR="00EF36AA" w:rsidRPr="00275F2D" w:rsidRDefault="00C527A8" w:rsidP="00021ECE">
      <w:pPr>
        <w:pStyle w:val="Body"/>
        <w:numPr>
          <w:ilvl w:val="0"/>
          <w:numId w:val="58"/>
        </w:numPr>
        <w:spacing w:after="0"/>
        <w:ind w:left="714" w:hanging="357"/>
        <w:rPr>
          <w:rFonts w:eastAsia="Calibri" w:cs="Segoe UI"/>
          <w:sz w:val="16"/>
          <w:szCs w:val="16"/>
        </w:rPr>
      </w:pPr>
      <w:proofErr w:type="spellStart"/>
      <w:r w:rsidRPr="00275F2D">
        <w:rPr>
          <w:rFonts w:cs="Segoe UI"/>
          <w:sz w:val="16"/>
          <w:szCs w:val="16"/>
          <w:lang w:eastAsia="en-NZ"/>
        </w:rPr>
        <w:t>Petrelli</w:t>
      </w:r>
      <w:proofErr w:type="spellEnd"/>
      <w:r w:rsidRPr="00275F2D">
        <w:rPr>
          <w:rFonts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cs="Segoe UI"/>
          <w:sz w:val="16"/>
          <w:szCs w:val="16"/>
          <w:lang w:eastAsia="en-NZ"/>
        </w:rPr>
        <w:t>Tumor</w:t>
      </w:r>
      <w:proofErr w:type="spellEnd"/>
      <w:r w:rsidRPr="00275F2D">
        <w:rPr>
          <w:rFonts w:cs="Segoe UI"/>
          <w:sz w:val="16"/>
          <w:szCs w:val="16"/>
          <w:lang w:eastAsia="en-NZ"/>
        </w:rPr>
        <w:t xml:space="preserve"> Study Group. J Clin Oncol 7::1419,1989-1426,</w:t>
      </w:r>
    </w:p>
    <w:p w14:paraId="5544109B" w14:textId="74E00312" w:rsidR="00C527A8" w:rsidRPr="00275F2D" w:rsidRDefault="00C527A8" w:rsidP="00021ECE">
      <w:pPr>
        <w:pStyle w:val="Body"/>
        <w:numPr>
          <w:ilvl w:val="0"/>
          <w:numId w:val="58"/>
        </w:numPr>
        <w:spacing w:after="0"/>
        <w:ind w:left="714" w:hanging="357"/>
        <w:rPr>
          <w:rFonts w:eastAsia="Calibri" w:cs="Segoe UI"/>
          <w:sz w:val="16"/>
          <w:szCs w:val="16"/>
        </w:rPr>
      </w:pPr>
      <w:r w:rsidRPr="00275F2D">
        <w:rPr>
          <w:rFonts w:eastAsia="Calibri" w:cs="Segoe UI"/>
          <w:sz w:val="16"/>
          <w:szCs w:val="16"/>
        </w:rPr>
        <w:t xml:space="preserve">de </w:t>
      </w:r>
      <w:proofErr w:type="spellStart"/>
      <w:r w:rsidRPr="00275F2D">
        <w:rPr>
          <w:rFonts w:eastAsia="Calibri" w:cs="Segoe UI"/>
          <w:sz w:val="16"/>
          <w:szCs w:val="16"/>
        </w:rPr>
        <w:t>Gramont</w:t>
      </w:r>
      <w:proofErr w:type="spellEnd"/>
      <w:r w:rsidRPr="00275F2D">
        <w:rPr>
          <w:rFonts w:eastAsia="Calibri" w:cs="Segoe UI"/>
          <w:sz w:val="16"/>
          <w:szCs w:val="16"/>
        </w:rPr>
        <w:t xml:space="preserve"> A, </w:t>
      </w:r>
      <w:proofErr w:type="spellStart"/>
      <w:r w:rsidRPr="00275F2D">
        <w:rPr>
          <w:rFonts w:eastAsia="Calibri" w:cs="Segoe UI"/>
          <w:sz w:val="16"/>
          <w:szCs w:val="16"/>
        </w:rPr>
        <w:t>Bosset</w:t>
      </w:r>
      <w:proofErr w:type="spellEnd"/>
      <w:r w:rsidRPr="00275F2D">
        <w:rPr>
          <w:rFonts w:eastAsia="Calibr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1F8F68BA" w14:textId="55FEB785"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24" w:name="_Toc14098111"/>
      <w:bookmarkStart w:id="25" w:name="_Toc17981084"/>
      <w:r w:rsidRPr="00E82D57">
        <w:rPr>
          <w:rFonts w:cs="Segoe UI"/>
          <w:color w:val="2E74B5"/>
          <w:sz w:val="32"/>
          <w:szCs w:val="32"/>
          <w:lang w:val="en" w:eastAsia="en-US"/>
        </w:rPr>
        <w:t>Colorectal adjuvant QUASAR</w:t>
      </w:r>
      <w:bookmarkEnd w:id="24"/>
      <w:bookmarkEnd w:id="25"/>
      <w:r w:rsidRPr="00E82D57">
        <w:rPr>
          <w:rFonts w:cs="Segoe UI"/>
          <w:color w:val="2E74B5"/>
          <w:sz w:val="32"/>
          <w:szCs w:val="32"/>
          <w:lang w:val="en" w:eastAsia="en-US"/>
        </w:rPr>
        <w:t xml:space="preserve"> </w:t>
      </w:r>
    </w:p>
    <w:p w14:paraId="5BB16B4E"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7 day cycle</w:t>
      </w:r>
    </w:p>
    <w:tbl>
      <w:tblPr>
        <w:tblStyle w:val="TableGrid1"/>
        <w:tblW w:w="5000" w:type="pct"/>
        <w:tblLook w:val="04A0" w:firstRow="1" w:lastRow="0" w:firstColumn="1" w:lastColumn="0" w:noHBand="0" w:noVBand="1"/>
      </w:tblPr>
      <w:tblGrid>
        <w:gridCol w:w="2283"/>
        <w:gridCol w:w="2158"/>
        <w:gridCol w:w="1393"/>
        <w:gridCol w:w="1027"/>
        <w:gridCol w:w="2768"/>
      </w:tblGrid>
      <w:tr w:rsidR="003B0663" w:rsidRPr="00275F2D" w14:paraId="6BF18E02" w14:textId="77777777" w:rsidTr="000C5C8C">
        <w:tc>
          <w:tcPr>
            <w:tcW w:w="0" w:type="auto"/>
            <w:hideMark/>
          </w:tcPr>
          <w:p w14:paraId="406E70F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0" w:type="auto"/>
            <w:hideMark/>
          </w:tcPr>
          <w:p w14:paraId="67F0A79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0" w:type="auto"/>
            <w:hideMark/>
          </w:tcPr>
          <w:p w14:paraId="16595ED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0" w:type="auto"/>
            <w:hideMark/>
          </w:tcPr>
          <w:p w14:paraId="7D98069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0" w:type="auto"/>
          </w:tcPr>
          <w:p w14:paraId="4C40C5D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8DBD986" w14:textId="77777777" w:rsidTr="000C5C8C">
        <w:tc>
          <w:tcPr>
            <w:tcW w:w="0" w:type="auto"/>
            <w:hideMark/>
          </w:tcPr>
          <w:p w14:paraId="2CE1CD93"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0" w:type="auto"/>
            <w:hideMark/>
          </w:tcPr>
          <w:p w14:paraId="6D985B2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0" w:type="auto"/>
            <w:hideMark/>
          </w:tcPr>
          <w:p w14:paraId="08ED4CA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hideMark/>
          </w:tcPr>
          <w:p w14:paraId="12A224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0" w:type="auto"/>
          </w:tcPr>
          <w:p w14:paraId="715AF0F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24272296" w14:textId="77777777" w:rsidTr="000C5C8C">
        <w:tc>
          <w:tcPr>
            <w:tcW w:w="0" w:type="auto"/>
            <w:hideMark/>
          </w:tcPr>
          <w:p w14:paraId="3534CBC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0" w:type="auto"/>
            <w:hideMark/>
          </w:tcPr>
          <w:p w14:paraId="4579C8C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370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0" w:type="auto"/>
            <w:hideMark/>
          </w:tcPr>
          <w:p w14:paraId="6C17C14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hideMark/>
          </w:tcPr>
          <w:p w14:paraId="665E6B8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0" w:type="auto"/>
          </w:tcPr>
          <w:p w14:paraId="4F4EFC05" w14:textId="77777777" w:rsidR="003B0663" w:rsidRPr="00275F2D" w:rsidRDefault="002F1579"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r w:rsidR="003B0663" w:rsidRPr="00275F2D">
              <w:rPr>
                <w:rFonts w:cs="Segoe UI"/>
                <w:color w:val="2B2B2B"/>
                <w:sz w:val="23"/>
                <w:szCs w:val="23"/>
                <w:lang w:eastAsia="en-NZ"/>
              </w:rPr>
              <w:t>5m</w:t>
            </w:r>
          </w:p>
        </w:tc>
      </w:tr>
    </w:tbl>
    <w:p w14:paraId="0C669502"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8D002A" w:rsidRPr="00275F2D" w14:paraId="3C338653" w14:textId="77777777" w:rsidTr="00792C72">
        <w:tc>
          <w:tcPr>
            <w:tcW w:w="2407" w:type="dxa"/>
          </w:tcPr>
          <w:p w14:paraId="566F3043"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29B5F92"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1DAE26BA" w14:textId="77777777" w:rsidR="008D002A" w:rsidRPr="00275F2D" w:rsidRDefault="008D002A"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3D107A60" w14:textId="135AE4F1" w:rsidR="008D002A"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8D002A" w:rsidRPr="00275F2D" w14:paraId="408A32E7" w14:textId="77777777" w:rsidTr="00792C72">
        <w:tc>
          <w:tcPr>
            <w:tcW w:w="2407" w:type="dxa"/>
          </w:tcPr>
          <w:p w14:paraId="1FB4E2A4"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796761CD"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0E1FE678"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8D939C5" w14:textId="77777777" w:rsidR="008D002A" w:rsidRPr="00275F2D" w:rsidRDefault="008D002A"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10CF96F8" w14:textId="77777777" w:rsidR="008D002A" w:rsidRPr="00275F2D" w:rsidRDefault="008D002A" w:rsidP="00576DF4">
      <w:pPr>
        <w:spacing w:after="160" w:line="276" w:lineRule="auto"/>
        <w:rPr>
          <w:rFonts w:eastAsia="Calibri" w:cs="Segoe UI"/>
          <w:sz w:val="22"/>
          <w:szCs w:val="22"/>
          <w:lang w:eastAsia="en-US"/>
        </w:rPr>
      </w:pPr>
    </w:p>
    <w:p w14:paraId="06DF73C6" w14:textId="77777777" w:rsidR="008851DE" w:rsidRPr="00275F2D" w:rsidRDefault="008851DE"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456937F0" w14:textId="77777777" w:rsidR="00D552E4" w:rsidRPr="00275F2D" w:rsidRDefault="008851DE" w:rsidP="008071D6">
      <w:pPr>
        <w:pStyle w:val="ListParagraph"/>
        <w:numPr>
          <w:ilvl w:val="0"/>
          <w:numId w:val="33"/>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QUASAR Collaborative Group. 2000. "Comparison of </w:t>
      </w:r>
      <w:proofErr w:type="spellStart"/>
      <w:r w:rsidRPr="00275F2D">
        <w:rPr>
          <w:rFonts w:ascii="Segoe UI" w:hAnsi="Segoe UI" w:cs="Segoe UI"/>
          <w:bCs/>
          <w:color w:val="2B2B2B"/>
          <w:sz w:val="16"/>
          <w:szCs w:val="16"/>
          <w:lang w:val="en"/>
        </w:rPr>
        <w:t>flourouracil</w:t>
      </w:r>
      <w:proofErr w:type="spellEnd"/>
      <w:r w:rsidRPr="00275F2D">
        <w:rPr>
          <w:rFonts w:ascii="Segoe UI" w:hAnsi="Segoe UI" w:cs="Segoe UI"/>
          <w:bCs/>
          <w:color w:val="2B2B2B"/>
          <w:sz w:val="16"/>
          <w:szCs w:val="16"/>
          <w:lang w:val="en"/>
        </w:rPr>
        <w:t xml:space="preserve"> with additional levamisole, higher-dose </w:t>
      </w:r>
      <w:proofErr w:type="spellStart"/>
      <w:r w:rsidRPr="00275F2D">
        <w:rPr>
          <w:rFonts w:ascii="Segoe UI" w:hAnsi="Segoe UI" w:cs="Segoe UI"/>
          <w:bCs/>
          <w:color w:val="2B2B2B"/>
          <w:sz w:val="16"/>
          <w:szCs w:val="16"/>
          <w:lang w:val="en"/>
        </w:rPr>
        <w:t>folinic</w:t>
      </w:r>
      <w:proofErr w:type="spellEnd"/>
      <w:r w:rsidRPr="00275F2D">
        <w:rPr>
          <w:rFonts w:ascii="Segoe UI" w:hAnsi="Segoe UI" w:cs="Segoe UI"/>
          <w:bCs/>
          <w:color w:val="2B2B2B"/>
          <w:sz w:val="16"/>
          <w:szCs w:val="16"/>
          <w:lang w:val="en"/>
        </w:rPr>
        <w:t xml:space="preserve"> acid, or both, as adjuvant chemotherapy for colorectal cancer: a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xml:space="preserve"> trial." Lancet. 355(9215):1588-1596</w:t>
      </w:r>
    </w:p>
    <w:p w14:paraId="7093D730" w14:textId="77777777" w:rsidR="003B0663" w:rsidRDefault="00D552E4" w:rsidP="008071D6">
      <w:pPr>
        <w:pStyle w:val="ListParagraph"/>
        <w:numPr>
          <w:ilvl w:val="0"/>
          <w:numId w:val="33"/>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Patel, K., D. A. </w:t>
      </w:r>
      <w:proofErr w:type="spellStart"/>
      <w:r w:rsidRPr="00275F2D">
        <w:rPr>
          <w:rFonts w:ascii="Segoe UI" w:hAnsi="Segoe UI" w:cs="Segoe UI"/>
          <w:bCs/>
          <w:color w:val="2B2B2B"/>
          <w:sz w:val="16"/>
          <w:szCs w:val="16"/>
          <w:lang w:val="en"/>
        </w:rPr>
        <w:t>Anthoney</w:t>
      </w:r>
      <w:proofErr w:type="spellEnd"/>
      <w:r w:rsidRPr="00275F2D">
        <w:rPr>
          <w:rFonts w:ascii="Segoe UI" w:hAnsi="Segoe UI" w:cs="Segoe UI"/>
          <w:bCs/>
          <w:color w:val="2B2B2B"/>
          <w:sz w:val="16"/>
          <w:szCs w:val="16"/>
          <w:lang w:val="en"/>
        </w:rPr>
        <w:t xml:space="preserve">, et al. 2004. "Weekly 5-fluorouracil and leucovorin: achieving lower toxicity with higher dose-intensity in adjuvant chemotherapy after colorectal cancer resection." </w:t>
      </w:r>
      <w:proofErr w:type="spellStart"/>
      <w:r w:rsidRPr="00275F2D">
        <w:rPr>
          <w:rFonts w:ascii="Segoe UI" w:hAnsi="Segoe UI" w:cs="Segoe UI"/>
          <w:bCs/>
          <w:color w:val="2B2B2B"/>
          <w:sz w:val="16"/>
          <w:szCs w:val="16"/>
          <w:lang w:val="en"/>
        </w:rPr>
        <w:t>Ann.Oncol</w:t>
      </w:r>
      <w:proofErr w:type="spellEnd"/>
      <w:r w:rsidRPr="00275F2D">
        <w:rPr>
          <w:rFonts w:ascii="Segoe UI" w:hAnsi="Segoe UI" w:cs="Segoe UI"/>
          <w:bCs/>
          <w:color w:val="2B2B2B"/>
          <w:sz w:val="16"/>
          <w:szCs w:val="16"/>
          <w:lang w:val="en"/>
        </w:rPr>
        <w:t xml:space="preserve"> 15(4): 568-573.</w:t>
      </w:r>
    </w:p>
    <w:p w14:paraId="5B467004" w14:textId="77777777" w:rsidR="00E82D57" w:rsidRPr="00275F2D" w:rsidRDefault="00E82D57" w:rsidP="00E82D57">
      <w:pPr>
        <w:pStyle w:val="ListParagraph"/>
        <w:spacing w:after="160"/>
        <w:rPr>
          <w:rFonts w:ascii="Segoe UI" w:hAnsi="Segoe UI" w:cs="Segoe UI"/>
          <w:bCs/>
          <w:color w:val="2B2B2B"/>
          <w:sz w:val="16"/>
          <w:szCs w:val="16"/>
          <w:lang w:val="en"/>
        </w:rPr>
      </w:pPr>
    </w:p>
    <w:p w14:paraId="62B58B27" w14:textId="06B8DF18"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26" w:name="_Toc14098112"/>
      <w:bookmarkStart w:id="27" w:name="_Toc17981085"/>
      <w:r w:rsidRPr="00E82D57">
        <w:rPr>
          <w:rFonts w:cs="Segoe UI"/>
          <w:color w:val="2E74B5"/>
          <w:sz w:val="32"/>
          <w:szCs w:val="32"/>
          <w:lang w:val="en" w:eastAsia="en-US"/>
        </w:rPr>
        <w:t xml:space="preserve">Colorectal adjuvant Roswell Park </w:t>
      </w:r>
      <w:r w:rsidR="00C84028" w:rsidRPr="00E82D57">
        <w:rPr>
          <w:rFonts w:cs="Segoe UI"/>
          <w:color w:val="2E74B5"/>
          <w:sz w:val="32"/>
          <w:szCs w:val="32"/>
          <w:lang w:val="en" w:eastAsia="en-US"/>
        </w:rPr>
        <w:t>(</w:t>
      </w:r>
      <w:r w:rsidRPr="00E82D57">
        <w:rPr>
          <w:rFonts w:cs="Segoe UI"/>
          <w:color w:val="2E74B5"/>
          <w:sz w:val="32"/>
          <w:szCs w:val="32"/>
          <w:lang w:val="en" w:eastAsia="en-US"/>
        </w:rPr>
        <w:t xml:space="preserve">low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26"/>
      <w:r w:rsidR="00C84028" w:rsidRPr="00E82D57">
        <w:rPr>
          <w:rFonts w:cs="Segoe UI"/>
          <w:color w:val="2E74B5"/>
          <w:sz w:val="32"/>
          <w:szCs w:val="32"/>
          <w:lang w:val="en" w:eastAsia="en-US"/>
        </w:rPr>
        <w:t>)</w:t>
      </w:r>
      <w:bookmarkEnd w:id="27"/>
      <w:r w:rsidRPr="00E82D57">
        <w:rPr>
          <w:rFonts w:cs="Segoe UI"/>
          <w:color w:val="2E74B5"/>
          <w:sz w:val="32"/>
          <w:szCs w:val="32"/>
          <w:lang w:val="en" w:eastAsia="en-US"/>
        </w:rPr>
        <w:t xml:space="preserve"> </w:t>
      </w:r>
    </w:p>
    <w:p w14:paraId="69A83DE4"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56 day cycle</w:t>
      </w:r>
    </w:p>
    <w:tbl>
      <w:tblPr>
        <w:tblStyle w:val="TableGrid1"/>
        <w:tblW w:w="5000" w:type="pct"/>
        <w:tblLook w:val="04A0" w:firstRow="1" w:lastRow="0" w:firstColumn="1" w:lastColumn="0" w:noHBand="0" w:noVBand="1"/>
      </w:tblPr>
      <w:tblGrid>
        <w:gridCol w:w="1850"/>
        <w:gridCol w:w="1749"/>
        <w:gridCol w:w="1130"/>
        <w:gridCol w:w="2655"/>
        <w:gridCol w:w="2245"/>
      </w:tblGrid>
      <w:tr w:rsidR="003B0663" w:rsidRPr="00275F2D" w14:paraId="6858E7AC" w14:textId="77777777" w:rsidTr="000C5C8C">
        <w:tc>
          <w:tcPr>
            <w:tcW w:w="0" w:type="auto"/>
            <w:hideMark/>
          </w:tcPr>
          <w:p w14:paraId="765B552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0" w:type="auto"/>
            <w:hideMark/>
          </w:tcPr>
          <w:p w14:paraId="28DEA6A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0" w:type="auto"/>
            <w:hideMark/>
          </w:tcPr>
          <w:p w14:paraId="00ABA39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0" w:type="auto"/>
            <w:hideMark/>
          </w:tcPr>
          <w:p w14:paraId="53AFB2A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0" w:type="auto"/>
          </w:tcPr>
          <w:p w14:paraId="166629A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E7B1851" w14:textId="77777777" w:rsidTr="000C5C8C">
        <w:tc>
          <w:tcPr>
            <w:tcW w:w="0" w:type="auto"/>
            <w:hideMark/>
          </w:tcPr>
          <w:p w14:paraId="35BCA2ED"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lastRenderedPageBreak/>
              <w:t>Folinic</w:t>
            </w:r>
            <w:proofErr w:type="spellEnd"/>
            <w:r w:rsidRPr="00275F2D">
              <w:rPr>
                <w:rFonts w:cs="Segoe UI"/>
                <w:color w:val="2B2B2B"/>
                <w:sz w:val="23"/>
                <w:szCs w:val="23"/>
                <w:lang w:eastAsia="en-NZ"/>
              </w:rPr>
              <w:t xml:space="preserve"> acid</w:t>
            </w:r>
          </w:p>
        </w:tc>
        <w:tc>
          <w:tcPr>
            <w:tcW w:w="0" w:type="auto"/>
            <w:hideMark/>
          </w:tcPr>
          <w:p w14:paraId="20C3381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0" w:type="auto"/>
            <w:hideMark/>
          </w:tcPr>
          <w:p w14:paraId="7C4B8399" w14:textId="77777777" w:rsidR="003B0663" w:rsidRPr="00275F2D" w:rsidRDefault="00EC572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hideMark/>
          </w:tcPr>
          <w:p w14:paraId="78047C1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1, 8, 15, 22, 29, 36</w:t>
            </w:r>
          </w:p>
        </w:tc>
        <w:tc>
          <w:tcPr>
            <w:tcW w:w="0" w:type="auto"/>
          </w:tcPr>
          <w:p w14:paraId="5F1973C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031ADA1B" w14:textId="77777777" w:rsidTr="000C5C8C">
        <w:tc>
          <w:tcPr>
            <w:tcW w:w="0" w:type="auto"/>
            <w:hideMark/>
          </w:tcPr>
          <w:p w14:paraId="0360CDC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0" w:type="auto"/>
            <w:hideMark/>
          </w:tcPr>
          <w:p w14:paraId="33C2B93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0" w:type="auto"/>
            <w:hideMark/>
          </w:tcPr>
          <w:p w14:paraId="5049154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hideMark/>
          </w:tcPr>
          <w:p w14:paraId="1EC12C0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1, 8, 15, 22, 29, 36</w:t>
            </w:r>
          </w:p>
        </w:tc>
        <w:tc>
          <w:tcPr>
            <w:tcW w:w="0" w:type="auto"/>
          </w:tcPr>
          <w:p w14:paraId="73C26147"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15</w:t>
            </w:r>
            <w:r w:rsidR="003B0663" w:rsidRPr="00275F2D">
              <w:rPr>
                <w:rFonts w:cs="Segoe UI"/>
                <w:color w:val="2B2B2B"/>
                <w:sz w:val="23"/>
                <w:szCs w:val="23"/>
                <w:lang w:eastAsia="en-NZ"/>
              </w:rPr>
              <w:t>m</w:t>
            </w:r>
          </w:p>
        </w:tc>
      </w:tr>
    </w:tbl>
    <w:p w14:paraId="382DF448"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6A329417" w14:textId="77777777" w:rsidTr="00792C72">
        <w:tc>
          <w:tcPr>
            <w:tcW w:w="2407" w:type="dxa"/>
          </w:tcPr>
          <w:p w14:paraId="56014A05"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A8186D3"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61DFA6F"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671D4D7D" w14:textId="232D72F8"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4D4908F5" w14:textId="77777777" w:rsidTr="00792C72">
        <w:tc>
          <w:tcPr>
            <w:tcW w:w="2407" w:type="dxa"/>
          </w:tcPr>
          <w:p w14:paraId="316834D6"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05BFC099"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84C72AB"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17D7CFBB"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5E9788C" w14:textId="77777777" w:rsidR="008D002A" w:rsidRPr="00275F2D" w:rsidRDefault="008D002A" w:rsidP="00576DF4">
      <w:pPr>
        <w:spacing w:after="160" w:line="276" w:lineRule="auto"/>
        <w:rPr>
          <w:rFonts w:eastAsia="Calibri" w:cs="Segoe UI"/>
          <w:sz w:val="22"/>
          <w:szCs w:val="22"/>
          <w:lang w:eastAsia="en-US"/>
        </w:rPr>
      </w:pPr>
    </w:p>
    <w:p w14:paraId="68C248A8" w14:textId="77777777" w:rsidR="00D552E4" w:rsidRPr="00275F2D" w:rsidRDefault="00D552E4" w:rsidP="00D552E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06A3EE9" w14:textId="77777777" w:rsidR="00D552E4" w:rsidRPr="00275F2D" w:rsidRDefault="00D552E4" w:rsidP="008071D6">
      <w:pPr>
        <w:pStyle w:val="ListParagraph"/>
        <w:numPr>
          <w:ilvl w:val="0"/>
          <w:numId w:val="32"/>
        </w:numPr>
        <w:spacing w:after="160"/>
        <w:rPr>
          <w:rFonts w:ascii="Segoe UI" w:hAnsi="Segoe UI" w:cs="Segoe UI"/>
          <w:bCs/>
          <w:color w:val="2B2B2B"/>
          <w:sz w:val="16"/>
          <w:szCs w:val="16"/>
          <w:lang w:val="en"/>
        </w:rPr>
      </w:pPr>
      <w:proofErr w:type="spellStart"/>
      <w:r w:rsidRPr="00275F2D">
        <w:rPr>
          <w:rFonts w:ascii="Segoe UI" w:hAnsi="Segoe UI" w:cs="Segoe UI"/>
          <w:bCs/>
          <w:color w:val="2B2B2B"/>
          <w:sz w:val="16"/>
          <w:szCs w:val="16"/>
          <w:lang w:val="en"/>
        </w:rPr>
        <w:t>Wolmark</w:t>
      </w:r>
      <w:proofErr w:type="spellEnd"/>
      <w:r w:rsidRPr="00275F2D">
        <w:rPr>
          <w:rFonts w:ascii="Segoe UI" w:hAnsi="Segoe UI" w:cs="Segoe UI"/>
          <w:bCs/>
          <w:color w:val="2B2B2B"/>
          <w:sz w:val="16"/>
          <w:szCs w:val="16"/>
          <w:lang w:val="en"/>
        </w:rPr>
        <w:t xml:space="preserve">, N., H. Rockette, B. Fisher, et al. 1993. "The benefit of leucovorin-modulated fluorouracil as postoperative adjuvant therapy for primary colon cancer: results from National Surgical Adjuvant Breast and Bowel Project protocol C-03." </w:t>
      </w:r>
      <w:proofErr w:type="spellStart"/>
      <w:r w:rsidRPr="00275F2D">
        <w:rPr>
          <w:rFonts w:ascii="Segoe UI" w:hAnsi="Segoe UI" w:cs="Segoe UI"/>
          <w:bCs/>
          <w:color w:val="2B2B2B"/>
          <w:sz w:val="16"/>
          <w:szCs w:val="16"/>
          <w:lang w:val="en"/>
        </w:rPr>
        <w:t>J.Clin</w:t>
      </w:r>
      <w:proofErr w:type="spellEnd"/>
      <w:r w:rsidRPr="00275F2D">
        <w:rPr>
          <w:rFonts w:ascii="Segoe UI" w:hAnsi="Segoe UI" w:cs="Segoe UI"/>
          <w:bCs/>
          <w:color w:val="2B2B2B"/>
          <w:sz w:val="16"/>
          <w:szCs w:val="16"/>
          <w:lang w:val="en"/>
        </w:rPr>
        <w:t xml:space="preserve"> Oncol. 11(10):1879-1887.</w:t>
      </w:r>
    </w:p>
    <w:p w14:paraId="06FC1703" w14:textId="77777777" w:rsidR="00D552E4" w:rsidRPr="00275F2D" w:rsidRDefault="00D552E4" w:rsidP="008071D6">
      <w:pPr>
        <w:pStyle w:val="ListParagraph"/>
        <w:numPr>
          <w:ilvl w:val="0"/>
          <w:numId w:val="32"/>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Kuebler</w:t>
      </w:r>
      <w:proofErr w:type="spellEnd"/>
      <w:r w:rsidRPr="00275F2D">
        <w:rPr>
          <w:rFonts w:ascii="Segoe UI" w:hAnsi="Segoe UI" w:cs="Segoe UI"/>
          <w:bCs/>
          <w:color w:val="2B2B2B"/>
          <w:sz w:val="16"/>
          <w:szCs w:val="16"/>
          <w:lang w:val="en" w:eastAsia="en-NZ"/>
        </w:rPr>
        <w:t xml:space="preserve">, J. P., H. S. </w:t>
      </w:r>
      <w:proofErr w:type="spellStart"/>
      <w:r w:rsidRPr="00275F2D">
        <w:rPr>
          <w:rFonts w:ascii="Segoe UI" w:hAnsi="Segoe UI" w:cs="Segoe UI"/>
          <w:bCs/>
          <w:color w:val="2B2B2B"/>
          <w:sz w:val="16"/>
          <w:szCs w:val="16"/>
          <w:lang w:val="en" w:eastAsia="en-NZ"/>
        </w:rPr>
        <w:t>Wieand</w:t>
      </w:r>
      <w:proofErr w:type="spellEnd"/>
      <w:r w:rsidRPr="00275F2D">
        <w:rPr>
          <w:rFonts w:ascii="Segoe UI" w:hAnsi="Segoe UI" w:cs="Segoe UI"/>
          <w:bCs/>
          <w:color w:val="2B2B2B"/>
          <w:sz w:val="16"/>
          <w:szCs w:val="16"/>
          <w:lang w:val="en" w:eastAsia="en-NZ"/>
        </w:rPr>
        <w:t>, M. J. O'Connell, et al. 2007. "Oxaliplatin combined with weekly bolus fluorouracil and leucovorin as surgical adjuvant chemotherapy for stage II and III colon cancer: results from NSABP C-07." J Clin Oncol 25(16):2198-2204.</w:t>
      </w:r>
    </w:p>
    <w:p w14:paraId="100B8192" w14:textId="77777777" w:rsidR="00D552E4" w:rsidRPr="00275F2D" w:rsidRDefault="00D552E4" w:rsidP="008071D6">
      <w:pPr>
        <w:pStyle w:val="ListParagraph"/>
        <w:numPr>
          <w:ilvl w:val="0"/>
          <w:numId w:val="32"/>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Kuebler</w:t>
      </w:r>
      <w:proofErr w:type="spellEnd"/>
      <w:r w:rsidRPr="00275F2D">
        <w:rPr>
          <w:rFonts w:ascii="Segoe UI" w:hAnsi="Segoe UI" w:cs="Segoe UI"/>
          <w:bCs/>
          <w:color w:val="2B2B2B"/>
          <w:sz w:val="16"/>
          <w:szCs w:val="16"/>
          <w:lang w:val="en" w:eastAsia="en-NZ"/>
        </w:rPr>
        <w:t xml:space="preserve">, J. P., H. S. </w:t>
      </w:r>
      <w:proofErr w:type="spellStart"/>
      <w:r w:rsidRPr="00275F2D">
        <w:rPr>
          <w:rFonts w:ascii="Segoe UI" w:hAnsi="Segoe UI" w:cs="Segoe UI"/>
          <w:bCs/>
          <w:color w:val="2B2B2B"/>
          <w:sz w:val="16"/>
          <w:szCs w:val="16"/>
          <w:lang w:val="en" w:eastAsia="en-NZ"/>
        </w:rPr>
        <w:t>Wieand</w:t>
      </w:r>
      <w:proofErr w:type="spellEnd"/>
      <w:r w:rsidRPr="00275F2D">
        <w:rPr>
          <w:rFonts w:ascii="Segoe UI" w:hAnsi="Segoe UI" w:cs="Segoe UI"/>
          <w:bCs/>
          <w:color w:val="2B2B2B"/>
          <w:sz w:val="16"/>
          <w:szCs w:val="16"/>
          <w:lang w:val="en" w:eastAsia="en-NZ"/>
        </w:rPr>
        <w:t xml:space="preserve">, M. J. O'Connell, et al. 2007. "Oxaliplatin combined with weekly bolus fluorouracil and leucovorin as surgical adjuvant chemotherapy for stage II and III colon cancer: results from NSABP C-07." J Clin Oncol 25(16):2198-2204. </w:t>
      </w:r>
    </w:p>
    <w:p w14:paraId="247674DA" w14:textId="1E89C135" w:rsidR="00D552E4" w:rsidRPr="00275F2D" w:rsidRDefault="00D552E4" w:rsidP="00D552E4">
      <w:pPr>
        <w:shd w:val="clear" w:color="auto" w:fill="FFFFFF"/>
        <w:rPr>
          <w:rFonts w:cs="Segoe UI"/>
          <w:b/>
          <w:bCs/>
          <w:color w:val="2B2B2B"/>
          <w:sz w:val="23"/>
          <w:szCs w:val="23"/>
          <w:lang w:val="en" w:eastAsia="en-NZ"/>
        </w:rPr>
      </w:pPr>
      <w:r w:rsidRPr="00275F2D">
        <w:rPr>
          <w:rFonts w:cs="Segoe UI"/>
          <w:b/>
          <w:bCs/>
          <w:color w:val="2B2B2B"/>
          <w:sz w:val="23"/>
          <w:szCs w:val="23"/>
          <w:lang w:val="en" w:eastAsia="en-NZ"/>
        </w:rPr>
        <w:t xml:space="preserve"> </w:t>
      </w:r>
    </w:p>
    <w:p w14:paraId="6F6D90DE" w14:textId="22B348FD"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28" w:name="_Toc14098113"/>
      <w:bookmarkStart w:id="29" w:name="_Toc17981086"/>
      <w:r w:rsidRPr="00E82D57">
        <w:rPr>
          <w:rFonts w:cs="Segoe UI"/>
          <w:color w:val="2E74B5"/>
          <w:sz w:val="32"/>
          <w:szCs w:val="32"/>
          <w:lang w:val="en" w:eastAsia="en-US"/>
        </w:rPr>
        <w:t xml:space="preserve">Colorectal adjuvant Roswell Park </w:t>
      </w:r>
      <w:r w:rsidR="00C84028" w:rsidRPr="00E82D57">
        <w:rPr>
          <w:rFonts w:cs="Segoe UI"/>
          <w:color w:val="2E74B5"/>
          <w:sz w:val="32"/>
          <w:szCs w:val="32"/>
          <w:lang w:val="en" w:eastAsia="en-US"/>
        </w:rPr>
        <w:t>(</w:t>
      </w:r>
      <w:r w:rsidRPr="00E82D57">
        <w:rPr>
          <w:rFonts w:cs="Segoe UI"/>
          <w:color w:val="2E74B5"/>
          <w:sz w:val="32"/>
          <w:szCs w:val="32"/>
          <w:lang w:val="en" w:eastAsia="en-US"/>
        </w:rPr>
        <w:t xml:space="preserve">high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28"/>
      <w:r w:rsidR="00C84028" w:rsidRPr="00E82D57">
        <w:rPr>
          <w:rFonts w:cs="Segoe UI"/>
          <w:color w:val="2E74B5"/>
          <w:sz w:val="32"/>
          <w:szCs w:val="32"/>
          <w:lang w:val="en" w:eastAsia="en-US"/>
        </w:rPr>
        <w:t>)</w:t>
      </w:r>
      <w:bookmarkEnd w:id="29"/>
      <w:r w:rsidRPr="00E82D57">
        <w:rPr>
          <w:rFonts w:cs="Segoe UI"/>
          <w:color w:val="2E74B5"/>
          <w:sz w:val="32"/>
          <w:szCs w:val="32"/>
          <w:lang w:val="en" w:eastAsia="en-US"/>
        </w:rPr>
        <w:t xml:space="preserve"> </w:t>
      </w:r>
    </w:p>
    <w:p w14:paraId="595B89A6"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56 day cycle</w:t>
      </w:r>
    </w:p>
    <w:tbl>
      <w:tblPr>
        <w:tblStyle w:val="TableGrid1"/>
        <w:tblW w:w="5000" w:type="pct"/>
        <w:tblLook w:val="04A0" w:firstRow="1" w:lastRow="0" w:firstColumn="1" w:lastColumn="0" w:noHBand="0" w:noVBand="1"/>
      </w:tblPr>
      <w:tblGrid>
        <w:gridCol w:w="1850"/>
        <w:gridCol w:w="1749"/>
        <w:gridCol w:w="1130"/>
        <w:gridCol w:w="2655"/>
        <w:gridCol w:w="2245"/>
      </w:tblGrid>
      <w:tr w:rsidR="003B0663" w:rsidRPr="00275F2D" w14:paraId="1F8C9BE6" w14:textId="77777777" w:rsidTr="000C5C8C">
        <w:tc>
          <w:tcPr>
            <w:tcW w:w="0" w:type="auto"/>
            <w:hideMark/>
          </w:tcPr>
          <w:p w14:paraId="27BC843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0" w:type="auto"/>
            <w:hideMark/>
          </w:tcPr>
          <w:p w14:paraId="0629F75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0" w:type="auto"/>
            <w:hideMark/>
          </w:tcPr>
          <w:p w14:paraId="1301D27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0" w:type="auto"/>
            <w:hideMark/>
          </w:tcPr>
          <w:p w14:paraId="47F4ED1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0" w:type="auto"/>
          </w:tcPr>
          <w:p w14:paraId="1A39340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3CB3C46" w14:textId="77777777" w:rsidTr="000C5C8C">
        <w:tc>
          <w:tcPr>
            <w:tcW w:w="0" w:type="auto"/>
            <w:hideMark/>
          </w:tcPr>
          <w:p w14:paraId="70458D5C" w14:textId="77777777" w:rsidR="003B0663" w:rsidRPr="00275F2D" w:rsidRDefault="00A2755D"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0" w:type="auto"/>
            <w:hideMark/>
          </w:tcPr>
          <w:p w14:paraId="374CF53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0" w:type="auto"/>
            <w:hideMark/>
          </w:tcPr>
          <w:p w14:paraId="1E67FCF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hideMark/>
          </w:tcPr>
          <w:p w14:paraId="165FB21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1, 8, 15, 22, 29, 36</w:t>
            </w:r>
          </w:p>
        </w:tc>
        <w:tc>
          <w:tcPr>
            <w:tcW w:w="0" w:type="auto"/>
          </w:tcPr>
          <w:p w14:paraId="703F346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19166C41" w14:textId="77777777" w:rsidTr="000C5C8C">
        <w:tc>
          <w:tcPr>
            <w:tcW w:w="0" w:type="auto"/>
            <w:hideMark/>
          </w:tcPr>
          <w:p w14:paraId="66D41AE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0" w:type="auto"/>
            <w:hideMark/>
          </w:tcPr>
          <w:p w14:paraId="7217EE3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0" w:type="auto"/>
            <w:hideMark/>
          </w:tcPr>
          <w:p w14:paraId="1B1ADB4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hideMark/>
          </w:tcPr>
          <w:p w14:paraId="705BBD4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1, 8, 15, 22, 29, 36</w:t>
            </w:r>
          </w:p>
        </w:tc>
        <w:tc>
          <w:tcPr>
            <w:tcW w:w="0" w:type="auto"/>
          </w:tcPr>
          <w:p w14:paraId="0A7A8394" w14:textId="77777777" w:rsidR="003B0663" w:rsidRPr="00275F2D" w:rsidRDefault="00A2755D" w:rsidP="00576DF4">
            <w:pPr>
              <w:spacing w:after="150" w:line="276" w:lineRule="auto"/>
              <w:rPr>
                <w:rFonts w:cs="Segoe UI"/>
                <w:color w:val="2B2B2B"/>
                <w:sz w:val="23"/>
                <w:szCs w:val="23"/>
                <w:lang w:eastAsia="en-NZ"/>
              </w:rPr>
            </w:pPr>
            <w:r w:rsidRPr="00275F2D">
              <w:rPr>
                <w:rFonts w:cs="Segoe UI"/>
                <w:color w:val="2B2B2B"/>
                <w:sz w:val="23"/>
                <w:szCs w:val="23"/>
                <w:lang w:eastAsia="en-NZ"/>
              </w:rPr>
              <w:t>15</w:t>
            </w:r>
            <w:r w:rsidR="003B0663" w:rsidRPr="00275F2D">
              <w:rPr>
                <w:rFonts w:cs="Segoe UI"/>
                <w:color w:val="2B2B2B"/>
                <w:sz w:val="23"/>
                <w:szCs w:val="23"/>
                <w:lang w:eastAsia="en-NZ"/>
              </w:rPr>
              <w:t>m</w:t>
            </w:r>
          </w:p>
        </w:tc>
      </w:tr>
    </w:tbl>
    <w:p w14:paraId="0C43C8E4"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53F50DBC" w14:textId="77777777" w:rsidTr="00792C72">
        <w:tc>
          <w:tcPr>
            <w:tcW w:w="2407" w:type="dxa"/>
          </w:tcPr>
          <w:p w14:paraId="1F7E8D0D"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54F5E45E"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846D046"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4FB0FD5F" w14:textId="1D7ED6DC"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26D70B41" w14:textId="77777777" w:rsidTr="00792C72">
        <w:tc>
          <w:tcPr>
            <w:tcW w:w="2407" w:type="dxa"/>
          </w:tcPr>
          <w:p w14:paraId="7B1CD889"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1CABE78C"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09DEAF5E"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EFA63E5"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2D785E5" w14:textId="77777777" w:rsidR="00367787" w:rsidRPr="00275F2D" w:rsidRDefault="00367787" w:rsidP="00576DF4">
      <w:pPr>
        <w:spacing w:after="160" w:line="276" w:lineRule="auto"/>
        <w:rPr>
          <w:rFonts w:eastAsia="Calibri" w:cs="Segoe UI"/>
          <w:sz w:val="22"/>
          <w:szCs w:val="22"/>
          <w:lang w:eastAsia="en-US"/>
        </w:rPr>
      </w:pPr>
    </w:p>
    <w:p w14:paraId="41386E65" w14:textId="1EBEFB3E" w:rsidR="003B0663" w:rsidRPr="00275F2D" w:rsidRDefault="00C527A8"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3A0A522" w14:textId="77777777" w:rsidR="001C408C" w:rsidRPr="00275F2D" w:rsidRDefault="001C408C" w:rsidP="00021ECE">
      <w:pPr>
        <w:pStyle w:val="ListParagraph"/>
        <w:numPr>
          <w:ilvl w:val="0"/>
          <w:numId w:val="59"/>
        </w:numPr>
        <w:spacing w:line="200" w:lineRule="atLeast"/>
        <w:ind w:left="714" w:hanging="357"/>
        <w:rPr>
          <w:rFonts w:ascii="Segoe UI" w:hAnsi="Segoe UI" w:cs="Segoe UI"/>
          <w:bCs/>
          <w:color w:val="2B2B2B"/>
          <w:sz w:val="16"/>
          <w:szCs w:val="16"/>
          <w:lang w:val="en"/>
        </w:rPr>
      </w:pPr>
      <w:proofErr w:type="spellStart"/>
      <w:r w:rsidRPr="00275F2D">
        <w:rPr>
          <w:rFonts w:ascii="Segoe UI" w:hAnsi="Segoe UI" w:cs="Segoe UI"/>
          <w:bCs/>
          <w:color w:val="2B2B2B"/>
          <w:sz w:val="16"/>
          <w:szCs w:val="16"/>
          <w:lang w:val="en"/>
        </w:rPr>
        <w:t>Wolmark</w:t>
      </w:r>
      <w:proofErr w:type="spellEnd"/>
      <w:r w:rsidRPr="00275F2D">
        <w:rPr>
          <w:rFonts w:ascii="Segoe UI" w:hAnsi="Segoe UI" w:cs="Segoe UI"/>
          <w:bCs/>
          <w:color w:val="2B2B2B"/>
          <w:sz w:val="16"/>
          <w:szCs w:val="16"/>
          <w:lang w:val="en"/>
        </w:rPr>
        <w:t xml:space="preserve">, N., H. Rockette, B. Fisher, et al. 1993. "The benefit of leucovorin-modulated fluorouracil as postoperative adjuvant therapy for primary colon cancer: results from National Surgical Adjuvant Breast and Bowel Project protocol C-03." </w:t>
      </w:r>
      <w:proofErr w:type="spellStart"/>
      <w:r w:rsidRPr="00275F2D">
        <w:rPr>
          <w:rFonts w:ascii="Segoe UI" w:hAnsi="Segoe UI" w:cs="Segoe UI"/>
          <w:bCs/>
          <w:color w:val="2B2B2B"/>
          <w:sz w:val="16"/>
          <w:szCs w:val="16"/>
          <w:lang w:val="en"/>
        </w:rPr>
        <w:t>J.Clin</w:t>
      </w:r>
      <w:proofErr w:type="spellEnd"/>
      <w:r w:rsidRPr="00275F2D">
        <w:rPr>
          <w:rFonts w:ascii="Segoe UI" w:hAnsi="Segoe UI" w:cs="Segoe UI"/>
          <w:bCs/>
          <w:color w:val="2B2B2B"/>
          <w:sz w:val="16"/>
          <w:szCs w:val="16"/>
          <w:lang w:val="en"/>
        </w:rPr>
        <w:t xml:space="preserve"> Oncol. 11(10):1879-1887.</w:t>
      </w:r>
    </w:p>
    <w:p w14:paraId="44EBB0B0" w14:textId="77777777" w:rsidR="001C408C" w:rsidRPr="00275F2D" w:rsidRDefault="001C408C" w:rsidP="00021ECE">
      <w:pPr>
        <w:pStyle w:val="ListParagraph"/>
        <w:numPr>
          <w:ilvl w:val="0"/>
          <w:numId w:val="59"/>
        </w:numPr>
        <w:shd w:val="clear" w:color="auto" w:fill="FFFFFF"/>
        <w:spacing w:line="200" w:lineRule="atLeast"/>
        <w:ind w:left="714" w:hanging="357"/>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Kuebler</w:t>
      </w:r>
      <w:proofErr w:type="spellEnd"/>
      <w:r w:rsidRPr="00275F2D">
        <w:rPr>
          <w:rFonts w:ascii="Segoe UI" w:hAnsi="Segoe UI" w:cs="Segoe UI"/>
          <w:bCs/>
          <w:color w:val="2B2B2B"/>
          <w:sz w:val="16"/>
          <w:szCs w:val="16"/>
          <w:lang w:val="en" w:eastAsia="en-NZ"/>
        </w:rPr>
        <w:t xml:space="preserve">, J. P., H. S. </w:t>
      </w:r>
      <w:proofErr w:type="spellStart"/>
      <w:r w:rsidRPr="00275F2D">
        <w:rPr>
          <w:rFonts w:ascii="Segoe UI" w:hAnsi="Segoe UI" w:cs="Segoe UI"/>
          <w:bCs/>
          <w:color w:val="2B2B2B"/>
          <w:sz w:val="16"/>
          <w:szCs w:val="16"/>
          <w:lang w:val="en" w:eastAsia="en-NZ"/>
        </w:rPr>
        <w:t>Wieand</w:t>
      </w:r>
      <w:proofErr w:type="spellEnd"/>
      <w:r w:rsidRPr="00275F2D">
        <w:rPr>
          <w:rFonts w:ascii="Segoe UI" w:hAnsi="Segoe UI" w:cs="Segoe UI"/>
          <w:bCs/>
          <w:color w:val="2B2B2B"/>
          <w:sz w:val="16"/>
          <w:szCs w:val="16"/>
          <w:lang w:val="en" w:eastAsia="en-NZ"/>
        </w:rPr>
        <w:t>, M. J. O'Connell, et al. 2007. "Oxaliplatin combined with weekly bolus fluorouracil and leucovorin as surgical adjuvant chemotherapy for stage II and III colon cancer: results from NSABP C-07." J Clin Oncol 25(16):2198-2204.</w:t>
      </w:r>
    </w:p>
    <w:p w14:paraId="6B219D69" w14:textId="1EA0A942" w:rsidR="001C408C" w:rsidRPr="00275F2D" w:rsidRDefault="001C408C" w:rsidP="00021ECE">
      <w:pPr>
        <w:pStyle w:val="ListParagraph"/>
        <w:numPr>
          <w:ilvl w:val="0"/>
          <w:numId w:val="59"/>
        </w:numPr>
        <w:shd w:val="clear" w:color="auto" w:fill="FFFFFF"/>
        <w:spacing w:line="200" w:lineRule="atLeast"/>
        <w:ind w:left="714" w:hanging="357"/>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Kuebler</w:t>
      </w:r>
      <w:proofErr w:type="spellEnd"/>
      <w:r w:rsidRPr="00275F2D">
        <w:rPr>
          <w:rFonts w:ascii="Segoe UI" w:hAnsi="Segoe UI" w:cs="Segoe UI"/>
          <w:bCs/>
          <w:color w:val="2B2B2B"/>
          <w:sz w:val="16"/>
          <w:szCs w:val="16"/>
          <w:lang w:val="en" w:eastAsia="en-NZ"/>
        </w:rPr>
        <w:t xml:space="preserve">, J. P., H. S. </w:t>
      </w:r>
      <w:proofErr w:type="spellStart"/>
      <w:r w:rsidRPr="00275F2D">
        <w:rPr>
          <w:rFonts w:ascii="Segoe UI" w:hAnsi="Segoe UI" w:cs="Segoe UI"/>
          <w:bCs/>
          <w:color w:val="2B2B2B"/>
          <w:sz w:val="16"/>
          <w:szCs w:val="16"/>
          <w:lang w:val="en" w:eastAsia="en-NZ"/>
        </w:rPr>
        <w:t>Wieand</w:t>
      </w:r>
      <w:proofErr w:type="spellEnd"/>
      <w:r w:rsidRPr="00275F2D">
        <w:rPr>
          <w:rFonts w:ascii="Segoe UI" w:hAnsi="Segoe UI" w:cs="Segoe UI"/>
          <w:bCs/>
          <w:color w:val="2B2B2B"/>
          <w:sz w:val="16"/>
          <w:szCs w:val="16"/>
          <w:lang w:val="en" w:eastAsia="en-NZ"/>
        </w:rPr>
        <w:t xml:space="preserve">, M. J. O'Connell, et al. 2007. "Oxaliplatin combined with weekly bolus fluorouracil and leucovorin as surgical adjuvant chemotherapy for stage II and III colon cancer: results from NSABP C-07." J Clin Oncol 25(16):2198-2204. </w:t>
      </w:r>
    </w:p>
    <w:p w14:paraId="1FB93206" w14:textId="77777777" w:rsidR="00C527A8" w:rsidRPr="00275F2D" w:rsidRDefault="00C527A8" w:rsidP="00021ECE">
      <w:pPr>
        <w:pStyle w:val="Body"/>
        <w:numPr>
          <w:ilvl w:val="0"/>
          <w:numId w:val="59"/>
        </w:numPr>
        <w:spacing w:after="0" w:line="200" w:lineRule="atLeast"/>
        <w:ind w:left="714" w:hanging="357"/>
        <w:rPr>
          <w:rFonts w:eastAsia="Calibri" w:cs="Segoe UI"/>
          <w:sz w:val="16"/>
          <w:szCs w:val="16"/>
        </w:rPr>
      </w:pPr>
      <w:proofErr w:type="spellStart"/>
      <w:r w:rsidRPr="00275F2D">
        <w:rPr>
          <w:rFonts w:cs="Segoe UI"/>
          <w:sz w:val="16"/>
          <w:szCs w:val="16"/>
          <w:lang w:eastAsia="en-NZ"/>
        </w:rPr>
        <w:t>Petrelli</w:t>
      </w:r>
      <w:proofErr w:type="spellEnd"/>
      <w:r w:rsidRPr="00275F2D">
        <w:rPr>
          <w:rFonts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cs="Segoe UI"/>
          <w:sz w:val="16"/>
          <w:szCs w:val="16"/>
          <w:lang w:eastAsia="en-NZ"/>
        </w:rPr>
        <w:t>Tumor</w:t>
      </w:r>
      <w:proofErr w:type="spellEnd"/>
      <w:r w:rsidRPr="00275F2D">
        <w:rPr>
          <w:rFonts w:cs="Segoe UI"/>
          <w:sz w:val="16"/>
          <w:szCs w:val="16"/>
          <w:lang w:eastAsia="en-NZ"/>
        </w:rPr>
        <w:t xml:space="preserve"> Study Group. J Clin Oncol 7::1419,1989-1426,</w:t>
      </w:r>
    </w:p>
    <w:p w14:paraId="1EC0C202" w14:textId="77777777" w:rsidR="00C527A8" w:rsidRPr="00275F2D" w:rsidRDefault="00C527A8" w:rsidP="00021ECE">
      <w:pPr>
        <w:pStyle w:val="Body"/>
        <w:numPr>
          <w:ilvl w:val="0"/>
          <w:numId w:val="59"/>
        </w:numPr>
        <w:spacing w:after="0" w:line="200" w:lineRule="atLeast"/>
        <w:ind w:left="714" w:hanging="357"/>
        <w:rPr>
          <w:rFonts w:eastAsia="Calibri" w:cs="Segoe UI"/>
          <w:sz w:val="16"/>
          <w:szCs w:val="16"/>
        </w:rPr>
      </w:pPr>
      <w:r w:rsidRPr="00275F2D">
        <w:rPr>
          <w:rFonts w:eastAsia="Calibri" w:cs="Segoe UI"/>
          <w:sz w:val="16"/>
          <w:szCs w:val="16"/>
        </w:rPr>
        <w:t xml:space="preserve">de </w:t>
      </w:r>
      <w:proofErr w:type="spellStart"/>
      <w:r w:rsidRPr="00275F2D">
        <w:rPr>
          <w:rFonts w:eastAsia="Calibri" w:cs="Segoe UI"/>
          <w:sz w:val="16"/>
          <w:szCs w:val="16"/>
        </w:rPr>
        <w:t>Gramont</w:t>
      </w:r>
      <w:proofErr w:type="spellEnd"/>
      <w:r w:rsidRPr="00275F2D">
        <w:rPr>
          <w:rFonts w:eastAsia="Calibri" w:cs="Segoe UI"/>
          <w:sz w:val="16"/>
          <w:szCs w:val="16"/>
        </w:rPr>
        <w:t xml:space="preserve"> A, </w:t>
      </w:r>
      <w:proofErr w:type="spellStart"/>
      <w:r w:rsidRPr="00275F2D">
        <w:rPr>
          <w:rFonts w:eastAsia="Calibri" w:cs="Segoe UI"/>
          <w:sz w:val="16"/>
          <w:szCs w:val="16"/>
        </w:rPr>
        <w:t>Bosset</w:t>
      </w:r>
      <w:proofErr w:type="spellEnd"/>
      <w:r w:rsidRPr="00275F2D">
        <w:rPr>
          <w:rFonts w:eastAsia="Calibr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7F84E2D9" w14:textId="26F7B447"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30" w:name="_Toc14098114"/>
      <w:bookmarkStart w:id="31" w:name="_Toc17981087"/>
      <w:r w:rsidRPr="00E82D57">
        <w:rPr>
          <w:rFonts w:cs="Segoe UI"/>
          <w:color w:val="2E74B5"/>
          <w:sz w:val="32"/>
          <w:szCs w:val="32"/>
          <w:lang w:val="en" w:eastAsia="en-US"/>
        </w:rPr>
        <w:t>Colorectal adjuvant MAYO</w:t>
      </w:r>
      <w:bookmarkEnd w:id="30"/>
      <w:bookmarkEnd w:id="31"/>
    </w:p>
    <w:p w14:paraId="27FFAC13"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28 day cycle</w:t>
      </w:r>
    </w:p>
    <w:tbl>
      <w:tblPr>
        <w:tblStyle w:val="TableGrid1"/>
        <w:tblW w:w="5000" w:type="pct"/>
        <w:tblLook w:val="04A0" w:firstRow="1" w:lastRow="0" w:firstColumn="1" w:lastColumn="0" w:noHBand="0" w:noVBand="1"/>
        <w:tblDescription w:val="Table"/>
      </w:tblPr>
      <w:tblGrid>
        <w:gridCol w:w="2219"/>
        <w:gridCol w:w="2098"/>
        <w:gridCol w:w="1355"/>
        <w:gridCol w:w="1265"/>
        <w:gridCol w:w="2692"/>
      </w:tblGrid>
      <w:tr w:rsidR="003B0663" w:rsidRPr="00275F2D" w14:paraId="01347DA7" w14:textId="77777777" w:rsidTr="000C5C8C">
        <w:tc>
          <w:tcPr>
            <w:tcW w:w="0" w:type="auto"/>
            <w:hideMark/>
          </w:tcPr>
          <w:p w14:paraId="1679178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lastRenderedPageBreak/>
              <w:t>Drug</w:t>
            </w:r>
          </w:p>
        </w:tc>
        <w:tc>
          <w:tcPr>
            <w:tcW w:w="0" w:type="auto"/>
            <w:hideMark/>
          </w:tcPr>
          <w:p w14:paraId="3E87E8C9" w14:textId="77777777" w:rsidR="003B0663" w:rsidRPr="00275F2D" w:rsidRDefault="003B0663" w:rsidP="00576DF4">
            <w:pPr>
              <w:spacing w:after="150" w:line="276" w:lineRule="auto"/>
              <w:jc w:val="center"/>
              <w:rPr>
                <w:rFonts w:cs="Segoe UI"/>
                <w:b/>
                <w:bCs/>
                <w:color w:val="2B2B2B"/>
                <w:sz w:val="23"/>
                <w:szCs w:val="23"/>
                <w:lang w:eastAsia="en-NZ"/>
              </w:rPr>
            </w:pPr>
            <w:r w:rsidRPr="00275F2D">
              <w:rPr>
                <w:rFonts w:cs="Segoe UI"/>
                <w:b/>
                <w:bCs/>
                <w:color w:val="2B2B2B"/>
                <w:sz w:val="23"/>
                <w:szCs w:val="23"/>
                <w:lang w:eastAsia="en-NZ"/>
              </w:rPr>
              <w:t>Dose</w:t>
            </w:r>
          </w:p>
        </w:tc>
        <w:tc>
          <w:tcPr>
            <w:tcW w:w="0" w:type="auto"/>
            <w:hideMark/>
          </w:tcPr>
          <w:p w14:paraId="7EFA4BF2" w14:textId="77777777" w:rsidR="003B0663" w:rsidRPr="00275F2D" w:rsidRDefault="003B0663" w:rsidP="00576DF4">
            <w:pPr>
              <w:spacing w:after="150" w:line="276" w:lineRule="auto"/>
              <w:jc w:val="center"/>
              <w:rPr>
                <w:rFonts w:cs="Segoe UI"/>
                <w:b/>
                <w:bCs/>
                <w:color w:val="2B2B2B"/>
                <w:sz w:val="23"/>
                <w:szCs w:val="23"/>
                <w:lang w:eastAsia="en-NZ"/>
              </w:rPr>
            </w:pPr>
            <w:r w:rsidRPr="00275F2D">
              <w:rPr>
                <w:rFonts w:cs="Segoe UI"/>
                <w:b/>
                <w:bCs/>
                <w:color w:val="2B2B2B"/>
                <w:sz w:val="23"/>
                <w:szCs w:val="23"/>
                <w:lang w:eastAsia="en-NZ"/>
              </w:rPr>
              <w:t>Route</w:t>
            </w:r>
          </w:p>
        </w:tc>
        <w:tc>
          <w:tcPr>
            <w:tcW w:w="0" w:type="auto"/>
            <w:hideMark/>
          </w:tcPr>
          <w:p w14:paraId="63407674" w14:textId="77777777" w:rsidR="003B0663" w:rsidRPr="00275F2D" w:rsidRDefault="003B0663" w:rsidP="00576DF4">
            <w:pPr>
              <w:spacing w:after="150" w:line="276" w:lineRule="auto"/>
              <w:jc w:val="center"/>
              <w:rPr>
                <w:rFonts w:cs="Segoe UI"/>
                <w:b/>
                <w:bCs/>
                <w:color w:val="2B2B2B"/>
                <w:sz w:val="23"/>
                <w:szCs w:val="23"/>
                <w:lang w:eastAsia="en-NZ"/>
              </w:rPr>
            </w:pPr>
            <w:r w:rsidRPr="00275F2D">
              <w:rPr>
                <w:rFonts w:cs="Segoe UI"/>
                <w:b/>
                <w:bCs/>
                <w:color w:val="2B2B2B"/>
                <w:sz w:val="23"/>
                <w:szCs w:val="23"/>
                <w:lang w:eastAsia="en-NZ"/>
              </w:rPr>
              <w:t>Day</w:t>
            </w:r>
          </w:p>
        </w:tc>
        <w:tc>
          <w:tcPr>
            <w:tcW w:w="0" w:type="auto"/>
          </w:tcPr>
          <w:p w14:paraId="3B0D1D94" w14:textId="77777777" w:rsidR="003B0663" w:rsidRPr="00275F2D" w:rsidRDefault="003B0663" w:rsidP="00576DF4">
            <w:pPr>
              <w:spacing w:after="150" w:line="276" w:lineRule="auto"/>
              <w:jc w:val="center"/>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9141F53" w14:textId="77777777" w:rsidTr="000C5C8C">
        <w:tc>
          <w:tcPr>
            <w:tcW w:w="0" w:type="auto"/>
            <w:hideMark/>
          </w:tcPr>
          <w:p w14:paraId="55C51CB3"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bCs/>
                <w:color w:val="2B2B2B"/>
                <w:sz w:val="23"/>
                <w:szCs w:val="23"/>
                <w:lang w:eastAsia="en-NZ"/>
              </w:rPr>
              <w:t>Folinic</w:t>
            </w:r>
            <w:proofErr w:type="spellEnd"/>
            <w:r w:rsidRPr="00275F2D">
              <w:rPr>
                <w:rFonts w:cs="Segoe UI"/>
                <w:bCs/>
                <w:color w:val="2B2B2B"/>
                <w:sz w:val="23"/>
                <w:szCs w:val="23"/>
                <w:lang w:eastAsia="en-NZ"/>
              </w:rPr>
              <w:t xml:space="preserve"> acid</w:t>
            </w:r>
          </w:p>
        </w:tc>
        <w:tc>
          <w:tcPr>
            <w:tcW w:w="0" w:type="auto"/>
            <w:hideMark/>
          </w:tcPr>
          <w:p w14:paraId="05EADF3E" w14:textId="77777777" w:rsidR="003B0663" w:rsidRPr="00275F2D" w:rsidRDefault="003B0663" w:rsidP="00576DF4">
            <w:pPr>
              <w:spacing w:after="150" w:line="276" w:lineRule="auto"/>
              <w:jc w:val="center"/>
              <w:rPr>
                <w:rFonts w:cs="Segoe UI"/>
                <w:color w:val="2B2B2B"/>
                <w:sz w:val="23"/>
                <w:szCs w:val="23"/>
                <w:lang w:eastAsia="en-NZ"/>
              </w:rPr>
            </w:pPr>
            <w:r w:rsidRPr="00275F2D">
              <w:rPr>
                <w:rFonts w:cs="Segoe UI"/>
                <w:color w:val="2B2B2B"/>
                <w:sz w:val="23"/>
                <w:szCs w:val="23"/>
                <w:lang w:eastAsia="en-NZ"/>
              </w:rPr>
              <w:t>50 mg</w:t>
            </w:r>
          </w:p>
        </w:tc>
        <w:tc>
          <w:tcPr>
            <w:tcW w:w="0" w:type="auto"/>
            <w:hideMark/>
          </w:tcPr>
          <w:p w14:paraId="1E82EECB" w14:textId="77777777" w:rsidR="003B0663" w:rsidRPr="00275F2D" w:rsidRDefault="003B0663" w:rsidP="00576DF4">
            <w:pPr>
              <w:spacing w:after="150" w:line="276" w:lineRule="auto"/>
              <w:jc w:val="center"/>
              <w:rPr>
                <w:rFonts w:cs="Segoe UI"/>
                <w:color w:val="2B2B2B"/>
                <w:sz w:val="23"/>
                <w:szCs w:val="23"/>
                <w:lang w:eastAsia="en-NZ"/>
              </w:rPr>
            </w:pPr>
            <w:r w:rsidRPr="00275F2D">
              <w:rPr>
                <w:rFonts w:cs="Segoe UI"/>
                <w:color w:val="2B2B2B"/>
                <w:sz w:val="23"/>
                <w:szCs w:val="23"/>
                <w:lang w:eastAsia="en-NZ"/>
              </w:rPr>
              <w:t>IV</w:t>
            </w:r>
          </w:p>
        </w:tc>
        <w:tc>
          <w:tcPr>
            <w:tcW w:w="0" w:type="auto"/>
            <w:hideMark/>
          </w:tcPr>
          <w:p w14:paraId="200FAE1A" w14:textId="77777777" w:rsidR="003B0663" w:rsidRPr="00275F2D" w:rsidRDefault="003B0663" w:rsidP="00576DF4">
            <w:pPr>
              <w:spacing w:after="150" w:line="276" w:lineRule="auto"/>
              <w:jc w:val="center"/>
              <w:rPr>
                <w:rFonts w:cs="Segoe UI"/>
                <w:color w:val="2B2B2B"/>
                <w:sz w:val="23"/>
                <w:szCs w:val="23"/>
                <w:lang w:eastAsia="en-NZ"/>
              </w:rPr>
            </w:pPr>
            <w:r w:rsidRPr="00275F2D">
              <w:rPr>
                <w:rFonts w:cs="Segoe UI"/>
                <w:color w:val="2B2B2B"/>
                <w:sz w:val="23"/>
                <w:szCs w:val="23"/>
                <w:lang w:eastAsia="en-NZ"/>
              </w:rPr>
              <w:t>1 to 5</w:t>
            </w:r>
          </w:p>
        </w:tc>
        <w:tc>
          <w:tcPr>
            <w:tcW w:w="0" w:type="auto"/>
          </w:tcPr>
          <w:p w14:paraId="1496D272" w14:textId="77777777" w:rsidR="003B0663" w:rsidRPr="00275F2D" w:rsidRDefault="00A2755D" w:rsidP="00576DF4">
            <w:pPr>
              <w:spacing w:after="150" w:line="276" w:lineRule="auto"/>
              <w:jc w:val="center"/>
              <w:rPr>
                <w:rFonts w:cs="Segoe UI"/>
                <w:color w:val="2B2B2B"/>
                <w:sz w:val="23"/>
                <w:szCs w:val="23"/>
                <w:lang w:eastAsia="en-NZ"/>
              </w:rPr>
            </w:pPr>
            <w:r w:rsidRPr="00275F2D">
              <w:rPr>
                <w:rFonts w:cs="Segoe UI"/>
                <w:color w:val="2B2B2B"/>
                <w:sz w:val="23"/>
                <w:szCs w:val="23"/>
                <w:lang w:eastAsia="en-NZ"/>
              </w:rPr>
              <w:t>2m</w:t>
            </w:r>
          </w:p>
        </w:tc>
      </w:tr>
      <w:tr w:rsidR="003B0663" w:rsidRPr="00275F2D" w14:paraId="1E0ABA27" w14:textId="77777777" w:rsidTr="000C5C8C">
        <w:tc>
          <w:tcPr>
            <w:tcW w:w="0" w:type="auto"/>
            <w:hideMark/>
          </w:tcPr>
          <w:p w14:paraId="1402B109" w14:textId="77777777" w:rsidR="003B0663" w:rsidRPr="00275F2D" w:rsidRDefault="003B0663" w:rsidP="00576DF4">
            <w:pPr>
              <w:spacing w:after="150" w:line="276" w:lineRule="auto"/>
              <w:rPr>
                <w:rFonts w:cs="Segoe UI"/>
                <w:color w:val="2B2B2B"/>
                <w:sz w:val="23"/>
                <w:szCs w:val="23"/>
                <w:lang w:eastAsia="en-NZ"/>
              </w:rPr>
            </w:pPr>
            <w:r w:rsidRPr="00275F2D">
              <w:rPr>
                <w:rFonts w:cs="Segoe UI"/>
                <w:bCs/>
                <w:color w:val="2B2B2B"/>
                <w:sz w:val="23"/>
                <w:szCs w:val="23"/>
                <w:lang w:eastAsia="en-NZ"/>
              </w:rPr>
              <w:t>Fluorouracil</w:t>
            </w:r>
          </w:p>
        </w:tc>
        <w:tc>
          <w:tcPr>
            <w:tcW w:w="0" w:type="auto"/>
            <w:hideMark/>
          </w:tcPr>
          <w:p w14:paraId="464E5FBD" w14:textId="77777777" w:rsidR="003B0663" w:rsidRPr="00275F2D" w:rsidRDefault="003B0663" w:rsidP="00576DF4">
            <w:pPr>
              <w:spacing w:after="150" w:line="276" w:lineRule="auto"/>
              <w:jc w:val="center"/>
              <w:rPr>
                <w:rFonts w:cs="Segoe UI"/>
                <w:color w:val="2B2B2B"/>
                <w:sz w:val="23"/>
                <w:szCs w:val="23"/>
                <w:lang w:eastAsia="en-NZ"/>
              </w:rPr>
            </w:pPr>
            <w:r w:rsidRPr="00275F2D">
              <w:rPr>
                <w:rFonts w:cs="Segoe UI"/>
                <w:color w:val="2B2B2B"/>
                <w:sz w:val="23"/>
                <w:szCs w:val="23"/>
                <w:lang w:eastAsia="en-NZ"/>
              </w:rPr>
              <w:t>425 mg/m</w:t>
            </w:r>
            <w:r w:rsidRPr="00275F2D">
              <w:rPr>
                <w:rFonts w:cs="Segoe UI"/>
                <w:color w:val="2B2B2B"/>
                <w:sz w:val="17"/>
                <w:szCs w:val="17"/>
                <w:vertAlign w:val="superscript"/>
                <w:lang w:eastAsia="en-NZ"/>
              </w:rPr>
              <w:t>2</w:t>
            </w:r>
          </w:p>
        </w:tc>
        <w:tc>
          <w:tcPr>
            <w:tcW w:w="0" w:type="auto"/>
            <w:hideMark/>
          </w:tcPr>
          <w:p w14:paraId="47BBBBB6" w14:textId="77777777" w:rsidR="003B0663" w:rsidRPr="00275F2D" w:rsidRDefault="003B0663" w:rsidP="00576DF4">
            <w:pPr>
              <w:spacing w:after="150" w:line="276" w:lineRule="auto"/>
              <w:jc w:val="center"/>
              <w:rPr>
                <w:rFonts w:cs="Segoe UI"/>
                <w:color w:val="2B2B2B"/>
                <w:sz w:val="23"/>
                <w:szCs w:val="23"/>
                <w:lang w:eastAsia="en-NZ"/>
              </w:rPr>
            </w:pPr>
            <w:r w:rsidRPr="00275F2D">
              <w:rPr>
                <w:rFonts w:cs="Segoe UI"/>
                <w:color w:val="2B2B2B"/>
                <w:sz w:val="23"/>
                <w:szCs w:val="23"/>
                <w:lang w:eastAsia="en-NZ"/>
              </w:rPr>
              <w:t>IV</w:t>
            </w:r>
          </w:p>
        </w:tc>
        <w:tc>
          <w:tcPr>
            <w:tcW w:w="0" w:type="auto"/>
            <w:hideMark/>
          </w:tcPr>
          <w:p w14:paraId="081D1E18" w14:textId="77777777" w:rsidR="003B0663" w:rsidRPr="00275F2D" w:rsidRDefault="003B0663" w:rsidP="00576DF4">
            <w:pPr>
              <w:spacing w:after="150" w:line="276" w:lineRule="auto"/>
              <w:jc w:val="center"/>
              <w:rPr>
                <w:rFonts w:cs="Segoe UI"/>
                <w:color w:val="2B2B2B"/>
                <w:sz w:val="23"/>
                <w:szCs w:val="23"/>
                <w:lang w:eastAsia="en-NZ"/>
              </w:rPr>
            </w:pPr>
            <w:r w:rsidRPr="00275F2D">
              <w:rPr>
                <w:rFonts w:cs="Segoe UI"/>
                <w:color w:val="2B2B2B"/>
                <w:sz w:val="23"/>
                <w:szCs w:val="23"/>
                <w:lang w:eastAsia="en-NZ"/>
              </w:rPr>
              <w:t>1 to 5</w:t>
            </w:r>
          </w:p>
        </w:tc>
        <w:tc>
          <w:tcPr>
            <w:tcW w:w="0" w:type="auto"/>
          </w:tcPr>
          <w:p w14:paraId="6018448D" w14:textId="77777777" w:rsidR="003B0663" w:rsidRPr="00275F2D" w:rsidRDefault="00A2755D" w:rsidP="00576DF4">
            <w:pPr>
              <w:spacing w:after="150" w:line="276" w:lineRule="auto"/>
              <w:jc w:val="center"/>
              <w:rPr>
                <w:rFonts w:cs="Segoe UI"/>
                <w:color w:val="2B2B2B"/>
                <w:sz w:val="23"/>
                <w:szCs w:val="23"/>
                <w:lang w:eastAsia="en-NZ"/>
              </w:rPr>
            </w:pPr>
            <w:r w:rsidRPr="00275F2D">
              <w:rPr>
                <w:rFonts w:cs="Segoe UI"/>
                <w:color w:val="2B2B2B"/>
                <w:sz w:val="23"/>
                <w:szCs w:val="23"/>
                <w:lang w:eastAsia="en-NZ"/>
              </w:rPr>
              <w:t>15m</w:t>
            </w:r>
          </w:p>
        </w:tc>
      </w:tr>
    </w:tbl>
    <w:p w14:paraId="1C943759"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246A37AB" w14:textId="77777777" w:rsidTr="00792C72">
        <w:tc>
          <w:tcPr>
            <w:tcW w:w="2407" w:type="dxa"/>
          </w:tcPr>
          <w:p w14:paraId="7D1C0840"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77584EC"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32792D5F"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6DCE74F8" w14:textId="30C66DB1"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46EC2AFD" w14:textId="77777777" w:rsidTr="00792C72">
        <w:tc>
          <w:tcPr>
            <w:tcW w:w="2407" w:type="dxa"/>
          </w:tcPr>
          <w:p w14:paraId="19E6726A"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38C01770"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3C4FEFBE"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1AD0D82"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6D3A01ED" w14:textId="77777777" w:rsidR="00367787" w:rsidRPr="00275F2D" w:rsidRDefault="00367787" w:rsidP="00576DF4">
      <w:pPr>
        <w:spacing w:after="160" w:line="276" w:lineRule="auto"/>
        <w:rPr>
          <w:rFonts w:eastAsia="Calibri" w:cs="Segoe UI"/>
          <w:sz w:val="22"/>
          <w:szCs w:val="22"/>
          <w:lang w:eastAsia="en-US"/>
        </w:rPr>
      </w:pPr>
    </w:p>
    <w:p w14:paraId="6568CF04" w14:textId="77777777" w:rsidR="00D552E4" w:rsidRPr="00275F2D" w:rsidRDefault="00D552E4"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0DAB847" w14:textId="77777777" w:rsidR="00D552E4" w:rsidRPr="00E82D57" w:rsidRDefault="00D552E4" w:rsidP="008071D6">
      <w:pPr>
        <w:pStyle w:val="ListParagraph"/>
        <w:numPr>
          <w:ilvl w:val="0"/>
          <w:numId w:val="31"/>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International </w:t>
      </w:r>
      <w:proofErr w:type="spellStart"/>
      <w:r w:rsidRPr="00275F2D">
        <w:rPr>
          <w:rFonts w:ascii="Segoe UI" w:hAnsi="Segoe UI" w:cs="Segoe UI"/>
          <w:bCs/>
          <w:color w:val="2B2B2B"/>
          <w:sz w:val="16"/>
          <w:szCs w:val="16"/>
          <w:lang w:val="en"/>
        </w:rPr>
        <w:t>Multicentre</w:t>
      </w:r>
      <w:proofErr w:type="spellEnd"/>
      <w:r w:rsidRPr="00275F2D">
        <w:rPr>
          <w:rFonts w:ascii="Segoe UI" w:hAnsi="Segoe UI" w:cs="Segoe UI"/>
          <w:bCs/>
          <w:color w:val="2B2B2B"/>
          <w:sz w:val="16"/>
          <w:szCs w:val="16"/>
          <w:lang w:val="en"/>
        </w:rPr>
        <w:t xml:space="preserve"> Pooled Analysis of Colon Cancer Trials (IMPACT) investigators.1995."Efficacy of adjuvant fluorouracil and </w:t>
      </w:r>
      <w:proofErr w:type="spellStart"/>
      <w:r w:rsidRPr="00275F2D">
        <w:rPr>
          <w:rFonts w:ascii="Segoe UI" w:hAnsi="Segoe UI" w:cs="Segoe UI"/>
          <w:bCs/>
          <w:color w:val="2B2B2B"/>
          <w:sz w:val="16"/>
          <w:szCs w:val="16"/>
          <w:lang w:val="en"/>
        </w:rPr>
        <w:t>folinic</w:t>
      </w:r>
      <w:proofErr w:type="spellEnd"/>
      <w:r w:rsidRPr="00275F2D">
        <w:rPr>
          <w:rFonts w:ascii="Segoe UI" w:hAnsi="Segoe UI" w:cs="Segoe UI"/>
          <w:bCs/>
          <w:color w:val="2B2B2B"/>
          <w:sz w:val="16"/>
          <w:szCs w:val="16"/>
          <w:lang w:val="en"/>
        </w:rPr>
        <w:t xml:space="preserve"> acid in colon cancer. " Lancet. 345(8955):939-44</w:t>
      </w:r>
    </w:p>
    <w:p w14:paraId="22CBB85A" w14:textId="77777777" w:rsidR="00E82D57" w:rsidRPr="00275F2D" w:rsidRDefault="00E82D57" w:rsidP="00E82D57">
      <w:pPr>
        <w:pStyle w:val="ListParagraph"/>
        <w:spacing w:after="160"/>
        <w:rPr>
          <w:rFonts w:ascii="Segoe UI" w:eastAsia="Calibri" w:hAnsi="Segoe UI" w:cs="Segoe UI"/>
          <w:sz w:val="16"/>
          <w:szCs w:val="16"/>
          <w:lang w:eastAsia="en-US"/>
        </w:rPr>
      </w:pPr>
    </w:p>
    <w:p w14:paraId="61DC3DE1" w14:textId="6B7FD8D0"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32" w:name="_Toc14098115"/>
      <w:bookmarkStart w:id="33" w:name="_Toc17981088"/>
      <w:r w:rsidRPr="00E82D57">
        <w:rPr>
          <w:rFonts w:cs="Segoe UI"/>
          <w:color w:val="2E74B5"/>
          <w:sz w:val="32"/>
          <w:szCs w:val="32"/>
          <w:lang w:eastAsia="en-US"/>
        </w:rPr>
        <w:t>Rectal locally advanced capecitabine chemoradiation</w:t>
      </w:r>
      <w:bookmarkEnd w:id="32"/>
      <w:r w:rsidR="00EF36AA" w:rsidRPr="00E82D57">
        <w:rPr>
          <w:rFonts w:cs="Segoe UI"/>
          <w:color w:val="2E74B5"/>
          <w:sz w:val="32"/>
          <w:szCs w:val="32"/>
          <w:lang w:eastAsia="en-US"/>
        </w:rPr>
        <w:t xml:space="preserve"> (5 day dosing)</w:t>
      </w:r>
      <w:bookmarkEnd w:id="33"/>
    </w:p>
    <w:p w14:paraId="593EC285"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7 day cycle</w:t>
      </w:r>
    </w:p>
    <w:tbl>
      <w:tblPr>
        <w:tblStyle w:val="TableGrid1"/>
        <w:tblW w:w="9702" w:type="dxa"/>
        <w:tblLook w:val="04A0" w:firstRow="1" w:lastRow="0" w:firstColumn="1" w:lastColumn="0" w:noHBand="0" w:noVBand="1"/>
      </w:tblPr>
      <w:tblGrid>
        <w:gridCol w:w="2113"/>
        <w:gridCol w:w="1927"/>
        <w:gridCol w:w="1872"/>
        <w:gridCol w:w="1797"/>
        <w:gridCol w:w="1993"/>
      </w:tblGrid>
      <w:tr w:rsidR="003B0663" w:rsidRPr="00275F2D" w14:paraId="636B77CC" w14:textId="77777777" w:rsidTr="000C5C8C">
        <w:trPr>
          <w:trHeight w:val="326"/>
        </w:trPr>
        <w:tc>
          <w:tcPr>
            <w:tcW w:w="2113" w:type="dxa"/>
            <w:hideMark/>
          </w:tcPr>
          <w:p w14:paraId="57B94F3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27" w:type="dxa"/>
            <w:hideMark/>
          </w:tcPr>
          <w:p w14:paraId="7B1FF3B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72" w:type="dxa"/>
            <w:hideMark/>
          </w:tcPr>
          <w:p w14:paraId="13D4FF4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97" w:type="dxa"/>
            <w:hideMark/>
          </w:tcPr>
          <w:p w14:paraId="6D5149B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993" w:type="dxa"/>
          </w:tcPr>
          <w:p w14:paraId="6286AB6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5F70671" w14:textId="77777777" w:rsidTr="000C5C8C">
        <w:trPr>
          <w:trHeight w:val="338"/>
        </w:trPr>
        <w:tc>
          <w:tcPr>
            <w:tcW w:w="2113" w:type="dxa"/>
            <w:hideMark/>
          </w:tcPr>
          <w:p w14:paraId="2CDFA8F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927" w:type="dxa"/>
            <w:hideMark/>
          </w:tcPr>
          <w:p w14:paraId="1B62267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825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872" w:type="dxa"/>
            <w:hideMark/>
          </w:tcPr>
          <w:p w14:paraId="1F6A33B8"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797" w:type="dxa"/>
            <w:hideMark/>
          </w:tcPr>
          <w:p w14:paraId="484ECBD2" w14:textId="0E9C610F" w:rsidR="003B0663" w:rsidRPr="00275F2D" w:rsidRDefault="00EF36AA" w:rsidP="00576DF4">
            <w:pPr>
              <w:spacing w:after="150" w:line="276" w:lineRule="auto"/>
              <w:rPr>
                <w:rFonts w:cs="Segoe UI"/>
                <w:color w:val="2B2B2B"/>
                <w:sz w:val="23"/>
                <w:szCs w:val="23"/>
                <w:lang w:eastAsia="en-NZ"/>
              </w:rPr>
            </w:pPr>
            <w:r w:rsidRPr="00275F2D">
              <w:rPr>
                <w:rFonts w:cs="Segoe UI"/>
                <w:color w:val="2B2B2B"/>
                <w:sz w:val="23"/>
                <w:szCs w:val="23"/>
                <w:lang w:eastAsia="en-NZ"/>
              </w:rPr>
              <w:t>1 to 5</w:t>
            </w:r>
          </w:p>
        </w:tc>
        <w:tc>
          <w:tcPr>
            <w:tcW w:w="1993" w:type="dxa"/>
          </w:tcPr>
          <w:p w14:paraId="11EE170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20BF0A26" w14:textId="77777777" w:rsidR="00EC5721" w:rsidRPr="00275F2D" w:rsidRDefault="00EC5721" w:rsidP="00576DF4">
      <w:pPr>
        <w:pStyle w:val="Body"/>
        <w:spacing w:line="276" w:lineRule="auto"/>
        <w:rPr>
          <w:rFonts w:cs="Segoe UI"/>
        </w:rPr>
      </w:pPr>
      <w:bookmarkStart w:id="34" w:name="_Toc14098116"/>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4D17210A" w14:textId="77777777" w:rsidTr="00792C72">
        <w:tc>
          <w:tcPr>
            <w:tcW w:w="2407" w:type="dxa"/>
          </w:tcPr>
          <w:p w14:paraId="5BF51943"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4D707CA"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852B22A"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789D0AD" w14:textId="6B388A87"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7D3D54ED" w14:textId="77777777" w:rsidTr="00792C72">
        <w:tc>
          <w:tcPr>
            <w:tcW w:w="2407" w:type="dxa"/>
          </w:tcPr>
          <w:p w14:paraId="0B5B4C36"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48876359"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0CFB1BDC"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18688830"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34F010D8" w14:textId="77777777" w:rsidR="00EC5721" w:rsidRPr="00275F2D" w:rsidRDefault="00EC5721" w:rsidP="00576DF4">
      <w:pPr>
        <w:pStyle w:val="Body"/>
        <w:spacing w:line="276" w:lineRule="auto"/>
        <w:rPr>
          <w:rFonts w:cs="Segoe UI"/>
        </w:rPr>
      </w:pPr>
    </w:p>
    <w:p w14:paraId="149395AF" w14:textId="77777777" w:rsidR="00EF36AA" w:rsidRPr="00275F2D" w:rsidRDefault="00EF36AA" w:rsidP="00EF36AA">
      <w:pPr>
        <w:pStyle w:val="Body"/>
        <w:spacing w:line="276" w:lineRule="auto"/>
        <w:rPr>
          <w:rFonts w:cs="Segoe UI"/>
          <w:b/>
        </w:rPr>
      </w:pPr>
      <w:r w:rsidRPr="00275F2D">
        <w:rPr>
          <w:rFonts w:cs="Segoe UI"/>
          <w:b/>
          <w:sz w:val="22"/>
        </w:rPr>
        <w:t>References</w:t>
      </w:r>
    </w:p>
    <w:p w14:paraId="7CE21E3B" w14:textId="77777777" w:rsidR="00EF36AA" w:rsidRPr="00275F2D" w:rsidRDefault="00EF36AA" w:rsidP="00EF36AA">
      <w:pPr>
        <w:pStyle w:val="ListParagraph"/>
        <w:numPr>
          <w:ilvl w:val="0"/>
          <w:numId w:val="30"/>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Roh</w:t>
      </w:r>
      <w:proofErr w:type="spellEnd"/>
      <w:r w:rsidRPr="00275F2D">
        <w:rPr>
          <w:rFonts w:ascii="Segoe UI" w:hAnsi="Segoe UI" w:cs="Segoe UI"/>
          <w:bCs/>
          <w:color w:val="2B2B2B"/>
          <w:sz w:val="16"/>
          <w:szCs w:val="16"/>
          <w:lang w:val="en" w:eastAsia="en-NZ"/>
        </w:rPr>
        <w:t xml:space="preserve">, M., GA </w:t>
      </w:r>
      <w:proofErr w:type="spellStart"/>
      <w:r w:rsidRPr="00275F2D">
        <w:rPr>
          <w:rFonts w:ascii="Segoe UI" w:hAnsi="Segoe UI" w:cs="Segoe UI"/>
          <w:bCs/>
          <w:color w:val="2B2B2B"/>
          <w:sz w:val="16"/>
          <w:szCs w:val="16"/>
          <w:lang w:val="en" w:eastAsia="en-NZ"/>
        </w:rPr>
        <w:t>Yothers</w:t>
      </w:r>
      <w:proofErr w:type="spellEnd"/>
      <w:r w:rsidRPr="00275F2D">
        <w:rPr>
          <w:rFonts w:ascii="Segoe UI" w:hAnsi="Segoe UI" w:cs="Segoe UI"/>
          <w:bCs/>
          <w:color w:val="2B2B2B"/>
          <w:sz w:val="16"/>
          <w:szCs w:val="16"/>
          <w:lang w:val="en" w:eastAsia="en-NZ"/>
        </w:rPr>
        <w:t xml:space="preserve">, MJ O'Connell, et al. 2011. "The impact of capecitabine and oxaliplatin in the preoperative multimodality treatment in patients with carcinoma of the rectum: NSABP R-04." J. Clin. Oncol 29(18 Suppl):3503. </w:t>
      </w:r>
    </w:p>
    <w:p w14:paraId="0F503F28" w14:textId="5C57C4C0" w:rsidR="00EF36AA" w:rsidRDefault="00EF36AA" w:rsidP="00576DF4">
      <w:pPr>
        <w:pStyle w:val="ListParagraph"/>
        <w:numPr>
          <w:ilvl w:val="0"/>
          <w:numId w:val="30"/>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rPr>
        <w:t>Hofheinz</w:t>
      </w:r>
      <w:proofErr w:type="spellEnd"/>
      <w:r w:rsidRPr="00275F2D">
        <w:rPr>
          <w:rFonts w:ascii="Segoe UI" w:hAnsi="Segoe UI" w:cs="Segoe UI"/>
          <w:bCs/>
          <w:color w:val="2B2B2B"/>
          <w:sz w:val="16"/>
          <w:szCs w:val="16"/>
          <w:lang w:val="en"/>
        </w:rPr>
        <w:t xml:space="preserve">, R. D., F. Wenz, S. Post, et al. 2012. "Chemoradiotherapy with capecitabine versus fluorouracil for locally advanced rectal cancer: a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xml:space="preserve">, </w:t>
      </w:r>
      <w:proofErr w:type="spellStart"/>
      <w:r w:rsidRPr="00275F2D">
        <w:rPr>
          <w:rFonts w:ascii="Segoe UI" w:hAnsi="Segoe UI" w:cs="Segoe UI"/>
          <w:bCs/>
          <w:color w:val="2B2B2B"/>
          <w:sz w:val="16"/>
          <w:szCs w:val="16"/>
          <w:lang w:val="en"/>
        </w:rPr>
        <w:t>multicentre</w:t>
      </w:r>
      <w:proofErr w:type="spellEnd"/>
      <w:r w:rsidRPr="00275F2D">
        <w:rPr>
          <w:rFonts w:ascii="Segoe UI" w:hAnsi="Segoe UI" w:cs="Segoe UI"/>
          <w:bCs/>
          <w:color w:val="2B2B2B"/>
          <w:sz w:val="16"/>
          <w:szCs w:val="16"/>
          <w:lang w:val="en"/>
        </w:rPr>
        <w:t>, non-inferiority, phase 3 trial." Lancet Oncol 13(6):579-588.</w:t>
      </w:r>
    </w:p>
    <w:p w14:paraId="59526F47" w14:textId="77777777" w:rsidR="00E82D57" w:rsidRPr="00275F2D" w:rsidRDefault="00E82D57" w:rsidP="00E82D57">
      <w:pPr>
        <w:pStyle w:val="ListParagraph"/>
        <w:shd w:val="clear" w:color="auto" w:fill="FFFFFF"/>
        <w:ind w:left="360"/>
        <w:rPr>
          <w:rFonts w:ascii="Segoe UI" w:hAnsi="Segoe UI" w:cs="Segoe UI"/>
          <w:bCs/>
          <w:color w:val="2B2B2B"/>
          <w:sz w:val="16"/>
          <w:szCs w:val="16"/>
          <w:lang w:val="en" w:eastAsia="en-NZ"/>
        </w:rPr>
      </w:pPr>
    </w:p>
    <w:p w14:paraId="7EC4F54E" w14:textId="6934DAA4" w:rsidR="00EF36AA" w:rsidRPr="00E82D57" w:rsidRDefault="00EF36AA" w:rsidP="00E82D57">
      <w:pPr>
        <w:pStyle w:val="ListParagraph"/>
        <w:keepNext/>
        <w:keepLines/>
        <w:numPr>
          <w:ilvl w:val="0"/>
          <w:numId w:val="82"/>
        </w:numPr>
        <w:spacing w:before="240"/>
        <w:outlineLvl w:val="0"/>
        <w:rPr>
          <w:rFonts w:cs="Segoe UI"/>
          <w:color w:val="2E74B5"/>
          <w:sz w:val="32"/>
          <w:szCs w:val="32"/>
          <w:lang w:eastAsia="en-US"/>
        </w:rPr>
      </w:pPr>
      <w:bookmarkStart w:id="35" w:name="_Toc17981089"/>
      <w:r w:rsidRPr="00E82D57">
        <w:rPr>
          <w:rFonts w:cs="Segoe UI"/>
          <w:color w:val="2E74B5"/>
          <w:sz w:val="32"/>
          <w:szCs w:val="32"/>
          <w:lang w:eastAsia="en-US"/>
        </w:rPr>
        <w:t>Rectal locally advanced capecitabine chemoradiation (continuous dosing)</w:t>
      </w:r>
      <w:bookmarkEnd w:id="35"/>
    </w:p>
    <w:p w14:paraId="6503B761" w14:textId="77777777" w:rsidR="00EF36AA" w:rsidRPr="00275F2D" w:rsidRDefault="00EF36AA" w:rsidP="00EF36AA">
      <w:pPr>
        <w:spacing w:after="160" w:line="276" w:lineRule="auto"/>
        <w:rPr>
          <w:rFonts w:eastAsia="Calibri" w:cs="Segoe UI"/>
          <w:b/>
          <w:sz w:val="22"/>
          <w:szCs w:val="22"/>
          <w:lang w:eastAsia="en-US"/>
        </w:rPr>
      </w:pPr>
      <w:r w:rsidRPr="00275F2D">
        <w:rPr>
          <w:rFonts w:eastAsia="Calibri" w:cs="Segoe UI"/>
          <w:b/>
          <w:sz w:val="22"/>
          <w:szCs w:val="22"/>
          <w:lang w:eastAsia="en-US"/>
        </w:rPr>
        <w:t>7 day cycle</w:t>
      </w:r>
    </w:p>
    <w:tbl>
      <w:tblPr>
        <w:tblStyle w:val="TableGrid1"/>
        <w:tblW w:w="9702" w:type="dxa"/>
        <w:tblLook w:val="04A0" w:firstRow="1" w:lastRow="0" w:firstColumn="1" w:lastColumn="0" w:noHBand="0" w:noVBand="1"/>
      </w:tblPr>
      <w:tblGrid>
        <w:gridCol w:w="2113"/>
        <w:gridCol w:w="1927"/>
        <w:gridCol w:w="1872"/>
        <w:gridCol w:w="1797"/>
        <w:gridCol w:w="1993"/>
      </w:tblGrid>
      <w:tr w:rsidR="00EF36AA" w:rsidRPr="00275F2D" w14:paraId="06E00D6C" w14:textId="77777777" w:rsidTr="00E82D57">
        <w:trPr>
          <w:trHeight w:val="326"/>
        </w:trPr>
        <w:tc>
          <w:tcPr>
            <w:tcW w:w="2113" w:type="dxa"/>
            <w:hideMark/>
          </w:tcPr>
          <w:p w14:paraId="5A9F02CA" w14:textId="77777777" w:rsidR="00EF36AA" w:rsidRPr="00275F2D" w:rsidRDefault="00EF36AA" w:rsidP="00E82D57">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27" w:type="dxa"/>
            <w:hideMark/>
          </w:tcPr>
          <w:p w14:paraId="213AF792" w14:textId="77777777" w:rsidR="00EF36AA" w:rsidRPr="00275F2D" w:rsidRDefault="00EF36AA" w:rsidP="00E82D57">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72" w:type="dxa"/>
            <w:hideMark/>
          </w:tcPr>
          <w:p w14:paraId="6E385D00" w14:textId="77777777" w:rsidR="00EF36AA" w:rsidRPr="00275F2D" w:rsidRDefault="00EF36AA" w:rsidP="00E82D57">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97" w:type="dxa"/>
            <w:hideMark/>
          </w:tcPr>
          <w:p w14:paraId="0354B55A" w14:textId="77777777" w:rsidR="00EF36AA" w:rsidRPr="00275F2D" w:rsidRDefault="00EF36AA" w:rsidP="00E82D57">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993" w:type="dxa"/>
          </w:tcPr>
          <w:p w14:paraId="63BDE3FB" w14:textId="77777777" w:rsidR="00EF36AA" w:rsidRPr="00275F2D" w:rsidRDefault="00EF36AA" w:rsidP="00E82D57">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EF36AA" w:rsidRPr="00275F2D" w14:paraId="7FCCE3D3" w14:textId="77777777" w:rsidTr="00E82D57">
        <w:trPr>
          <w:trHeight w:val="338"/>
        </w:trPr>
        <w:tc>
          <w:tcPr>
            <w:tcW w:w="2113" w:type="dxa"/>
            <w:hideMark/>
          </w:tcPr>
          <w:p w14:paraId="5C6FAEAA" w14:textId="77777777" w:rsidR="00EF36AA" w:rsidRPr="00275F2D" w:rsidRDefault="00EF36AA" w:rsidP="00E82D57">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927" w:type="dxa"/>
            <w:hideMark/>
          </w:tcPr>
          <w:p w14:paraId="438CA612" w14:textId="77777777" w:rsidR="00EF36AA" w:rsidRPr="00275F2D" w:rsidRDefault="00EF36AA" w:rsidP="00E82D57">
            <w:pPr>
              <w:spacing w:after="150" w:line="276" w:lineRule="auto"/>
              <w:rPr>
                <w:rFonts w:cs="Segoe UI"/>
                <w:color w:val="2B2B2B"/>
                <w:sz w:val="23"/>
                <w:szCs w:val="23"/>
                <w:lang w:eastAsia="en-NZ"/>
              </w:rPr>
            </w:pPr>
            <w:r w:rsidRPr="00275F2D">
              <w:rPr>
                <w:rFonts w:cs="Segoe UI"/>
                <w:color w:val="2B2B2B"/>
                <w:sz w:val="23"/>
                <w:szCs w:val="23"/>
                <w:lang w:eastAsia="en-NZ"/>
              </w:rPr>
              <w:t>825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872" w:type="dxa"/>
            <w:hideMark/>
          </w:tcPr>
          <w:p w14:paraId="05CBD31D" w14:textId="77777777" w:rsidR="00EF36AA" w:rsidRPr="00275F2D" w:rsidRDefault="00EF36AA" w:rsidP="00E82D57">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797" w:type="dxa"/>
            <w:hideMark/>
          </w:tcPr>
          <w:p w14:paraId="776EB974" w14:textId="6C561C1E" w:rsidR="00EF36AA" w:rsidRPr="00275F2D" w:rsidRDefault="00EF36AA" w:rsidP="00E82D57">
            <w:pPr>
              <w:spacing w:after="150" w:line="276" w:lineRule="auto"/>
              <w:rPr>
                <w:rFonts w:cs="Segoe UI"/>
                <w:color w:val="2B2B2B"/>
                <w:sz w:val="23"/>
                <w:szCs w:val="23"/>
                <w:lang w:eastAsia="en-NZ"/>
              </w:rPr>
            </w:pPr>
            <w:r w:rsidRPr="00275F2D">
              <w:rPr>
                <w:rFonts w:cs="Segoe UI"/>
                <w:color w:val="2B2B2B"/>
                <w:sz w:val="23"/>
                <w:szCs w:val="23"/>
                <w:lang w:eastAsia="en-NZ"/>
              </w:rPr>
              <w:t>1 to 7</w:t>
            </w:r>
          </w:p>
        </w:tc>
        <w:tc>
          <w:tcPr>
            <w:tcW w:w="1993" w:type="dxa"/>
          </w:tcPr>
          <w:p w14:paraId="6DCD80A3" w14:textId="77777777" w:rsidR="00EF36AA" w:rsidRPr="00275F2D" w:rsidRDefault="00EF36AA" w:rsidP="00E82D57">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724D042B" w14:textId="77777777" w:rsidR="00EF36AA" w:rsidRPr="00275F2D" w:rsidRDefault="00EF36AA" w:rsidP="00EF36AA">
      <w:pPr>
        <w:pStyle w:val="Body"/>
        <w:spacing w:line="276" w:lineRule="auto"/>
        <w:rPr>
          <w:rFonts w:cs="Segoe UI"/>
        </w:rPr>
      </w:pPr>
    </w:p>
    <w:tbl>
      <w:tblPr>
        <w:tblStyle w:val="TableGrid"/>
        <w:tblW w:w="0" w:type="auto"/>
        <w:tblLook w:val="04A0" w:firstRow="1" w:lastRow="0" w:firstColumn="1" w:lastColumn="0" w:noHBand="0" w:noVBand="1"/>
      </w:tblPr>
      <w:tblGrid>
        <w:gridCol w:w="2407"/>
        <w:gridCol w:w="2149"/>
        <w:gridCol w:w="2665"/>
        <w:gridCol w:w="2408"/>
      </w:tblGrid>
      <w:tr w:rsidR="00EF36AA" w:rsidRPr="00275F2D" w14:paraId="0C477E7B" w14:textId="77777777" w:rsidTr="00E82D57">
        <w:tc>
          <w:tcPr>
            <w:tcW w:w="2407" w:type="dxa"/>
          </w:tcPr>
          <w:p w14:paraId="0FA5E2D4" w14:textId="77777777" w:rsidR="00EF36AA" w:rsidRPr="00275F2D" w:rsidRDefault="00EF36AA" w:rsidP="00E82D57">
            <w:pPr>
              <w:spacing w:after="160" w:line="276" w:lineRule="auto"/>
              <w:rPr>
                <w:rFonts w:eastAsia="Calibri" w:cs="Segoe UI"/>
                <w:b/>
                <w:szCs w:val="22"/>
                <w:lang w:val="en" w:eastAsia="en-US"/>
              </w:rPr>
            </w:pPr>
            <w:r w:rsidRPr="00275F2D">
              <w:rPr>
                <w:rFonts w:eastAsia="Calibri" w:cs="Segoe UI"/>
                <w:b/>
                <w:szCs w:val="22"/>
                <w:lang w:val="en" w:eastAsia="en-US"/>
              </w:rPr>
              <w:lastRenderedPageBreak/>
              <w:t>Emetogenicity</w:t>
            </w:r>
          </w:p>
        </w:tc>
        <w:tc>
          <w:tcPr>
            <w:tcW w:w="2149" w:type="dxa"/>
          </w:tcPr>
          <w:p w14:paraId="69FBA692" w14:textId="77777777" w:rsidR="00EF36AA" w:rsidRPr="00275F2D" w:rsidRDefault="00EF36AA" w:rsidP="00E82D57">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6321AC8" w14:textId="77777777" w:rsidR="00EF36AA" w:rsidRPr="00275F2D" w:rsidRDefault="00EF36AA" w:rsidP="00E82D57">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B3A727F" w14:textId="45A1A91F" w:rsidR="00EF36AA" w:rsidRPr="00275F2D" w:rsidRDefault="00EF36AA" w:rsidP="00E82D57">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EF36AA" w:rsidRPr="00275F2D" w14:paraId="58F1E1C2" w14:textId="77777777" w:rsidTr="00E82D57">
        <w:tc>
          <w:tcPr>
            <w:tcW w:w="2407" w:type="dxa"/>
          </w:tcPr>
          <w:p w14:paraId="2DCBF067" w14:textId="77777777" w:rsidR="00EF36AA" w:rsidRPr="00275F2D" w:rsidRDefault="00EF36AA" w:rsidP="00E82D57">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03D27058" w14:textId="77777777" w:rsidR="00EF36AA" w:rsidRPr="00275F2D" w:rsidRDefault="00EF36AA" w:rsidP="00E82D57">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3B2C9A0A" w14:textId="77777777" w:rsidR="00EF36AA" w:rsidRPr="00275F2D" w:rsidRDefault="00EF36AA" w:rsidP="00E82D57">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91E42B5" w14:textId="77777777" w:rsidR="00EF36AA" w:rsidRPr="00275F2D" w:rsidRDefault="00EF36AA" w:rsidP="00E82D57">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38117530" w14:textId="77777777" w:rsidR="00EF36AA" w:rsidRPr="00275F2D" w:rsidRDefault="00EF36AA" w:rsidP="00576DF4">
      <w:pPr>
        <w:pStyle w:val="Body"/>
        <w:spacing w:line="276" w:lineRule="auto"/>
        <w:rPr>
          <w:rFonts w:cs="Segoe UI"/>
        </w:rPr>
      </w:pPr>
    </w:p>
    <w:p w14:paraId="78C2F4F9" w14:textId="77777777" w:rsidR="00D552E4" w:rsidRPr="00275F2D" w:rsidRDefault="00D552E4" w:rsidP="00576DF4">
      <w:pPr>
        <w:pStyle w:val="Body"/>
        <w:spacing w:line="276" w:lineRule="auto"/>
        <w:rPr>
          <w:rFonts w:cs="Segoe UI"/>
          <w:b/>
        </w:rPr>
      </w:pPr>
      <w:r w:rsidRPr="00275F2D">
        <w:rPr>
          <w:rFonts w:cs="Segoe UI"/>
          <w:b/>
          <w:sz w:val="22"/>
        </w:rPr>
        <w:t>References</w:t>
      </w:r>
    </w:p>
    <w:p w14:paraId="6A3CF1BC" w14:textId="77777777" w:rsidR="00D552E4" w:rsidRPr="00275F2D" w:rsidRDefault="00D552E4" w:rsidP="00021ECE">
      <w:pPr>
        <w:pStyle w:val="ListParagraph"/>
        <w:numPr>
          <w:ilvl w:val="0"/>
          <w:numId w:val="80"/>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Roh</w:t>
      </w:r>
      <w:proofErr w:type="spellEnd"/>
      <w:r w:rsidRPr="00275F2D">
        <w:rPr>
          <w:rFonts w:ascii="Segoe UI" w:hAnsi="Segoe UI" w:cs="Segoe UI"/>
          <w:bCs/>
          <w:color w:val="2B2B2B"/>
          <w:sz w:val="16"/>
          <w:szCs w:val="16"/>
          <w:lang w:val="en" w:eastAsia="en-NZ"/>
        </w:rPr>
        <w:t xml:space="preserve">, M., GA </w:t>
      </w:r>
      <w:proofErr w:type="spellStart"/>
      <w:r w:rsidRPr="00275F2D">
        <w:rPr>
          <w:rFonts w:ascii="Segoe UI" w:hAnsi="Segoe UI" w:cs="Segoe UI"/>
          <w:bCs/>
          <w:color w:val="2B2B2B"/>
          <w:sz w:val="16"/>
          <w:szCs w:val="16"/>
          <w:lang w:val="en" w:eastAsia="en-NZ"/>
        </w:rPr>
        <w:t>Yothers</w:t>
      </w:r>
      <w:proofErr w:type="spellEnd"/>
      <w:r w:rsidRPr="00275F2D">
        <w:rPr>
          <w:rFonts w:ascii="Segoe UI" w:hAnsi="Segoe UI" w:cs="Segoe UI"/>
          <w:bCs/>
          <w:color w:val="2B2B2B"/>
          <w:sz w:val="16"/>
          <w:szCs w:val="16"/>
          <w:lang w:val="en" w:eastAsia="en-NZ"/>
        </w:rPr>
        <w:t xml:space="preserve">, MJ O'Connell, et al. 2011. "The impact of capecitabine and oxaliplatin in the preoperative multimodality treatment in patients with carcinoma of the rectum: NSABP R-04." J. Clin. Oncol 29(18 Suppl):3503. </w:t>
      </w:r>
    </w:p>
    <w:p w14:paraId="3F12AE1C" w14:textId="77777777" w:rsidR="00D552E4" w:rsidRDefault="00D552E4" w:rsidP="00021ECE">
      <w:pPr>
        <w:pStyle w:val="ListParagraph"/>
        <w:numPr>
          <w:ilvl w:val="0"/>
          <w:numId w:val="80"/>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rPr>
        <w:t>Hofheinz</w:t>
      </w:r>
      <w:proofErr w:type="spellEnd"/>
      <w:r w:rsidRPr="00275F2D">
        <w:rPr>
          <w:rFonts w:ascii="Segoe UI" w:hAnsi="Segoe UI" w:cs="Segoe UI"/>
          <w:bCs/>
          <w:color w:val="2B2B2B"/>
          <w:sz w:val="16"/>
          <w:szCs w:val="16"/>
          <w:lang w:val="en"/>
        </w:rPr>
        <w:t xml:space="preserve">, R. D., F. Wenz, S. Post, et al. 2012. "Chemoradiotherapy with capecitabine versus fluorouracil for locally advanced rectal cancer: a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xml:space="preserve">, </w:t>
      </w:r>
      <w:proofErr w:type="spellStart"/>
      <w:r w:rsidRPr="00275F2D">
        <w:rPr>
          <w:rFonts w:ascii="Segoe UI" w:hAnsi="Segoe UI" w:cs="Segoe UI"/>
          <w:bCs/>
          <w:color w:val="2B2B2B"/>
          <w:sz w:val="16"/>
          <w:szCs w:val="16"/>
          <w:lang w:val="en"/>
        </w:rPr>
        <w:t>multicentre</w:t>
      </w:r>
      <w:proofErr w:type="spellEnd"/>
      <w:r w:rsidRPr="00275F2D">
        <w:rPr>
          <w:rFonts w:ascii="Segoe UI" w:hAnsi="Segoe UI" w:cs="Segoe UI"/>
          <w:bCs/>
          <w:color w:val="2B2B2B"/>
          <w:sz w:val="16"/>
          <w:szCs w:val="16"/>
          <w:lang w:val="en"/>
        </w:rPr>
        <w:t>, non-inferiority, phase 3 trial." Lancet Oncol 13(6):579-588.</w:t>
      </w:r>
    </w:p>
    <w:p w14:paraId="5BFE8A37" w14:textId="77777777" w:rsidR="00E82D57" w:rsidRPr="00275F2D" w:rsidRDefault="00E82D57" w:rsidP="00E82D57">
      <w:pPr>
        <w:pStyle w:val="ListParagraph"/>
        <w:shd w:val="clear" w:color="auto" w:fill="FFFFFF"/>
        <w:ind w:left="360"/>
        <w:rPr>
          <w:rFonts w:ascii="Segoe UI" w:hAnsi="Segoe UI" w:cs="Segoe UI"/>
          <w:bCs/>
          <w:color w:val="2B2B2B"/>
          <w:sz w:val="16"/>
          <w:szCs w:val="16"/>
          <w:lang w:val="en" w:eastAsia="en-NZ"/>
        </w:rPr>
      </w:pPr>
    </w:p>
    <w:p w14:paraId="1A33F6BA" w14:textId="3E1B6632"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36" w:name="_Toc17981090"/>
      <w:r w:rsidRPr="00E82D57">
        <w:rPr>
          <w:rFonts w:cs="Segoe UI"/>
          <w:color w:val="2E74B5"/>
          <w:sz w:val="32"/>
          <w:szCs w:val="32"/>
          <w:lang w:eastAsia="en-US"/>
        </w:rPr>
        <w:t>Rectal locally advanced fluorouracil chemoradiation</w:t>
      </w:r>
      <w:bookmarkEnd w:id="34"/>
      <w:bookmarkEnd w:id="36"/>
    </w:p>
    <w:p w14:paraId="568D0E44"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7 day cycle</w:t>
      </w:r>
    </w:p>
    <w:tbl>
      <w:tblPr>
        <w:tblStyle w:val="TableGrid1"/>
        <w:tblW w:w="9702" w:type="dxa"/>
        <w:tblLook w:val="04A0" w:firstRow="1" w:lastRow="0" w:firstColumn="1" w:lastColumn="0" w:noHBand="0" w:noVBand="1"/>
      </w:tblPr>
      <w:tblGrid>
        <w:gridCol w:w="2084"/>
        <w:gridCol w:w="2089"/>
        <w:gridCol w:w="1829"/>
        <w:gridCol w:w="1725"/>
        <w:gridCol w:w="1975"/>
      </w:tblGrid>
      <w:tr w:rsidR="003B0663" w:rsidRPr="00275F2D" w14:paraId="61DBC8BF" w14:textId="77777777" w:rsidTr="000C5C8C">
        <w:trPr>
          <w:trHeight w:val="326"/>
        </w:trPr>
        <w:tc>
          <w:tcPr>
            <w:tcW w:w="2665" w:type="dxa"/>
            <w:hideMark/>
          </w:tcPr>
          <w:p w14:paraId="7C69389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6BACFCA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66657FF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5EEBE75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1B17246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34CE557" w14:textId="77777777" w:rsidTr="000C5C8C">
        <w:trPr>
          <w:trHeight w:val="338"/>
        </w:trPr>
        <w:tc>
          <w:tcPr>
            <w:tcW w:w="2665" w:type="dxa"/>
            <w:hideMark/>
          </w:tcPr>
          <w:p w14:paraId="47B13EF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75C9AC66" w14:textId="77777777" w:rsidR="003B0663" w:rsidRPr="00275F2D" w:rsidRDefault="003B0663" w:rsidP="00576DF4">
            <w:pPr>
              <w:spacing w:after="150" w:line="276" w:lineRule="auto"/>
              <w:rPr>
                <w:rFonts w:cs="Segoe UI"/>
                <w:color w:val="2B2B2B"/>
                <w:sz w:val="17"/>
                <w:szCs w:val="17"/>
                <w:vertAlign w:val="superscript"/>
                <w:lang w:eastAsia="en-NZ"/>
              </w:rPr>
            </w:pPr>
            <w:r w:rsidRPr="00275F2D">
              <w:rPr>
                <w:rFonts w:cs="Segoe UI"/>
                <w:color w:val="2B2B2B"/>
                <w:sz w:val="23"/>
                <w:szCs w:val="23"/>
                <w:lang w:eastAsia="en-NZ"/>
              </w:rPr>
              <w:t>1,575 mg/m</w:t>
            </w:r>
            <w:r w:rsidRPr="00275F2D">
              <w:rPr>
                <w:rFonts w:cs="Segoe UI"/>
                <w:color w:val="2B2B2B"/>
                <w:sz w:val="17"/>
                <w:szCs w:val="17"/>
                <w:vertAlign w:val="superscript"/>
                <w:lang w:eastAsia="en-NZ"/>
              </w:rPr>
              <w:t xml:space="preserve">2 </w:t>
            </w:r>
            <w:r w:rsidRPr="00275F2D">
              <w:rPr>
                <w:rFonts w:cs="Segoe UI"/>
                <w:color w:val="2B2B2B"/>
                <w:sz w:val="23"/>
                <w:szCs w:val="23"/>
                <w:lang w:eastAsia="en-US"/>
              </w:rPr>
              <w:t>(equivalent to 225 mg/m</w:t>
            </w:r>
            <w:r w:rsidRPr="00275F2D">
              <w:rPr>
                <w:rFonts w:cs="Segoe UI"/>
                <w:color w:val="2B2B2B"/>
                <w:sz w:val="17"/>
                <w:szCs w:val="17"/>
                <w:vertAlign w:val="superscript"/>
                <w:lang w:eastAsia="en-US"/>
              </w:rPr>
              <w:t>2</w:t>
            </w:r>
            <w:r w:rsidRPr="00275F2D">
              <w:rPr>
                <w:rFonts w:cs="Segoe UI"/>
                <w:color w:val="2B2B2B"/>
                <w:sz w:val="23"/>
                <w:szCs w:val="23"/>
                <w:lang w:eastAsia="en-US"/>
              </w:rPr>
              <w:t>/day)</w:t>
            </w:r>
          </w:p>
        </w:tc>
        <w:tc>
          <w:tcPr>
            <w:tcW w:w="2665" w:type="dxa"/>
            <w:hideMark/>
          </w:tcPr>
          <w:p w14:paraId="54E7AC0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56BE926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6802824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7</w:t>
            </w:r>
            <w:r w:rsidR="00A2755D" w:rsidRPr="00275F2D">
              <w:rPr>
                <w:rFonts w:cs="Segoe UI"/>
                <w:color w:val="2B2B2B"/>
                <w:sz w:val="23"/>
                <w:szCs w:val="23"/>
                <w:lang w:eastAsia="en-NZ"/>
              </w:rPr>
              <w:t xml:space="preserve"> </w:t>
            </w:r>
            <w:r w:rsidRPr="00275F2D">
              <w:rPr>
                <w:rFonts w:cs="Segoe UI"/>
                <w:color w:val="2B2B2B"/>
                <w:sz w:val="23"/>
                <w:szCs w:val="23"/>
                <w:lang w:eastAsia="en-NZ"/>
              </w:rPr>
              <w:t>days</w:t>
            </w:r>
          </w:p>
        </w:tc>
      </w:tr>
    </w:tbl>
    <w:p w14:paraId="780704A2"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5D6CC57C" w14:textId="77777777" w:rsidTr="00792C72">
        <w:tc>
          <w:tcPr>
            <w:tcW w:w="2407" w:type="dxa"/>
          </w:tcPr>
          <w:p w14:paraId="4049A660"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4807D86"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305C76EA"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664AC4CC" w14:textId="11F6452C"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3AAD6D19" w14:textId="77777777" w:rsidTr="00792C72">
        <w:tc>
          <w:tcPr>
            <w:tcW w:w="2407" w:type="dxa"/>
          </w:tcPr>
          <w:p w14:paraId="30E11E28"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474EC4E4"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33E428EF"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530324F3"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A3F245C" w14:textId="77777777" w:rsidR="00367787" w:rsidRPr="00275F2D" w:rsidRDefault="00367787" w:rsidP="00576DF4">
      <w:pPr>
        <w:spacing w:after="160" w:line="276" w:lineRule="auto"/>
        <w:rPr>
          <w:rFonts w:eastAsia="Calibri" w:cs="Segoe UI"/>
          <w:sz w:val="22"/>
          <w:szCs w:val="22"/>
          <w:lang w:eastAsia="en-US"/>
        </w:rPr>
      </w:pPr>
    </w:p>
    <w:p w14:paraId="5362B3D0" w14:textId="77777777" w:rsidR="003F4B81" w:rsidRPr="00275F2D" w:rsidRDefault="003F4B81"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C991CF7" w14:textId="77777777" w:rsidR="003F4B81" w:rsidRPr="00275F2D" w:rsidRDefault="003F4B81" w:rsidP="008071D6">
      <w:pPr>
        <w:pStyle w:val="ListParagraph"/>
        <w:numPr>
          <w:ilvl w:val="0"/>
          <w:numId w:val="29"/>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Bosset</w:t>
      </w:r>
      <w:proofErr w:type="spellEnd"/>
      <w:r w:rsidRPr="00275F2D">
        <w:rPr>
          <w:rFonts w:ascii="Segoe UI" w:hAnsi="Segoe UI" w:cs="Segoe UI"/>
          <w:bCs/>
          <w:color w:val="2B2B2B"/>
          <w:sz w:val="16"/>
          <w:szCs w:val="16"/>
          <w:lang w:val="en" w:eastAsia="en-NZ"/>
        </w:rPr>
        <w:t xml:space="preserve">, J. F., G. Calais, A. </w:t>
      </w:r>
      <w:proofErr w:type="spellStart"/>
      <w:r w:rsidRPr="00275F2D">
        <w:rPr>
          <w:rFonts w:ascii="Segoe UI" w:hAnsi="Segoe UI" w:cs="Segoe UI"/>
          <w:bCs/>
          <w:color w:val="2B2B2B"/>
          <w:sz w:val="16"/>
          <w:szCs w:val="16"/>
          <w:lang w:val="en" w:eastAsia="en-NZ"/>
        </w:rPr>
        <w:t>Daban</w:t>
      </w:r>
      <w:proofErr w:type="spellEnd"/>
      <w:r w:rsidRPr="00275F2D">
        <w:rPr>
          <w:rFonts w:ascii="Segoe UI" w:hAnsi="Segoe UI" w:cs="Segoe UI"/>
          <w:bCs/>
          <w:color w:val="2B2B2B"/>
          <w:sz w:val="16"/>
          <w:szCs w:val="16"/>
          <w:lang w:val="en" w:eastAsia="en-NZ"/>
        </w:rPr>
        <w:t xml:space="preserve">, et al. 2004. "Preoperative chemoradiotherapy versus preoperative radiotherapy in rectal cancer patients: assessment of acute toxicity and treatment compliance. Report of the 22921 </w:t>
      </w:r>
      <w:proofErr w:type="spellStart"/>
      <w:r w:rsidRPr="00275F2D">
        <w:rPr>
          <w:rFonts w:ascii="Segoe UI" w:hAnsi="Segoe UI" w:cs="Segoe UI"/>
          <w:bCs/>
          <w:color w:val="2B2B2B"/>
          <w:sz w:val="16"/>
          <w:szCs w:val="16"/>
          <w:lang w:val="en" w:eastAsia="en-NZ"/>
        </w:rPr>
        <w:t>randomised</w:t>
      </w:r>
      <w:proofErr w:type="spellEnd"/>
      <w:r w:rsidRPr="00275F2D">
        <w:rPr>
          <w:rFonts w:ascii="Segoe UI" w:hAnsi="Segoe UI" w:cs="Segoe UI"/>
          <w:bCs/>
          <w:color w:val="2B2B2B"/>
          <w:sz w:val="16"/>
          <w:szCs w:val="16"/>
          <w:lang w:val="en" w:eastAsia="en-NZ"/>
        </w:rPr>
        <w:t xml:space="preserve"> trial conducted by the EORTC Radiotherapy Group." Eur J Cancer 40(2):219-224. </w:t>
      </w:r>
    </w:p>
    <w:p w14:paraId="68F8E082" w14:textId="77777777" w:rsidR="003F4B81" w:rsidRPr="00275F2D" w:rsidRDefault="003F4B81" w:rsidP="008071D6">
      <w:pPr>
        <w:pStyle w:val="ListParagraph"/>
        <w:numPr>
          <w:ilvl w:val="0"/>
          <w:numId w:val="29"/>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rPr>
        <w:t>Bosset</w:t>
      </w:r>
      <w:proofErr w:type="spellEnd"/>
      <w:r w:rsidRPr="00275F2D">
        <w:rPr>
          <w:rFonts w:ascii="Segoe UI" w:hAnsi="Segoe UI" w:cs="Segoe UI"/>
          <w:bCs/>
          <w:color w:val="2B2B2B"/>
          <w:sz w:val="16"/>
          <w:szCs w:val="16"/>
          <w:lang w:val="en"/>
        </w:rPr>
        <w:t xml:space="preserve">, J. F., L. Collette, G. Calais, et al. 2006. "Chemotherapy with preoperative radiotherapy in rectal cancer." </w:t>
      </w:r>
      <w:proofErr w:type="spellStart"/>
      <w:r w:rsidRPr="00275F2D">
        <w:rPr>
          <w:rFonts w:ascii="Segoe UI" w:hAnsi="Segoe UI" w:cs="Segoe UI"/>
          <w:bCs/>
          <w:color w:val="2B2B2B"/>
          <w:sz w:val="16"/>
          <w:szCs w:val="16"/>
          <w:lang w:val="en"/>
        </w:rPr>
        <w:t>N.Engl.J</w:t>
      </w:r>
      <w:proofErr w:type="spellEnd"/>
      <w:r w:rsidRPr="00275F2D">
        <w:rPr>
          <w:rFonts w:ascii="Segoe UI" w:hAnsi="Segoe UI" w:cs="Segoe UI"/>
          <w:bCs/>
          <w:color w:val="2B2B2B"/>
          <w:sz w:val="16"/>
          <w:szCs w:val="16"/>
          <w:lang w:val="en"/>
        </w:rPr>
        <w:t xml:space="preserve"> Med. 355(11):1114-1123.</w:t>
      </w:r>
    </w:p>
    <w:p w14:paraId="2EC9BE95" w14:textId="77777777" w:rsidR="003F4B81" w:rsidRPr="00275F2D" w:rsidRDefault="003F4B81" w:rsidP="008071D6">
      <w:pPr>
        <w:pStyle w:val="ListParagraph"/>
        <w:numPr>
          <w:ilvl w:val="0"/>
          <w:numId w:val="29"/>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O'Connell, M. J., J. A. </w:t>
      </w:r>
      <w:proofErr w:type="spellStart"/>
      <w:r w:rsidRPr="00275F2D">
        <w:rPr>
          <w:rFonts w:ascii="Segoe UI" w:hAnsi="Segoe UI" w:cs="Segoe UI"/>
          <w:bCs/>
          <w:color w:val="2B2B2B"/>
          <w:sz w:val="16"/>
          <w:szCs w:val="16"/>
          <w:lang w:val="en"/>
        </w:rPr>
        <w:t>Martenson</w:t>
      </w:r>
      <w:proofErr w:type="spellEnd"/>
      <w:r w:rsidRPr="00275F2D">
        <w:rPr>
          <w:rFonts w:ascii="Segoe UI" w:hAnsi="Segoe UI" w:cs="Segoe UI"/>
          <w:bCs/>
          <w:color w:val="2B2B2B"/>
          <w:sz w:val="16"/>
          <w:szCs w:val="16"/>
          <w:lang w:val="en"/>
        </w:rPr>
        <w:t xml:space="preserve">, H. S. </w:t>
      </w:r>
      <w:proofErr w:type="spellStart"/>
      <w:r w:rsidRPr="00275F2D">
        <w:rPr>
          <w:rFonts w:ascii="Segoe UI" w:hAnsi="Segoe UI" w:cs="Segoe UI"/>
          <w:bCs/>
          <w:color w:val="2B2B2B"/>
          <w:sz w:val="16"/>
          <w:szCs w:val="16"/>
          <w:lang w:val="en"/>
        </w:rPr>
        <w:t>Wieand</w:t>
      </w:r>
      <w:proofErr w:type="spellEnd"/>
      <w:r w:rsidRPr="00275F2D">
        <w:rPr>
          <w:rFonts w:ascii="Segoe UI" w:hAnsi="Segoe UI" w:cs="Segoe UI"/>
          <w:bCs/>
          <w:color w:val="2B2B2B"/>
          <w:sz w:val="16"/>
          <w:szCs w:val="16"/>
          <w:lang w:val="en"/>
        </w:rPr>
        <w:t xml:space="preserve">, et al. 1994. "Improving adjuvant therapy for rectal cancer by combining protracted-infusion fluorouracil with radiation therapy after curative surgery." </w:t>
      </w:r>
      <w:proofErr w:type="spellStart"/>
      <w:r w:rsidRPr="00275F2D">
        <w:rPr>
          <w:rFonts w:ascii="Segoe UI" w:hAnsi="Segoe UI" w:cs="Segoe UI"/>
          <w:bCs/>
          <w:color w:val="2B2B2B"/>
          <w:sz w:val="16"/>
          <w:szCs w:val="16"/>
          <w:lang w:val="en"/>
        </w:rPr>
        <w:t>N.Engl.J.Med</w:t>
      </w:r>
      <w:proofErr w:type="spellEnd"/>
      <w:r w:rsidRPr="00275F2D">
        <w:rPr>
          <w:rFonts w:ascii="Segoe UI" w:hAnsi="Segoe UI" w:cs="Segoe UI"/>
          <w:bCs/>
          <w:color w:val="2B2B2B"/>
          <w:sz w:val="16"/>
          <w:szCs w:val="16"/>
          <w:lang w:val="en"/>
        </w:rPr>
        <w:t>. 331(8):502-507.</w:t>
      </w:r>
    </w:p>
    <w:p w14:paraId="0CA12E6D" w14:textId="77777777" w:rsidR="003F4B81" w:rsidRPr="00275F2D" w:rsidRDefault="003F4B81" w:rsidP="008071D6">
      <w:pPr>
        <w:pStyle w:val="ListParagraph"/>
        <w:numPr>
          <w:ilvl w:val="0"/>
          <w:numId w:val="29"/>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Sauer, R., H. Becker, W. </w:t>
      </w:r>
      <w:proofErr w:type="spellStart"/>
      <w:r w:rsidRPr="00275F2D">
        <w:rPr>
          <w:rFonts w:ascii="Segoe UI" w:hAnsi="Segoe UI" w:cs="Segoe UI"/>
          <w:bCs/>
          <w:color w:val="2B2B2B"/>
          <w:sz w:val="16"/>
          <w:szCs w:val="16"/>
          <w:lang w:val="en"/>
        </w:rPr>
        <w:t>Hohenberger</w:t>
      </w:r>
      <w:proofErr w:type="spellEnd"/>
      <w:r w:rsidRPr="00275F2D">
        <w:rPr>
          <w:rFonts w:ascii="Segoe UI" w:hAnsi="Segoe UI" w:cs="Segoe UI"/>
          <w:bCs/>
          <w:color w:val="2B2B2B"/>
          <w:sz w:val="16"/>
          <w:szCs w:val="16"/>
          <w:lang w:val="en"/>
        </w:rPr>
        <w:t xml:space="preserve">, et al. 2004. "Preoperative versus postoperative chemoradiotherapy for rectal cancer." </w:t>
      </w:r>
      <w:proofErr w:type="spellStart"/>
      <w:r w:rsidRPr="00275F2D">
        <w:rPr>
          <w:rFonts w:ascii="Segoe UI" w:hAnsi="Segoe UI" w:cs="Segoe UI"/>
          <w:bCs/>
          <w:color w:val="2B2B2B"/>
          <w:sz w:val="16"/>
          <w:szCs w:val="16"/>
          <w:lang w:val="en"/>
        </w:rPr>
        <w:t>N.Engl.J.Med</w:t>
      </w:r>
      <w:proofErr w:type="spellEnd"/>
      <w:r w:rsidRPr="00275F2D">
        <w:rPr>
          <w:rFonts w:ascii="Segoe UI" w:hAnsi="Segoe UI" w:cs="Segoe UI"/>
          <w:bCs/>
          <w:color w:val="2B2B2B"/>
          <w:sz w:val="16"/>
          <w:szCs w:val="16"/>
          <w:lang w:val="en"/>
        </w:rPr>
        <w:t>. 351(17):1731-1740.</w:t>
      </w:r>
    </w:p>
    <w:p w14:paraId="1E7ECC57" w14:textId="77777777" w:rsidR="003F4B81" w:rsidRPr="00275F2D" w:rsidRDefault="003F4B81" w:rsidP="00576DF4">
      <w:pPr>
        <w:spacing w:after="160" w:line="276" w:lineRule="auto"/>
        <w:rPr>
          <w:rFonts w:eastAsia="Calibri" w:cs="Segoe UI"/>
          <w:b/>
          <w:sz w:val="22"/>
          <w:szCs w:val="22"/>
          <w:lang w:eastAsia="en-US"/>
        </w:rPr>
      </w:pPr>
    </w:p>
    <w:p w14:paraId="0745D071" w14:textId="77777777" w:rsidR="003B0663" w:rsidRPr="00275F2D" w:rsidRDefault="003B0663" w:rsidP="00576DF4">
      <w:pPr>
        <w:pStyle w:val="Title"/>
        <w:spacing w:line="276" w:lineRule="auto"/>
        <w:rPr>
          <w:rFonts w:ascii="Segoe UI" w:eastAsia="Calibri" w:hAnsi="Segoe UI" w:cs="Segoe UI"/>
          <w:sz w:val="52"/>
          <w:lang w:eastAsia="en-US"/>
        </w:rPr>
      </w:pPr>
      <w:r w:rsidRPr="00275F2D">
        <w:rPr>
          <w:rFonts w:ascii="Segoe UI" w:eastAsia="Calibri" w:hAnsi="Segoe UI" w:cs="Segoe UI"/>
          <w:sz w:val="52"/>
          <w:lang w:eastAsia="en-US"/>
        </w:rPr>
        <w:t>Metastatic regimens</w:t>
      </w:r>
    </w:p>
    <w:p w14:paraId="1C5A42DD" w14:textId="084E1EA0"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37" w:name="_Toc14098117"/>
      <w:bookmarkStart w:id="38" w:name="_Toc17981091"/>
      <w:r w:rsidRPr="00E82D57">
        <w:rPr>
          <w:rFonts w:cs="Segoe UI"/>
          <w:color w:val="2E74B5"/>
          <w:sz w:val="32"/>
          <w:szCs w:val="32"/>
          <w:lang w:val="en" w:eastAsia="en-US"/>
        </w:rPr>
        <w:t>Colorectal metastatic capecitabine (1000)</w:t>
      </w:r>
      <w:bookmarkEnd w:id="37"/>
      <w:bookmarkEnd w:id="38"/>
    </w:p>
    <w:p w14:paraId="4DC3E606"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21 day cycle</w:t>
      </w:r>
    </w:p>
    <w:tbl>
      <w:tblPr>
        <w:tblStyle w:val="TableGrid1"/>
        <w:tblW w:w="9702" w:type="dxa"/>
        <w:tblLook w:val="04A0" w:firstRow="1" w:lastRow="0" w:firstColumn="1" w:lastColumn="0" w:noHBand="0" w:noVBand="1"/>
      </w:tblPr>
      <w:tblGrid>
        <w:gridCol w:w="2113"/>
        <w:gridCol w:w="1927"/>
        <w:gridCol w:w="1872"/>
        <w:gridCol w:w="1797"/>
        <w:gridCol w:w="1993"/>
      </w:tblGrid>
      <w:tr w:rsidR="003B0663" w:rsidRPr="00275F2D" w14:paraId="2108E01D" w14:textId="77777777" w:rsidTr="000C5C8C">
        <w:trPr>
          <w:trHeight w:val="326"/>
        </w:trPr>
        <w:tc>
          <w:tcPr>
            <w:tcW w:w="2113" w:type="dxa"/>
            <w:hideMark/>
          </w:tcPr>
          <w:p w14:paraId="6F5C4C2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27" w:type="dxa"/>
            <w:hideMark/>
          </w:tcPr>
          <w:p w14:paraId="42E37AB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72" w:type="dxa"/>
            <w:hideMark/>
          </w:tcPr>
          <w:p w14:paraId="2BE6CD6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97" w:type="dxa"/>
            <w:hideMark/>
          </w:tcPr>
          <w:p w14:paraId="506331A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993" w:type="dxa"/>
          </w:tcPr>
          <w:p w14:paraId="08758F5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1340DB5" w14:textId="77777777" w:rsidTr="000C5C8C">
        <w:trPr>
          <w:trHeight w:val="338"/>
        </w:trPr>
        <w:tc>
          <w:tcPr>
            <w:tcW w:w="2113" w:type="dxa"/>
            <w:hideMark/>
          </w:tcPr>
          <w:p w14:paraId="6C8A746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927" w:type="dxa"/>
            <w:hideMark/>
          </w:tcPr>
          <w:p w14:paraId="16A0724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872" w:type="dxa"/>
            <w:hideMark/>
          </w:tcPr>
          <w:p w14:paraId="244CE623"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797" w:type="dxa"/>
            <w:hideMark/>
          </w:tcPr>
          <w:p w14:paraId="3525861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1993" w:type="dxa"/>
          </w:tcPr>
          <w:p w14:paraId="7B96BF4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24FEC494" w14:textId="77777777" w:rsidR="00367787" w:rsidRPr="00275F2D" w:rsidRDefault="00367787" w:rsidP="00367787">
      <w:pPr>
        <w:pStyle w:val="Body"/>
        <w:rPr>
          <w:rFonts w:cs="Segoe UI"/>
          <w:lang w:val="en"/>
        </w:rPr>
      </w:pPr>
      <w:bookmarkStart w:id="39" w:name="_Toc14098118"/>
    </w:p>
    <w:tbl>
      <w:tblPr>
        <w:tblStyle w:val="TableGrid"/>
        <w:tblW w:w="0" w:type="auto"/>
        <w:tblLook w:val="04A0" w:firstRow="1" w:lastRow="0" w:firstColumn="1" w:lastColumn="0" w:noHBand="0" w:noVBand="1"/>
      </w:tblPr>
      <w:tblGrid>
        <w:gridCol w:w="2407"/>
        <w:gridCol w:w="2149"/>
        <w:gridCol w:w="2665"/>
        <w:gridCol w:w="2408"/>
      </w:tblGrid>
      <w:tr w:rsidR="00EC2F21" w:rsidRPr="00275F2D" w14:paraId="037DA559" w14:textId="77777777" w:rsidTr="00EC2F21">
        <w:tc>
          <w:tcPr>
            <w:tcW w:w="2407" w:type="dxa"/>
          </w:tcPr>
          <w:p w14:paraId="5CC823DA" w14:textId="77777777" w:rsidR="00EC2F21" w:rsidRPr="00275F2D" w:rsidRDefault="00EC2F21" w:rsidP="00EC2F21">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51443FB" w14:textId="77777777" w:rsidR="00EC2F21" w:rsidRPr="00275F2D" w:rsidRDefault="00EC2F21" w:rsidP="00EC2F21">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580A93B" w14:textId="77777777" w:rsidR="00EC2F21" w:rsidRPr="00275F2D" w:rsidRDefault="00EC2F21" w:rsidP="00EC2F21">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63E92D59" w14:textId="3353BAC4" w:rsidR="00EC2F21" w:rsidRPr="00275F2D" w:rsidRDefault="00BF46DE" w:rsidP="00EC2F21">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EC2F21" w:rsidRPr="00275F2D" w14:paraId="076A87A4" w14:textId="77777777" w:rsidTr="00EC2F21">
        <w:tc>
          <w:tcPr>
            <w:tcW w:w="2407" w:type="dxa"/>
          </w:tcPr>
          <w:p w14:paraId="063CFE09" w14:textId="77777777" w:rsidR="00EC2F21" w:rsidRPr="00275F2D" w:rsidRDefault="00EC2F21" w:rsidP="00EC2F21">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6CEA434F" w14:textId="77777777" w:rsidR="00EC2F21" w:rsidRPr="00275F2D" w:rsidRDefault="00EC2F21" w:rsidP="00EC2F21">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722515B2" w14:textId="77777777" w:rsidR="00EC2F21" w:rsidRPr="00275F2D" w:rsidRDefault="00EC2F21" w:rsidP="00EC2F21">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13BE525D" w14:textId="77777777" w:rsidR="00EC2F21" w:rsidRPr="00275F2D" w:rsidRDefault="00EC2F21" w:rsidP="00EC2F21">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1CE2477E" w14:textId="77777777" w:rsidR="003F4B81" w:rsidRPr="00275F2D" w:rsidRDefault="003F4B81" w:rsidP="00367787">
      <w:pPr>
        <w:pStyle w:val="Body"/>
        <w:rPr>
          <w:rFonts w:cs="Segoe UI"/>
          <w:b/>
          <w:sz w:val="22"/>
          <w:lang w:val="en"/>
        </w:rPr>
      </w:pPr>
    </w:p>
    <w:p w14:paraId="19B8C5D4" w14:textId="77777777" w:rsidR="00204132" w:rsidRPr="00275F2D" w:rsidRDefault="00204132" w:rsidP="00204132">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608A1A93" w14:textId="77777777" w:rsidR="00204132" w:rsidRPr="00275F2D" w:rsidRDefault="00204132" w:rsidP="00204132">
      <w:pPr>
        <w:pStyle w:val="ListParagraph"/>
        <w:numPr>
          <w:ilvl w:val="0"/>
          <w:numId w:val="28"/>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P. M. Hoff, P. Harper, et al. 2004. "Oral capecitabine vs intravenous 5-fluorouracil and leucovorin: integrated efficacy data and novel analyses from two large,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phase III trials." Br J Cancer 90(6):1190-1197.</w:t>
      </w:r>
    </w:p>
    <w:p w14:paraId="2F359949" w14:textId="1ACF0EEB" w:rsidR="003F4B81" w:rsidRDefault="00204132" w:rsidP="00367787">
      <w:pPr>
        <w:pStyle w:val="ListParagraph"/>
        <w:numPr>
          <w:ilvl w:val="0"/>
          <w:numId w:val="28"/>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Cassidy, J., C. Twelves, E. 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et al. 2002. "First-line oral capecitabine therapy in metastatic colorectal cancer: a favorable safety profile compared with intravenous 5-fluorouracil/leucovorin." </w:t>
      </w:r>
      <w:proofErr w:type="spellStart"/>
      <w:r w:rsidRPr="00275F2D">
        <w:rPr>
          <w:rFonts w:ascii="Segoe UI" w:hAnsi="Segoe UI" w:cs="Segoe UI"/>
          <w:bCs/>
          <w:color w:val="2B2B2B"/>
          <w:sz w:val="16"/>
          <w:szCs w:val="16"/>
          <w:lang w:val="en"/>
        </w:rPr>
        <w:t>Ann.Oncol</w:t>
      </w:r>
      <w:proofErr w:type="spellEnd"/>
      <w:r w:rsidRPr="00275F2D">
        <w:rPr>
          <w:rFonts w:ascii="Segoe UI" w:hAnsi="Segoe UI" w:cs="Segoe UI"/>
          <w:bCs/>
          <w:color w:val="2B2B2B"/>
          <w:sz w:val="16"/>
          <w:szCs w:val="16"/>
          <w:lang w:val="en"/>
        </w:rPr>
        <w:t xml:space="preserve"> 13(4):566-575.</w:t>
      </w:r>
    </w:p>
    <w:p w14:paraId="21024EC2" w14:textId="77777777" w:rsidR="00E82D57" w:rsidRPr="00275F2D" w:rsidRDefault="00E82D57" w:rsidP="00E82D57">
      <w:pPr>
        <w:pStyle w:val="ListParagraph"/>
        <w:spacing w:after="160"/>
        <w:rPr>
          <w:rFonts w:ascii="Segoe UI" w:hAnsi="Segoe UI" w:cs="Segoe UI"/>
          <w:bCs/>
          <w:color w:val="2B2B2B"/>
          <w:sz w:val="16"/>
          <w:szCs w:val="16"/>
          <w:lang w:val="en"/>
        </w:rPr>
      </w:pPr>
    </w:p>
    <w:p w14:paraId="36464F1A" w14:textId="193604D7"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40" w:name="_Toc17981092"/>
      <w:r w:rsidRPr="00E82D57">
        <w:rPr>
          <w:rFonts w:cs="Segoe UI"/>
          <w:color w:val="2E74B5"/>
          <w:sz w:val="32"/>
          <w:szCs w:val="32"/>
          <w:lang w:val="en" w:eastAsia="en-US"/>
        </w:rPr>
        <w:t>Colorectal metastatic capecitabine (1250)</w:t>
      </w:r>
      <w:bookmarkEnd w:id="39"/>
      <w:bookmarkEnd w:id="40"/>
    </w:p>
    <w:p w14:paraId="42555A28"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21 day cycle</w:t>
      </w:r>
    </w:p>
    <w:tbl>
      <w:tblPr>
        <w:tblStyle w:val="TableGrid1"/>
        <w:tblW w:w="9702" w:type="dxa"/>
        <w:tblLook w:val="04A0" w:firstRow="1" w:lastRow="0" w:firstColumn="1" w:lastColumn="0" w:noHBand="0" w:noVBand="1"/>
      </w:tblPr>
      <w:tblGrid>
        <w:gridCol w:w="2113"/>
        <w:gridCol w:w="1927"/>
        <w:gridCol w:w="1872"/>
        <w:gridCol w:w="1797"/>
        <w:gridCol w:w="1993"/>
      </w:tblGrid>
      <w:tr w:rsidR="003B0663" w:rsidRPr="00275F2D" w14:paraId="2B66A36C" w14:textId="77777777" w:rsidTr="000C5C8C">
        <w:trPr>
          <w:trHeight w:val="326"/>
        </w:trPr>
        <w:tc>
          <w:tcPr>
            <w:tcW w:w="2113" w:type="dxa"/>
            <w:hideMark/>
          </w:tcPr>
          <w:p w14:paraId="5F7095D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27" w:type="dxa"/>
            <w:hideMark/>
          </w:tcPr>
          <w:p w14:paraId="7D30FC6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72" w:type="dxa"/>
            <w:hideMark/>
          </w:tcPr>
          <w:p w14:paraId="5B4F9DB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97" w:type="dxa"/>
            <w:hideMark/>
          </w:tcPr>
          <w:p w14:paraId="186316A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993" w:type="dxa"/>
          </w:tcPr>
          <w:p w14:paraId="2C67F67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5D919538" w14:textId="77777777" w:rsidTr="000C5C8C">
        <w:trPr>
          <w:trHeight w:val="338"/>
        </w:trPr>
        <w:tc>
          <w:tcPr>
            <w:tcW w:w="2113" w:type="dxa"/>
            <w:hideMark/>
          </w:tcPr>
          <w:p w14:paraId="1B98339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927" w:type="dxa"/>
            <w:hideMark/>
          </w:tcPr>
          <w:p w14:paraId="38FEE02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1,250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872" w:type="dxa"/>
            <w:hideMark/>
          </w:tcPr>
          <w:p w14:paraId="24EACF0E"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797" w:type="dxa"/>
            <w:hideMark/>
          </w:tcPr>
          <w:p w14:paraId="5F16021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1993" w:type="dxa"/>
          </w:tcPr>
          <w:p w14:paraId="6A5BC49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3516604F"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4FEB62FC" w14:textId="77777777" w:rsidTr="00792C72">
        <w:tc>
          <w:tcPr>
            <w:tcW w:w="2407" w:type="dxa"/>
          </w:tcPr>
          <w:p w14:paraId="36797DCF"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DDC3022"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332F8290"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40B08BAE" w14:textId="7A2BDF9E"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4328E983" w14:textId="77777777" w:rsidTr="00792C72">
        <w:tc>
          <w:tcPr>
            <w:tcW w:w="2407" w:type="dxa"/>
          </w:tcPr>
          <w:p w14:paraId="1441300C"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23DCEF50"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6DD59751"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61AF4AA"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13931292" w14:textId="77777777" w:rsidR="00367787" w:rsidRPr="00275F2D" w:rsidRDefault="00367787" w:rsidP="00576DF4">
      <w:pPr>
        <w:spacing w:after="160" w:line="276" w:lineRule="auto"/>
        <w:rPr>
          <w:rFonts w:eastAsia="Calibri" w:cs="Segoe UI"/>
          <w:sz w:val="22"/>
          <w:szCs w:val="22"/>
          <w:lang w:eastAsia="en-US"/>
        </w:rPr>
      </w:pPr>
    </w:p>
    <w:p w14:paraId="0C3C2590" w14:textId="77777777" w:rsidR="005D1EA6" w:rsidRPr="00275F2D" w:rsidRDefault="005D1EA6"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7A79B377" w14:textId="77777777" w:rsidR="005D1EA6" w:rsidRPr="00275F2D" w:rsidRDefault="005D1EA6" w:rsidP="00021ECE">
      <w:pPr>
        <w:pStyle w:val="ListParagraph"/>
        <w:numPr>
          <w:ilvl w:val="0"/>
          <w:numId w:val="81"/>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P. M. Hoff, P. Harper, et al. 2004. "Oral capecitabine vs intravenous 5-fluorouracil and leucovorin: integrated efficacy data and novel analyses from two large,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phase III trials." Br J Cancer 90(6):1190-1197.</w:t>
      </w:r>
    </w:p>
    <w:p w14:paraId="29E6D83D" w14:textId="77777777" w:rsidR="005D1EA6" w:rsidRDefault="005D1EA6" w:rsidP="00021ECE">
      <w:pPr>
        <w:pStyle w:val="ListParagraph"/>
        <w:numPr>
          <w:ilvl w:val="0"/>
          <w:numId w:val="81"/>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 xml:space="preserve">Cassidy, J., C. Twelves, E. 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et al. 2002. "First-line oral capecitabine therapy in metastatic colorectal cancer: a favorable safety profile compared with intravenous 5-fluorouracil/leucovorin." </w:t>
      </w:r>
      <w:proofErr w:type="spellStart"/>
      <w:r w:rsidRPr="00275F2D">
        <w:rPr>
          <w:rFonts w:ascii="Segoe UI" w:hAnsi="Segoe UI" w:cs="Segoe UI"/>
          <w:bCs/>
          <w:color w:val="2B2B2B"/>
          <w:sz w:val="16"/>
          <w:szCs w:val="16"/>
          <w:lang w:val="en"/>
        </w:rPr>
        <w:t>Ann.Oncol</w:t>
      </w:r>
      <w:proofErr w:type="spellEnd"/>
      <w:r w:rsidRPr="00275F2D">
        <w:rPr>
          <w:rFonts w:ascii="Segoe UI" w:hAnsi="Segoe UI" w:cs="Segoe UI"/>
          <w:bCs/>
          <w:color w:val="2B2B2B"/>
          <w:sz w:val="16"/>
          <w:szCs w:val="16"/>
          <w:lang w:val="en"/>
        </w:rPr>
        <w:t xml:space="preserve"> 13(4):566-575.</w:t>
      </w:r>
    </w:p>
    <w:p w14:paraId="35368DE9" w14:textId="77777777" w:rsidR="00E82D57" w:rsidRPr="00275F2D" w:rsidRDefault="00E82D57" w:rsidP="00E82D57">
      <w:pPr>
        <w:pStyle w:val="ListParagraph"/>
        <w:spacing w:after="160"/>
        <w:rPr>
          <w:rFonts w:ascii="Segoe UI" w:hAnsi="Segoe UI" w:cs="Segoe UI"/>
          <w:bCs/>
          <w:color w:val="2B2B2B"/>
          <w:sz w:val="16"/>
          <w:szCs w:val="16"/>
          <w:lang w:val="en"/>
        </w:rPr>
      </w:pPr>
    </w:p>
    <w:p w14:paraId="18026751" w14:textId="0336425B"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41" w:name="_Toc14098119"/>
      <w:bookmarkStart w:id="42" w:name="_Toc17981093"/>
      <w:r w:rsidRPr="00E82D57">
        <w:rPr>
          <w:rFonts w:cs="Segoe UI"/>
          <w:color w:val="2E74B5"/>
          <w:sz w:val="32"/>
          <w:szCs w:val="32"/>
          <w:lang w:val="en" w:eastAsia="en-US"/>
        </w:rPr>
        <w:t>Colorectal metastatic capecitabine and bevacizumab</w:t>
      </w:r>
      <w:bookmarkEnd w:id="41"/>
      <w:bookmarkEnd w:id="42"/>
    </w:p>
    <w:p w14:paraId="2F424905"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21 day cycle</w:t>
      </w:r>
    </w:p>
    <w:tbl>
      <w:tblPr>
        <w:tblStyle w:val="TableGrid1"/>
        <w:tblW w:w="5579" w:type="pct"/>
        <w:tblLook w:val="04A0" w:firstRow="1" w:lastRow="0" w:firstColumn="1" w:lastColumn="0" w:noHBand="0" w:noVBand="1"/>
      </w:tblPr>
      <w:tblGrid>
        <w:gridCol w:w="2299"/>
        <w:gridCol w:w="2113"/>
        <w:gridCol w:w="2102"/>
        <w:gridCol w:w="2037"/>
        <w:gridCol w:w="2193"/>
      </w:tblGrid>
      <w:tr w:rsidR="003B0663" w:rsidRPr="00275F2D" w14:paraId="0AD3E05F" w14:textId="77777777" w:rsidTr="000C5C8C">
        <w:tc>
          <w:tcPr>
            <w:tcW w:w="2608" w:type="dxa"/>
            <w:hideMark/>
          </w:tcPr>
          <w:p w14:paraId="1CF8204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08" w:type="dxa"/>
            <w:hideMark/>
          </w:tcPr>
          <w:p w14:paraId="75FC21D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08" w:type="dxa"/>
            <w:hideMark/>
          </w:tcPr>
          <w:p w14:paraId="64ABC05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08" w:type="dxa"/>
            <w:hideMark/>
          </w:tcPr>
          <w:p w14:paraId="2BFFF96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08" w:type="dxa"/>
          </w:tcPr>
          <w:p w14:paraId="16104FD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2A964E8" w14:textId="77777777" w:rsidTr="000C5C8C">
        <w:tc>
          <w:tcPr>
            <w:tcW w:w="2608" w:type="dxa"/>
            <w:hideMark/>
          </w:tcPr>
          <w:p w14:paraId="7D535A4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Bevacizumab</w:t>
            </w:r>
          </w:p>
        </w:tc>
        <w:tc>
          <w:tcPr>
            <w:tcW w:w="2608" w:type="dxa"/>
            <w:hideMark/>
          </w:tcPr>
          <w:p w14:paraId="01BA3CD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7.5 mg/kg </w:t>
            </w:r>
          </w:p>
        </w:tc>
        <w:tc>
          <w:tcPr>
            <w:tcW w:w="2608" w:type="dxa"/>
            <w:hideMark/>
          </w:tcPr>
          <w:p w14:paraId="60BDCE9D" w14:textId="77777777" w:rsidR="003B0663" w:rsidRPr="00275F2D" w:rsidRDefault="003B0663" w:rsidP="005D1EA6">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6CAC3F3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270129B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 minutes</w:t>
            </w:r>
          </w:p>
        </w:tc>
      </w:tr>
      <w:tr w:rsidR="003B0663" w:rsidRPr="00275F2D" w14:paraId="69DED8DC" w14:textId="77777777" w:rsidTr="000C5C8C">
        <w:tc>
          <w:tcPr>
            <w:tcW w:w="2608" w:type="dxa"/>
            <w:hideMark/>
          </w:tcPr>
          <w:p w14:paraId="679110E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2608" w:type="dxa"/>
            <w:hideMark/>
          </w:tcPr>
          <w:p w14:paraId="4342CBE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1,250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2608" w:type="dxa"/>
            <w:hideMark/>
          </w:tcPr>
          <w:p w14:paraId="74964B04"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2608" w:type="dxa"/>
            <w:hideMark/>
          </w:tcPr>
          <w:p w14:paraId="44C8C55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2608" w:type="dxa"/>
          </w:tcPr>
          <w:p w14:paraId="6546D82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25324C76"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0F00DB2B" w14:textId="77777777" w:rsidTr="00792C72">
        <w:tc>
          <w:tcPr>
            <w:tcW w:w="2407" w:type="dxa"/>
          </w:tcPr>
          <w:p w14:paraId="15AC0ADC"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429520C"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403D4BB5"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A8E452F" w14:textId="1740180B"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0E482931" w14:textId="77777777" w:rsidTr="00792C72">
        <w:tc>
          <w:tcPr>
            <w:tcW w:w="2407" w:type="dxa"/>
          </w:tcPr>
          <w:p w14:paraId="2EE4B1DA"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1687B8A3"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6FC300C8"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2701E202"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160F4B4" w14:textId="77777777" w:rsidR="00137B72" w:rsidRPr="00275F2D" w:rsidRDefault="00137B72" w:rsidP="00576DF4">
      <w:pPr>
        <w:spacing w:after="160" w:line="276" w:lineRule="auto"/>
        <w:rPr>
          <w:rFonts w:eastAsia="Calibri" w:cs="Segoe UI"/>
          <w:b/>
          <w:sz w:val="22"/>
          <w:szCs w:val="22"/>
          <w:lang w:eastAsia="en-US"/>
        </w:rPr>
      </w:pPr>
    </w:p>
    <w:p w14:paraId="7F983DD5" w14:textId="77777777" w:rsidR="005D1EA6" w:rsidRPr="00275F2D" w:rsidRDefault="005D1EA6" w:rsidP="00576DF4">
      <w:pPr>
        <w:spacing w:after="160" w:line="276" w:lineRule="auto"/>
        <w:rPr>
          <w:rFonts w:eastAsia="Calibri" w:cs="Segoe UI"/>
          <w:b/>
          <w:sz w:val="22"/>
          <w:szCs w:val="22"/>
          <w:lang w:eastAsia="en-US"/>
        </w:rPr>
      </w:pPr>
      <w:r w:rsidRPr="00275F2D">
        <w:rPr>
          <w:rFonts w:eastAsia="Calibri" w:cs="Segoe UI"/>
          <w:b/>
          <w:sz w:val="22"/>
          <w:szCs w:val="22"/>
          <w:lang w:eastAsia="en-US"/>
        </w:rPr>
        <w:lastRenderedPageBreak/>
        <w:t>References</w:t>
      </w:r>
    </w:p>
    <w:p w14:paraId="0E89072C" w14:textId="77777777" w:rsidR="005D1EA6" w:rsidRPr="00E82D57" w:rsidRDefault="00137B72" w:rsidP="008071D6">
      <w:pPr>
        <w:pStyle w:val="ListParagraph"/>
        <w:numPr>
          <w:ilvl w:val="0"/>
          <w:numId w:val="37"/>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Tebbutt, N. C., K. Wilson, V. J. </w:t>
      </w:r>
      <w:proofErr w:type="spellStart"/>
      <w:r w:rsidRPr="00275F2D">
        <w:rPr>
          <w:rFonts w:ascii="Segoe UI" w:hAnsi="Segoe UI" w:cs="Segoe UI"/>
          <w:bCs/>
          <w:color w:val="2B2B2B"/>
          <w:sz w:val="16"/>
          <w:szCs w:val="16"/>
          <w:lang w:val="en"/>
        </w:rPr>
        <w:t>Gebski</w:t>
      </w:r>
      <w:proofErr w:type="spellEnd"/>
      <w:r w:rsidRPr="00275F2D">
        <w:rPr>
          <w:rFonts w:ascii="Segoe UI" w:hAnsi="Segoe UI" w:cs="Segoe UI"/>
          <w:bCs/>
          <w:color w:val="2B2B2B"/>
          <w:sz w:val="16"/>
          <w:szCs w:val="16"/>
          <w:lang w:val="en"/>
        </w:rPr>
        <w:t>, et al. 2010. "Capecitabine, bevacizumab, and mitomycin in first-line treatment of metastatic colorectal cancer: results of the Australasian Gastrointestinal Trials Group Randomized Phase III MAX Study." J Clin Oncol 28(19):3191-3198.</w:t>
      </w:r>
    </w:p>
    <w:p w14:paraId="1431176B" w14:textId="77777777" w:rsidR="00E82D57" w:rsidRPr="00275F2D" w:rsidRDefault="00E82D57" w:rsidP="00E82D57">
      <w:pPr>
        <w:pStyle w:val="ListParagraph"/>
        <w:spacing w:after="160"/>
        <w:rPr>
          <w:rFonts w:ascii="Segoe UI" w:eastAsia="Calibri" w:hAnsi="Segoe UI" w:cs="Segoe UI"/>
          <w:sz w:val="16"/>
          <w:szCs w:val="16"/>
          <w:lang w:eastAsia="en-US"/>
        </w:rPr>
      </w:pPr>
    </w:p>
    <w:p w14:paraId="39E4EC7D" w14:textId="715D1656"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43" w:name="_Toc14098120"/>
      <w:bookmarkStart w:id="44" w:name="_Toc17981094"/>
      <w:r w:rsidRPr="00E82D57">
        <w:rPr>
          <w:rFonts w:cs="Segoe UI"/>
          <w:color w:val="2E74B5"/>
          <w:sz w:val="32"/>
          <w:szCs w:val="32"/>
          <w:lang w:val="en" w:eastAsia="en-US"/>
        </w:rPr>
        <w:t>Colorectal metastatic capecitabine and mitomycin</w:t>
      </w:r>
      <w:bookmarkEnd w:id="43"/>
      <w:bookmarkEnd w:id="44"/>
    </w:p>
    <w:p w14:paraId="1E515885"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42 day cycle</w:t>
      </w:r>
    </w:p>
    <w:tbl>
      <w:tblPr>
        <w:tblStyle w:val="TableGrid1"/>
        <w:tblW w:w="5579" w:type="pct"/>
        <w:tblLook w:val="04A0" w:firstRow="1" w:lastRow="0" w:firstColumn="1" w:lastColumn="0" w:noHBand="0" w:noVBand="1"/>
      </w:tblPr>
      <w:tblGrid>
        <w:gridCol w:w="2297"/>
        <w:gridCol w:w="2113"/>
        <w:gridCol w:w="2103"/>
        <w:gridCol w:w="2037"/>
        <w:gridCol w:w="2194"/>
      </w:tblGrid>
      <w:tr w:rsidR="003B0663" w:rsidRPr="00275F2D" w14:paraId="0CE4C67B" w14:textId="77777777" w:rsidTr="000C5C8C">
        <w:tc>
          <w:tcPr>
            <w:tcW w:w="2608" w:type="dxa"/>
            <w:hideMark/>
          </w:tcPr>
          <w:p w14:paraId="31BDA96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08" w:type="dxa"/>
            <w:hideMark/>
          </w:tcPr>
          <w:p w14:paraId="5417B78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08" w:type="dxa"/>
            <w:hideMark/>
          </w:tcPr>
          <w:p w14:paraId="2CE8358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08" w:type="dxa"/>
            <w:hideMark/>
          </w:tcPr>
          <w:p w14:paraId="6359FEB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08" w:type="dxa"/>
          </w:tcPr>
          <w:p w14:paraId="0E8E872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2DDB80AF" w14:textId="77777777" w:rsidTr="000C5C8C">
        <w:tc>
          <w:tcPr>
            <w:tcW w:w="2608" w:type="dxa"/>
            <w:hideMark/>
          </w:tcPr>
          <w:p w14:paraId="3F9F1D3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Mitomycin</w:t>
            </w:r>
          </w:p>
        </w:tc>
        <w:tc>
          <w:tcPr>
            <w:tcW w:w="2608" w:type="dxa"/>
            <w:hideMark/>
          </w:tcPr>
          <w:p w14:paraId="562FF01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7 mg/kg </w:t>
            </w:r>
          </w:p>
        </w:tc>
        <w:tc>
          <w:tcPr>
            <w:tcW w:w="2608" w:type="dxa"/>
            <w:hideMark/>
          </w:tcPr>
          <w:p w14:paraId="08197B0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549217A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03A3616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 minutes</w:t>
            </w:r>
          </w:p>
        </w:tc>
      </w:tr>
      <w:tr w:rsidR="003B0663" w:rsidRPr="00275F2D" w14:paraId="46B27FCE" w14:textId="77777777" w:rsidTr="000C5C8C">
        <w:tc>
          <w:tcPr>
            <w:tcW w:w="2608" w:type="dxa"/>
            <w:hideMark/>
          </w:tcPr>
          <w:p w14:paraId="58E4872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2608" w:type="dxa"/>
            <w:hideMark/>
          </w:tcPr>
          <w:p w14:paraId="5220B06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2608" w:type="dxa"/>
            <w:hideMark/>
          </w:tcPr>
          <w:p w14:paraId="4B1BB708"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2608" w:type="dxa"/>
            <w:hideMark/>
          </w:tcPr>
          <w:p w14:paraId="01498B6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1 to 14 and </w:t>
            </w:r>
          </w:p>
          <w:p w14:paraId="7D7655B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22 to 35</w:t>
            </w:r>
          </w:p>
        </w:tc>
        <w:tc>
          <w:tcPr>
            <w:tcW w:w="2608" w:type="dxa"/>
          </w:tcPr>
          <w:p w14:paraId="3FC3697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48DDDFCC"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0E143865" w14:textId="77777777" w:rsidTr="00792C72">
        <w:tc>
          <w:tcPr>
            <w:tcW w:w="2407" w:type="dxa"/>
          </w:tcPr>
          <w:p w14:paraId="02DF6669"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4F6880B1"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71DE921"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51859E3C" w14:textId="0A8ADB07"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3F306D88" w14:textId="77777777" w:rsidTr="00792C72">
        <w:tc>
          <w:tcPr>
            <w:tcW w:w="2407" w:type="dxa"/>
          </w:tcPr>
          <w:p w14:paraId="38C430F1"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59965482"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7734D996"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418C51F1"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3FE6D239" w14:textId="77777777" w:rsidR="00367787" w:rsidRPr="00275F2D" w:rsidRDefault="00367787" w:rsidP="00576DF4">
      <w:pPr>
        <w:spacing w:after="160" w:line="276" w:lineRule="auto"/>
        <w:rPr>
          <w:rFonts w:eastAsia="Calibri" w:cs="Segoe UI"/>
          <w:sz w:val="22"/>
          <w:szCs w:val="22"/>
          <w:lang w:eastAsia="en-US"/>
        </w:rPr>
      </w:pPr>
    </w:p>
    <w:p w14:paraId="151BAA0E" w14:textId="77777777" w:rsidR="005D1EA6" w:rsidRPr="00275F2D" w:rsidRDefault="005D1EA6"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61578A4A" w14:textId="77777777" w:rsidR="005D1EA6" w:rsidRPr="00275F2D" w:rsidRDefault="005D1EA6" w:rsidP="008071D6">
      <w:pPr>
        <w:pStyle w:val="ListParagraph"/>
        <w:numPr>
          <w:ilvl w:val="0"/>
          <w:numId w:val="27"/>
        </w:numPr>
        <w:spacing w:after="160"/>
        <w:rPr>
          <w:rFonts w:ascii="Segoe UI" w:hAnsi="Segoe UI" w:cs="Segoe UI"/>
          <w:bCs/>
          <w:color w:val="2B2B2B"/>
          <w:sz w:val="16"/>
          <w:szCs w:val="16"/>
          <w:lang w:val="en"/>
        </w:rPr>
      </w:pPr>
      <w:r w:rsidRPr="00275F2D">
        <w:rPr>
          <w:rFonts w:ascii="Segoe UI" w:hAnsi="Segoe UI" w:cs="Segoe UI"/>
          <w:bCs/>
          <w:color w:val="2B2B2B"/>
          <w:sz w:val="16"/>
          <w:szCs w:val="16"/>
          <w:lang w:val="en"/>
        </w:rPr>
        <w:t>Chong, G., J. L. Dickson, D. Cunningham, et al. 2005. "Capecitabine and mitomycin C as third-line therapy for patients with metastatic colorectal cancer resistant to fluorouracil and irinotecan." Br J Cancer 93(5):510-514.</w:t>
      </w:r>
    </w:p>
    <w:p w14:paraId="7661235A" w14:textId="77777777" w:rsidR="005D1EA6" w:rsidRPr="00275F2D" w:rsidRDefault="005D1EA6" w:rsidP="008071D6">
      <w:pPr>
        <w:pStyle w:val="ListParagraph"/>
        <w:numPr>
          <w:ilvl w:val="0"/>
          <w:numId w:val="27"/>
        </w:numPr>
        <w:spacing w:after="160"/>
        <w:rPr>
          <w:rFonts w:ascii="Segoe UI" w:hAnsi="Segoe UI" w:cs="Segoe UI"/>
          <w:bCs/>
          <w:color w:val="2B2B2B"/>
          <w:sz w:val="16"/>
          <w:szCs w:val="16"/>
          <w:lang w:val="en"/>
        </w:rPr>
      </w:pPr>
      <w:proofErr w:type="spellStart"/>
      <w:r w:rsidRPr="00275F2D">
        <w:rPr>
          <w:rFonts w:ascii="Segoe UI" w:hAnsi="Segoe UI" w:cs="Segoe UI"/>
          <w:bCs/>
          <w:color w:val="2B2B2B"/>
          <w:sz w:val="16"/>
          <w:szCs w:val="16"/>
          <w:lang w:val="en"/>
        </w:rPr>
        <w:t>Vrdoljak</w:t>
      </w:r>
      <w:proofErr w:type="spellEnd"/>
      <w:r w:rsidRPr="00275F2D">
        <w:rPr>
          <w:rFonts w:ascii="Segoe UI" w:hAnsi="Segoe UI" w:cs="Segoe UI"/>
          <w:bCs/>
          <w:color w:val="2B2B2B"/>
          <w:sz w:val="16"/>
          <w:szCs w:val="16"/>
          <w:lang w:val="en"/>
        </w:rPr>
        <w:t xml:space="preserve">, E., T. </w:t>
      </w:r>
      <w:proofErr w:type="spellStart"/>
      <w:r w:rsidRPr="00275F2D">
        <w:rPr>
          <w:rFonts w:ascii="Segoe UI" w:hAnsi="Segoe UI" w:cs="Segoe UI"/>
          <w:bCs/>
          <w:color w:val="2B2B2B"/>
          <w:sz w:val="16"/>
          <w:szCs w:val="16"/>
          <w:lang w:val="en"/>
        </w:rPr>
        <w:t>Omrcen</w:t>
      </w:r>
      <w:proofErr w:type="spellEnd"/>
      <w:r w:rsidRPr="00275F2D">
        <w:rPr>
          <w:rFonts w:ascii="Segoe UI" w:hAnsi="Segoe UI" w:cs="Segoe UI"/>
          <w:bCs/>
          <w:color w:val="2B2B2B"/>
          <w:sz w:val="16"/>
          <w:szCs w:val="16"/>
          <w:lang w:val="en"/>
        </w:rPr>
        <w:t xml:space="preserve">, M. </w:t>
      </w:r>
      <w:proofErr w:type="spellStart"/>
      <w:r w:rsidRPr="00275F2D">
        <w:rPr>
          <w:rFonts w:ascii="Segoe UI" w:hAnsi="Segoe UI" w:cs="Segoe UI"/>
          <w:bCs/>
          <w:color w:val="2B2B2B"/>
          <w:sz w:val="16"/>
          <w:szCs w:val="16"/>
          <w:lang w:val="en"/>
        </w:rPr>
        <w:t>Boban</w:t>
      </w:r>
      <w:proofErr w:type="spellEnd"/>
      <w:r w:rsidRPr="00275F2D">
        <w:rPr>
          <w:rFonts w:ascii="Segoe UI" w:hAnsi="Segoe UI" w:cs="Segoe UI"/>
          <w:bCs/>
          <w:color w:val="2B2B2B"/>
          <w:sz w:val="16"/>
          <w:szCs w:val="16"/>
          <w:lang w:val="en"/>
        </w:rPr>
        <w:t>, et al. 2008. "Capecitabine and mitomycin-C in the therapy of pretreated patients with metastatic colorectal cancer: single center retrospective study with 36 patients." J B. U. ON. 13(4):513-518.</w:t>
      </w:r>
    </w:p>
    <w:p w14:paraId="0796382C" w14:textId="77777777" w:rsidR="005D1EA6" w:rsidRPr="00275F2D" w:rsidRDefault="005D1EA6" w:rsidP="008071D6">
      <w:pPr>
        <w:pStyle w:val="ListParagraph"/>
        <w:numPr>
          <w:ilvl w:val="0"/>
          <w:numId w:val="27"/>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Ferrarotto</w:t>
      </w:r>
      <w:proofErr w:type="spellEnd"/>
      <w:r w:rsidRPr="00275F2D">
        <w:rPr>
          <w:rFonts w:ascii="Segoe UI" w:hAnsi="Segoe UI" w:cs="Segoe UI"/>
          <w:bCs/>
          <w:color w:val="2B2B2B"/>
          <w:sz w:val="16"/>
          <w:szCs w:val="16"/>
          <w:lang w:val="en" w:eastAsia="en-NZ"/>
        </w:rPr>
        <w:t xml:space="preserve">, R., K. Machado, M. P. </w:t>
      </w:r>
      <w:proofErr w:type="spellStart"/>
      <w:r w:rsidRPr="00275F2D">
        <w:rPr>
          <w:rFonts w:ascii="Segoe UI" w:hAnsi="Segoe UI" w:cs="Segoe UI"/>
          <w:bCs/>
          <w:color w:val="2B2B2B"/>
          <w:sz w:val="16"/>
          <w:szCs w:val="16"/>
          <w:lang w:val="en" w:eastAsia="en-NZ"/>
        </w:rPr>
        <w:t>Mak</w:t>
      </w:r>
      <w:proofErr w:type="spellEnd"/>
      <w:r w:rsidRPr="00275F2D">
        <w:rPr>
          <w:rFonts w:ascii="Segoe UI" w:hAnsi="Segoe UI" w:cs="Segoe UI"/>
          <w:bCs/>
          <w:color w:val="2B2B2B"/>
          <w:sz w:val="16"/>
          <w:szCs w:val="16"/>
          <w:lang w:val="en" w:eastAsia="en-NZ"/>
        </w:rPr>
        <w:t xml:space="preserve">, et al. 2012. "A multicenter, multinational analysis of mitomycin C in refractory metastatic colorectal cancer." Eur J Cancer 48(6):820-826. </w:t>
      </w:r>
    </w:p>
    <w:p w14:paraId="28F5A8DB" w14:textId="77777777" w:rsidR="005D1EA6" w:rsidRPr="00275F2D" w:rsidRDefault="005D1EA6" w:rsidP="008071D6">
      <w:pPr>
        <w:pStyle w:val="ListParagraph"/>
        <w:numPr>
          <w:ilvl w:val="0"/>
          <w:numId w:val="27"/>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Saif</w:t>
      </w:r>
      <w:proofErr w:type="spellEnd"/>
      <w:r w:rsidRPr="00275F2D">
        <w:rPr>
          <w:rFonts w:ascii="Segoe UI" w:hAnsi="Segoe UI" w:cs="Segoe UI"/>
          <w:bCs/>
          <w:color w:val="2B2B2B"/>
          <w:sz w:val="16"/>
          <w:szCs w:val="16"/>
          <w:lang w:val="en" w:eastAsia="en-NZ"/>
        </w:rPr>
        <w:t xml:space="preserve">, M. W., K. Kaley, M. Brennan, et al. 2013. "Mitomycin-C and capecitabine (MIXE) as salvage treatment in patients with refractory metastatic colorectal cancer: a retrospective study." Anticancer Res 33(6):2743-2746. </w:t>
      </w:r>
    </w:p>
    <w:p w14:paraId="735BAE3A" w14:textId="77777777" w:rsidR="005D1EA6" w:rsidRDefault="005D1EA6" w:rsidP="008071D6">
      <w:pPr>
        <w:pStyle w:val="ListParagraph"/>
        <w:numPr>
          <w:ilvl w:val="0"/>
          <w:numId w:val="27"/>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Dimou</w:t>
      </w:r>
      <w:proofErr w:type="spellEnd"/>
      <w:r w:rsidRPr="00275F2D">
        <w:rPr>
          <w:rFonts w:ascii="Segoe UI" w:hAnsi="Segoe UI" w:cs="Segoe UI"/>
          <w:bCs/>
          <w:color w:val="2B2B2B"/>
          <w:sz w:val="16"/>
          <w:szCs w:val="16"/>
          <w:lang w:val="en" w:eastAsia="en-NZ"/>
        </w:rPr>
        <w:t xml:space="preserve">, A., K. N. </w:t>
      </w:r>
      <w:proofErr w:type="spellStart"/>
      <w:r w:rsidRPr="00275F2D">
        <w:rPr>
          <w:rFonts w:ascii="Segoe UI" w:hAnsi="Segoe UI" w:cs="Segoe UI"/>
          <w:bCs/>
          <w:color w:val="2B2B2B"/>
          <w:sz w:val="16"/>
          <w:szCs w:val="16"/>
          <w:lang w:val="en" w:eastAsia="en-NZ"/>
        </w:rPr>
        <w:t>Syrigos</w:t>
      </w:r>
      <w:proofErr w:type="spellEnd"/>
      <w:r w:rsidRPr="00275F2D">
        <w:rPr>
          <w:rFonts w:ascii="Segoe UI" w:hAnsi="Segoe UI" w:cs="Segoe UI"/>
          <w:bCs/>
          <w:color w:val="2B2B2B"/>
          <w:sz w:val="16"/>
          <w:szCs w:val="16"/>
          <w:lang w:val="en" w:eastAsia="en-NZ"/>
        </w:rPr>
        <w:t xml:space="preserve"> and M. W. </w:t>
      </w:r>
      <w:proofErr w:type="spellStart"/>
      <w:r w:rsidRPr="00275F2D">
        <w:rPr>
          <w:rFonts w:ascii="Segoe UI" w:hAnsi="Segoe UI" w:cs="Segoe UI"/>
          <w:bCs/>
          <w:color w:val="2B2B2B"/>
          <w:sz w:val="16"/>
          <w:szCs w:val="16"/>
          <w:lang w:val="en" w:eastAsia="en-NZ"/>
        </w:rPr>
        <w:t>Saif</w:t>
      </w:r>
      <w:proofErr w:type="spellEnd"/>
      <w:r w:rsidRPr="00275F2D">
        <w:rPr>
          <w:rFonts w:ascii="Segoe UI" w:hAnsi="Segoe UI" w:cs="Segoe UI"/>
          <w:bCs/>
          <w:color w:val="2B2B2B"/>
          <w:sz w:val="16"/>
          <w:szCs w:val="16"/>
          <w:lang w:val="en" w:eastAsia="en-NZ"/>
        </w:rPr>
        <w:t xml:space="preserve">. 2010. "Is there a role for mitomycin C in metastatic colorectal cancer?" Expert </w:t>
      </w:r>
      <w:proofErr w:type="spellStart"/>
      <w:r w:rsidRPr="00275F2D">
        <w:rPr>
          <w:rFonts w:ascii="Segoe UI" w:hAnsi="Segoe UI" w:cs="Segoe UI"/>
          <w:bCs/>
          <w:color w:val="2B2B2B"/>
          <w:sz w:val="16"/>
          <w:szCs w:val="16"/>
          <w:lang w:val="en" w:eastAsia="en-NZ"/>
        </w:rPr>
        <w:t>Opin</w:t>
      </w:r>
      <w:proofErr w:type="spellEnd"/>
      <w:r w:rsidRPr="00275F2D">
        <w:rPr>
          <w:rFonts w:ascii="Segoe UI" w:hAnsi="Segoe UI" w:cs="Segoe UI"/>
          <w:bCs/>
          <w:color w:val="2B2B2B"/>
          <w:sz w:val="16"/>
          <w:szCs w:val="16"/>
          <w:lang w:val="en" w:eastAsia="en-NZ"/>
        </w:rPr>
        <w:t xml:space="preserve"> </w:t>
      </w:r>
      <w:proofErr w:type="spellStart"/>
      <w:r w:rsidRPr="00275F2D">
        <w:rPr>
          <w:rFonts w:ascii="Segoe UI" w:hAnsi="Segoe UI" w:cs="Segoe UI"/>
          <w:bCs/>
          <w:color w:val="2B2B2B"/>
          <w:sz w:val="16"/>
          <w:szCs w:val="16"/>
          <w:lang w:val="en" w:eastAsia="en-NZ"/>
        </w:rPr>
        <w:t>Investig</w:t>
      </w:r>
      <w:proofErr w:type="spellEnd"/>
      <w:r w:rsidRPr="00275F2D">
        <w:rPr>
          <w:rFonts w:ascii="Segoe UI" w:hAnsi="Segoe UI" w:cs="Segoe UI"/>
          <w:bCs/>
          <w:color w:val="2B2B2B"/>
          <w:sz w:val="16"/>
          <w:szCs w:val="16"/>
          <w:lang w:val="en" w:eastAsia="en-NZ"/>
        </w:rPr>
        <w:t xml:space="preserve"> Drugs 19(6):723-735. </w:t>
      </w:r>
    </w:p>
    <w:p w14:paraId="074A8766" w14:textId="77777777" w:rsidR="00E82D57" w:rsidRPr="00275F2D" w:rsidRDefault="00E82D57" w:rsidP="00E82D57">
      <w:pPr>
        <w:pStyle w:val="ListParagraph"/>
        <w:shd w:val="clear" w:color="auto" w:fill="FFFFFF"/>
        <w:rPr>
          <w:rFonts w:ascii="Segoe UI" w:hAnsi="Segoe UI" w:cs="Segoe UI"/>
          <w:bCs/>
          <w:color w:val="2B2B2B"/>
          <w:sz w:val="16"/>
          <w:szCs w:val="16"/>
          <w:lang w:val="en" w:eastAsia="en-NZ"/>
        </w:rPr>
      </w:pPr>
    </w:p>
    <w:p w14:paraId="1F37CAA7" w14:textId="0EA38BF0"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45" w:name="_Toc14098121"/>
      <w:bookmarkStart w:id="46" w:name="_Toc17981095"/>
      <w:r w:rsidRPr="00E82D57">
        <w:rPr>
          <w:rFonts w:cs="Segoe UI"/>
          <w:color w:val="2E74B5"/>
          <w:sz w:val="32"/>
          <w:szCs w:val="32"/>
          <w:lang w:val="en" w:eastAsia="en-US"/>
        </w:rPr>
        <w:t>Colorectal metastatic CAPIRI</w:t>
      </w:r>
      <w:bookmarkEnd w:id="45"/>
      <w:bookmarkEnd w:id="46"/>
    </w:p>
    <w:p w14:paraId="3A662B94"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21 day cycle</w:t>
      </w:r>
    </w:p>
    <w:tbl>
      <w:tblPr>
        <w:tblStyle w:val="TableGrid1"/>
        <w:tblW w:w="5000" w:type="pct"/>
        <w:tblLook w:val="04A0" w:firstRow="1" w:lastRow="0" w:firstColumn="1" w:lastColumn="0" w:noHBand="0" w:noVBand="1"/>
      </w:tblPr>
      <w:tblGrid>
        <w:gridCol w:w="2145"/>
        <w:gridCol w:w="1890"/>
        <w:gridCol w:w="1903"/>
        <w:gridCol w:w="1712"/>
        <w:gridCol w:w="1979"/>
      </w:tblGrid>
      <w:tr w:rsidR="003B0663" w:rsidRPr="00275F2D" w14:paraId="7FE1C7E0" w14:textId="77777777" w:rsidTr="000C5C8C">
        <w:tc>
          <w:tcPr>
            <w:tcW w:w="2008" w:type="dxa"/>
            <w:hideMark/>
          </w:tcPr>
          <w:p w14:paraId="7CA2AE7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70" w:type="dxa"/>
            <w:hideMark/>
          </w:tcPr>
          <w:p w14:paraId="080C2C6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82" w:type="dxa"/>
            <w:hideMark/>
          </w:tcPr>
          <w:p w14:paraId="56103A2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03" w:type="dxa"/>
            <w:hideMark/>
          </w:tcPr>
          <w:p w14:paraId="479459C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53" w:type="dxa"/>
          </w:tcPr>
          <w:p w14:paraId="21456FE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22A0CAB2" w14:textId="77777777" w:rsidTr="000C5C8C">
        <w:tc>
          <w:tcPr>
            <w:tcW w:w="2008" w:type="dxa"/>
            <w:hideMark/>
          </w:tcPr>
          <w:p w14:paraId="13BDE4F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770" w:type="dxa"/>
            <w:hideMark/>
          </w:tcPr>
          <w:p w14:paraId="7705DD0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82" w:type="dxa"/>
            <w:hideMark/>
          </w:tcPr>
          <w:p w14:paraId="36FD34B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03" w:type="dxa"/>
            <w:hideMark/>
          </w:tcPr>
          <w:p w14:paraId="2ADBAB3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53" w:type="dxa"/>
          </w:tcPr>
          <w:p w14:paraId="484538C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3FD2FCA9" w14:textId="77777777" w:rsidTr="000C5C8C">
        <w:tc>
          <w:tcPr>
            <w:tcW w:w="2008" w:type="dxa"/>
            <w:hideMark/>
          </w:tcPr>
          <w:p w14:paraId="0D8CC75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770" w:type="dxa"/>
            <w:hideMark/>
          </w:tcPr>
          <w:p w14:paraId="6CC707D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782" w:type="dxa"/>
            <w:hideMark/>
          </w:tcPr>
          <w:p w14:paraId="2A841999"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603" w:type="dxa"/>
            <w:hideMark/>
          </w:tcPr>
          <w:p w14:paraId="28D6C47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1853" w:type="dxa"/>
          </w:tcPr>
          <w:p w14:paraId="523B164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1C33A8D4" w14:textId="77777777" w:rsidR="003B0663" w:rsidRPr="00275F2D" w:rsidRDefault="003B0663"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2893450B" w14:textId="77777777" w:rsidTr="00792C72">
        <w:tc>
          <w:tcPr>
            <w:tcW w:w="2407" w:type="dxa"/>
          </w:tcPr>
          <w:p w14:paraId="04E080CC"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3B9B2EE"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6121D5D"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2FFD6EE0" w14:textId="2996C8A4"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5D611419" w14:textId="77777777" w:rsidTr="00792C72">
        <w:tc>
          <w:tcPr>
            <w:tcW w:w="2407" w:type="dxa"/>
          </w:tcPr>
          <w:p w14:paraId="34CC7D48"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23EEF52C"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1404D70"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AE77ADC"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704CFC8A" w14:textId="77777777" w:rsidR="00367787" w:rsidRPr="00275F2D" w:rsidRDefault="00367787" w:rsidP="00576DF4">
      <w:pPr>
        <w:spacing w:after="160" w:line="276" w:lineRule="auto"/>
        <w:rPr>
          <w:rFonts w:eastAsia="Calibri" w:cs="Segoe UI"/>
          <w:sz w:val="22"/>
          <w:szCs w:val="22"/>
          <w:lang w:val="en" w:eastAsia="en-US"/>
        </w:rPr>
      </w:pPr>
    </w:p>
    <w:p w14:paraId="548124D4" w14:textId="77777777" w:rsidR="005D1EA6" w:rsidRPr="00275F2D" w:rsidRDefault="005D1EA6"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lastRenderedPageBreak/>
        <w:t>References</w:t>
      </w:r>
    </w:p>
    <w:p w14:paraId="796ECC07" w14:textId="7BBF20AB" w:rsidR="008D0B82" w:rsidRPr="00E82D57" w:rsidRDefault="008E665E" w:rsidP="008E665E">
      <w:pPr>
        <w:pStyle w:val="ListParagraph"/>
        <w:numPr>
          <w:ilvl w:val="0"/>
          <w:numId w:val="77"/>
        </w:numPr>
        <w:spacing w:after="160"/>
        <w:rPr>
          <w:rFonts w:ascii="Segoe UI" w:eastAsia="Calibri" w:hAnsi="Segoe UI" w:cs="Segoe UI"/>
          <w:b/>
          <w:sz w:val="16"/>
          <w:szCs w:val="16"/>
          <w:lang w:val="en" w:eastAsia="en-US"/>
        </w:rPr>
      </w:pPr>
      <w:r w:rsidRPr="00275F2D">
        <w:rPr>
          <w:rStyle w:val="author"/>
          <w:rFonts w:ascii="Segoe UI" w:hAnsi="Segoe UI" w:cs="Segoe UI"/>
          <w:color w:val="1C1D1E"/>
          <w:sz w:val="16"/>
          <w:szCs w:val="16"/>
          <w:lang w:val="en"/>
        </w:rPr>
        <w:t>Xu RH</w:t>
      </w:r>
      <w:r w:rsidRPr="00275F2D">
        <w:rPr>
          <w:rFonts w:ascii="Segoe UI" w:hAnsi="Segoe UI" w:cs="Segoe UI"/>
          <w:color w:val="1C1D1E"/>
          <w:sz w:val="16"/>
          <w:szCs w:val="16"/>
          <w:lang w:val="en"/>
        </w:rPr>
        <w:t xml:space="preserve">, </w:t>
      </w:r>
      <w:proofErr w:type="spellStart"/>
      <w:r w:rsidRPr="00275F2D">
        <w:rPr>
          <w:rStyle w:val="author"/>
          <w:rFonts w:ascii="Segoe UI" w:hAnsi="Segoe UI" w:cs="Segoe UI"/>
          <w:color w:val="1C1D1E"/>
          <w:sz w:val="16"/>
          <w:szCs w:val="16"/>
          <w:lang w:val="en"/>
        </w:rPr>
        <w:t>Muro</w:t>
      </w:r>
      <w:proofErr w:type="spellEnd"/>
      <w:r w:rsidRPr="00275F2D">
        <w:rPr>
          <w:rStyle w:val="author"/>
          <w:rFonts w:ascii="Segoe UI" w:hAnsi="Segoe UI" w:cs="Segoe UI"/>
          <w:color w:val="1C1D1E"/>
          <w:sz w:val="16"/>
          <w:szCs w:val="16"/>
          <w:lang w:val="en"/>
        </w:rPr>
        <w:t xml:space="preserve"> K</w:t>
      </w:r>
      <w:r w:rsidRPr="00275F2D">
        <w:rPr>
          <w:rFonts w:ascii="Segoe UI" w:hAnsi="Segoe UI" w:cs="Segoe UI"/>
          <w:color w:val="1C1D1E"/>
          <w:sz w:val="16"/>
          <w:szCs w:val="16"/>
          <w:lang w:val="en"/>
        </w:rPr>
        <w:t xml:space="preserve">, </w:t>
      </w:r>
      <w:r w:rsidRPr="00275F2D">
        <w:rPr>
          <w:rStyle w:val="author"/>
          <w:rFonts w:ascii="Segoe UI" w:hAnsi="Segoe UI" w:cs="Segoe UI"/>
          <w:color w:val="1C1D1E"/>
          <w:sz w:val="16"/>
          <w:szCs w:val="16"/>
          <w:lang w:val="en"/>
        </w:rPr>
        <w:t>Morita S</w:t>
      </w:r>
      <w:r w:rsidRPr="00275F2D">
        <w:rPr>
          <w:rFonts w:ascii="Segoe UI" w:hAnsi="Segoe UI" w:cs="Segoe UI"/>
          <w:color w:val="1C1D1E"/>
          <w:sz w:val="16"/>
          <w:szCs w:val="16"/>
          <w:lang w:val="en"/>
        </w:rPr>
        <w:t xml:space="preserve"> </w:t>
      </w:r>
      <w:r w:rsidRPr="00275F2D">
        <w:rPr>
          <w:rFonts w:ascii="Segoe UI" w:hAnsi="Segoe UI" w:cs="Segoe UI"/>
          <w:i/>
          <w:iCs/>
          <w:color w:val="1C1D1E"/>
          <w:sz w:val="16"/>
          <w:szCs w:val="16"/>
          <w:lang w:val="en"/>
        </w:rPr>
        <w:t>et al</w:t>
      </w:r>
      <w:r w:rsidRPr="00275F2D">
        <w:rPr>
          <w:rFonts w:ascii="Segoe UI" w:hAnsi="Segoe UI" w:cs="Segoe UI"/>
          <w:color w:val="1C1D1E"/>
          <w:sz w:val="16"/>
          <w:szCs w:val="16"/>
          <w:lang w:val="en"/>
        </w:rPr>
        <w:t xml:space="preserve">. </w:t>
      </w:r>
      <w:r w:rsidRPr="00275F2D">
        <w:rPr>
          <w:rStyle w:val="articletitle"/>
          <w:rFonts w:ascii="Segoe UI" w:hAnsi="Segoe UI" w:cs="Segoe UI"/>
          <w:color w:val="1C1D1E"/>
          <w:sz w:val="16"/>
          <w:szCs w:val="16"/>
          <w:lang w:val="en"/>
        </w:rPr>
        <w:t xml:space="preserve">Modified XELIRI (capecitabine plus irinotecan) versus FOLFIRI (leucovorin, fluorouracil, and irinotecan), both either with or without bevacizumab, as second‐line therapy for metastatic colorectal cancer (AXEPT): A </w:t>
      </w:r>
      <w:proofErr w:type="spellStart"/>
      <w:r w:rsidRPr="00275F2D">
        <w:rPr>
          <w:rStyle w:val="articletitle"/>
          <w:rFonts w:ascii="Segoe UI" w:hAnsi="Segoe UI" w:cs="Segoe UI"/>
          <w:color w:val="1C1D1E"/>
          <w:sz w:val="16"/>
          <w:szCs w:val="16"/>
          <w:lang w:val="en"/>
        </w:rPr>
        <w:t>multicentre</w:t>
      </w:r>
      <w:proofErr w:type="spellEnd"/>
      <w:r w:rsidRPr="00275F2D">
        <w:rPr>
          <w:rStyle w:val="articletitle"/>
          <w:rFonts w:ascii="Segoe UI" w:hAnsi="Segoe UI" w:cs="Segoe UI"/>
          <w:color w:val="1C1D1E"/>
          <w:sz w:val="16"/>
          <w:szCs w:val="16"/>
          <w:lang w:val="en"/>
        </w:rPr>
        <w:t xml:space="preserve">, open‐label, </w:t>
      </w:r>
      <w:proofErr w:type="spellStart"/>
      <w:r w:rsidRPr="00275F2D">
        <w:rPr>
          <w:rStyle w:val="articletitle"/>
          <w:rFonts w:ascii="Segoe UI" w:hAnsi="Segoe UI" w:cs="Segoe UI"/>
          <w:color w:val="1C1D1E"/>
          <w:sz w:val="16"/>
          <w:szCs w:val="16"/>
          <w:lang w:val="en"/>
        </w:rPr>
        <w:t>randomised</w:t>
      </w:r>
      <w:proofErr w:type="spellEnd"/>
      <w:r w:rsidRPr="00275F2D">
        <w:rPr>
          <w:rStyle w:val="articletitle"/>
          <w:rFonts w:ascii="Segoe UI" w:hAnsi="Segoe UI" w:cs="Segoe UI"/>
          <w:color w:val="1C1D1E"/>
          <w:sz w:val="16"/>
          <w:szCs w:val="16"/>
          <w:lang w:val="en"/>
        </w:rPr>
        <w:t>, non‐inferiority, phase 3 trial</w:t>
      </w:r>
      <w:r w:rsidRPr="00275F2D">
        <w:rPr>
          <w:rFonts w:ascii="Segoe UI" w:hAnsi="Segoe UI" w:cs="Segoe UI"/>
          <w:color w:val="1C1D1E"/>
          <w:sz w:val="16"/>
          <w:szCs w:val="16"/>
          <w:lang w:val="en"/>
        </w:rPr>
        <w:t xml:space="preserve">. </w:t>
      </w:r>
      <w:r w:rsidRPr="00275F2D">
        <w:rPr>
          <w:rFonts w:ascii="Segoe UI" w:hAnsi="Segoe UI" w:cs="Segoe UI"/>
          <w:i/>
          <w:iCs/>
          <w:color w:val="1C1D1E"/>
          <w:sz w:val="16"/>
          <w:szCs w:val="16"/>
          <w:lang w:val="en"/>
        </w:rPr>
        <w:t>Lancet Oncol</w:t>
      </w:r>
      <w:r w:rsidRPr="00275F2D">
        <w:rPr>
          <w:rFonts w:ascii="Segoe UI" w:hAnsi="Segoe UI" w:cs="Segoe UI"/>
          <w:color w:val="1C1D1E"/>
          <w:sz w:val="16"/>
          <w:szCs w:val="16"/>
          <w:lang w:val="en"/>
        </w:rPr>
        <w:t xml:space="preserve"> </w:t>
      </w:r>
      <w:r w:rsidRPr="00275F2D">
        <w:rPr>
          <w:rStyle w:val="pubyear"/>
          <w:rFonts w:ascii="Segoe UI" w:hAnsi="Segoe UI" w:cs="Segoe UI"/>
          <w:color w:val="1C1D1E"/>
          <w:sz w:val="16"/>
          <w:szCs w:val="16"/>
          <w:lang w:val="en"/>
        </w:rPr>
        <w:t>2018</w:t>
      </w:r>
      <w:r w:rsidRPr="00275F2D">
        <w:rPr>
          <w:rFonts w:ascii="Segoe UI" w:hAnsi="Segoe UI" w:cs="Segoe UI"/>
          <w:color w:val="1C1D1E"/>
          <w:sz w:val="16"/>
          <w:szCs w:val="16"/>
          <w:lang w:val="en"/>
        </w:rPr>
        <w:t xml:space="preserve">; </w:t>
      </w:r>
      <w:r w:rsidRPr="00275F2D">
        <w:rPr>
          <w:rStyle w:val="vol3"/>
          <w:rFonts w:ascii="Segoe UI" w:hAnsi="Segoe UI" w:cs="Segoe UI"/>
          <w:color w:val="1C1D1E"/>
          <w:sz w:val="16"/>
          <w:szCs w:val="16"/>
          <w:lang w:val="en"/>
        </w:rPr>
        <w:t>9</w:t>
      </w:r>
      <w:r w:rsidRPr="00275F2D">
        <w:rPr>
          <w:rFonts w:ascii="Segoe UI" w:hAnsi="Segoe UI" w:cs="Segoe UI"/>
          <w:color w:val="1C1D1E"/>
          <w:sz w:val="16"/>
          <w:szCs w:val="16"/>
          <w:lang w:val="en"/>
        </w:rPr>
        <w:t xml:space="preserve">: </w:t>
      </w:r>
      <w:r w:rsidRPr="00275F2D">
        <w:rPr>
          <w:rStyle w:val="pagefirst"/>
          <w:rFonts w:ascii="Segoe UI" w:hAnsi="Segoe UI" w:cs="Segoe UI"/>
          <w:color w:val="1C1D1E"/>
          <w:sz w:val="16"/>
          <w:szCs w:val="16"/>
          <w:lang w:val="en"/>
        </w:rPr>
        <w:t>660</w:t>
      </w:r>
      <w:r w:rsidRPr="00275F2D">
        <w:rPr>
          <w:rFonts w:ascii="Segoe UI" w:hAnsi="Segoe UI" w:cs="Segoe UI"/>
          <w:color w:val="1C1D1E"/>
          <w:sz w:val="16"/>
          <w:szCs w:val="16"/>
          <w:lang w:val="en"/>
        </w:rPr>
        <w:t xml:space="preserve">– </w:t>
      </w:r>
      <w:r w:rsidRPr="00275F2D">
        <w:rPr>
          <w:rStyle w:val="pagelast"/>
          <w:rFonts w:ascii="Segoe UI" w:hAnsi="Segoe UI" w:cs="Segoe UI"/>
          <w:color w:val="1C1D1E"/>
          <w:sz w:val="16"/>
          <w:szCs w:val="16"/>
          <w:lang w:val="en"/>
        </w:rPr>
        <w:t>71</w:t>
      </w:r>
      <w:r w:rsidRPr="00275F2D">
        <w:rPr>
          <w:rFonts w:ascii="Segoe UI" w:hAnsi="Segoe UI" w:cs="Segoe UI"/>
          <w:color w:val="1C1D1E"/>
          <w:sz w:val="16"/>
          <w:szCs w:val="16"/>
          <w:lang w:val="en"/>
        </w:rPr>
        <w:t>.</w:t>
      </w:r>
    </w:p>
    <w:p w14:paraId="5D19CB6A" w14:textId="77777777" w:rsidR="00E82D57" w:rsidRPr="00275F2D" w:rsidRDefault="00E82D57" w:rsidP="00E82D57">
      <w:pPr>
        <w:pStyle w:val="ListParagraph"/>
        <w:spacing w:after="160"/>
        <w:rPr>
          <w:rFonts w:ascii="Segoe UI" w:eastAsia="Calibri" w:hAnsi="Segoe UI" w:cs="Segoe UI"/>
          <w:b/>
          <w:sz w:val="16"/>
          <w:szCs w:val="16"/>
          <w:lang w:val="en" w:eastAsia="en-US"/>
        </w:rPr>
      </w:pPr>
    </w:p>
    <w:p w14:paraId="33C1D5C0" w14:textId="53E6FD9B"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47" w:name="_Toc14098122"/>
      <w:bookmarkStart w:id="48" w:name="_Toc17981096"/>
      <w:r w:rsidRPr="00E82D57">
        <w:rPr>
          <w:rFonts w:cs="Segoe UI"/>
          <w:color w:val="2E74B5"/>
          <w:sz w:val="32"/>
          <w:szCs w:val="32"/>
          <w:lang w:val="en" w:eastAsia="en-US"/>
        </w:rPr>
        <w:t>Colorectal metastatic CAPIRI (modified) (200 irinotecan fractionated)</w:t>
      </w:r>
      <w:bookmarkEnd w:id="47"/>
      <w:bookmarkEnd w:id="48"/>
    </w:p>
    <w:p w14:paraId="2E31F042"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21 day cycle</w:t>
      </w:r>
    </w:p>
    <w:tbl>
      <w:tblPr>
        <w:tblStyle w:val="TableGrid1"/>
        <w:tblW w:w="5000" w:type="pct"/>
        <w:tblLook w:val="04A0" w:firstRow="1" w:lastRow="0" w:firstColumn="1" w:lastColumn="0" w:noHBand="0" w:noVBand="1"/>
      </w:tblPr>
      <w:tblGrid>
        <w:gridCol w:w="2145"/>
        <w:gridCol w:w="1890"/>
        <w:gridCol w:w="1903"/>
        <w:gridCol w:w="1712"/>
        <w:gridCol w:w="1979"/>
      </w:tblGrid>
      <w:tr w:rsidR="003B0663" w:rsidRPr="00275F2D" w14:paraId="23B0616F" w14:textId="77777777" w:rsidTr="000C5C8C">
        <w:tc>
          <w:tcPr>
            <w:tcW w:w="2008" w:type="dxa"/>
            <w:hideMark/>
          </w:tcPr>
          <w:p w14:paraId="4CDACEB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70" w:type="dxa"/>
            <w:hideMark/>
          </w:tcPr>
          <w:p w14:paraId="0139524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82" w:type="dxa"/>
            <w:hideMark/>
          </w:tcPr>
          <w:p w14:paraId="0F15EA5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03" w:type="dxa"/>
            <w:hideMark/>
          </w:tcPr>
          <w:p w14:paraId="56CC248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53" w:type="dxa"/>
          </w:tcPr>
          <w:p w14:paraId="70A276B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57AD237" w14:textId="77777777" w:rsidTr="000C5C8C">
        <w:tc>
          <w:tcPr>
            <w:tcW w:w="2008" w:type="dxa"/>
            <w:hideMark/>
          </w:tcPr>
          <w:p w14:paraId="40969FF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770" w:type="dxa"/>
            <w:hideMark/>
          </w:tcPr>
          <w:p w14:paraId="6D847D6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100 mg/m</w:t>
            </w:r>
            <w:r w:rsidRPr="00275F2D">
              <w:rPr>
                <w:rFonts w:cs="Segoe UI"/>
                <w:color w:val="2B2B2B"/>
                <w:sz w:val="17"/>
                <w:szCs w:val="17"/>
                <w:vertAlign w:val="superscript"/>
                <w:lang w:eastAsia="en-NZ"/>
              </w:rPr>
              <w:t>2</w:t>
            </w:r>
          </w:p>
        </w:tc>
        <w:tc>
          <w:tcPr>
            <w:tcW w:w="1782" w:type="dxa"/>
            <w:hideMark/>
          </w:tcPr>
          <w:p w14:paraId="0ECAF59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03" w:type="dxa"/>
            <w:hideMark/>
          </w:tcPr>
          <w:p w14:paraId="1B3C655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w:t>
            </w:r>
          </w:p>
        </w:tc>
        <w:tc>
          <w:tcPr>
            <w:tcW w:w="1853" w:type="dxa"/>
          </w:tcPr>
          <w:p w14:paraId="770993D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00E0CC4A" w14:textId="77777777" w:rsidTr="000C5C8C">
        <w:tc>
          <w:tcPr>
            <w:tcW w:w="2008" w:type="dxa"/>
            <w:hideMark/>
          </w:tcPr>
          <w:p w14:paraId="13DF59B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770" w:type="dxa"/>
            <w:hideMark/>
          </w:tcPr>
          <w:p w14:paraId="7A8214E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782" w:type="dxa"/>
            <w:hideMark/>
          </w:tcPr>
          <w:p w14:paraId="6B69B890"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603" w:type="dxa"/>
            <w:hideMark/>
          </w:tcPr>
          <w:p w14:paraId="51DA5EE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1853" w:type="dxa"/>
          </w:tcPr>
          <w:p w14:paraId="4176AD3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4B09DF2A" w14:textId="77777777" w:rsidR="003B0663" w:rsidRPr="00275F2D" w:rsidRDefault="003B0663"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5B7CA02E" w14:textId="77777777" w:rsidTr="00792C72">
        <w:tc>
          <w:tcPr>
            <w:tcW w:w="2407" w:type="dxa"/>
          </w:tcPr>
          <w:p w14:paraId="54C33582"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5FE8AD11"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C445424"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645CE9A7" w14:textId="372D00C0"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7040110C" w14:textId="77777777" w:rsidTr="00792C72">
        <w:tc>
          <w:tcPr>
            <w:tcW w:w="2407" w:type="dxa"/>
          </w:tcPr>
          <w:p w14:paraId="5719EFDB"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19139B06"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02EEF54"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43A01B31"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64DAE8ED" w14:textId="77777777" w:rsidR="00367787" w:rsidRPr="00275F2D" w:rsidRDefault="00367787" w:rsidP="00576DF4">
      <w:pPr>
        <w:spacing w:after="160" w:line="276" w:lineRule="auto"/>
        <w:rPr>
          <w:rFonts w:eastAsia="Calibri" w:cs="Segoe UI"/>
          <w:sz w:val="22"/>
          <w:szCs w:val="22"/>
          <w:lang w:val="en" w:eastAsia="en-US"/>
        </w:rPr>
      </w:pPr>
    </w:p>
    <w:p w14:paraId="66F510D3" w14:textId="1CB912A3" w:rsidR="001C408C" w:rsidRPr="00275F2D" w:rsidRDefault="001C408C"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References</w:t>
      </w:r>
    </w:p>
    <w:p w14:paraId="2DECD7C7" w14:textId="2D12EDE5" w:rsidR="008E665E" w:rsidRPr="00E82D57" w:rsidRDefault="008E665E" w:rsidP="00576DF4">
      <w:pPr>
        <w:pStyle w:val="ListParagraph"/>
        <w:numPr>
          <w:ilvl w:val="0"/>
          <w:numId w:val="78"/>
        </w:numPr>
        <w:spacing w:after="160"/>
        <w:rPr>
          <w:rFonts w:ascii="Segoe UI" w:eastAsia="Calibri" w:hAnsi="Segoe UI" w:cs="Segoe UI"/>
          <w:b/>
          <w:sz w:val="16"/>
          <w:szCs w:val="16"/>
          <w:lang w:val="en" w:eastAsia="en-US"/>
        </w:rPr>
      </w:pPr>
      <w:r w:rsidRPr="00275F2D">
        <w:rPr>
          <w:rStyle w:val="author"/>
          <w:rFonts w:ascii="Segoe UI" w:hAnsi="Segoe UI" w:cs="Segoe UI"/>
          <w:color w:val="1C1D1E"/>
          <w:sz w:val="16"/>
          <w:szCs w:val="16"/>
          <w:lang w:val="en"/>
        </w:rPr>
        <w:t>Xu RH</w:t>
      </w:r>
      <w:r w:rsidRPr="00275F2D">
        <w:rPr>
          <w:rFonts w:ascii="Segoe UI" w:hAnsi="Segoe UI" w:cs="Segoe UI"/>
          <w:color w:val="1C1D1E"/>
          <w:sz w:val="16"/>
          <w:szCs w:val="16"/>
          <w:lang w:val="en"/>
        </w:rPr>
        <w:t xml:space="preserve">, </w:t>
      </w:r>
      <w:proofErr w:type="spellStart"/>
      <w:r w:rsidRPr="00275F2D">
        <w:rPr>
          <w:rStyle w:val="author"/>
          <w:rFonts w:ascii="Segoe UI" w:hAnsi="Segoe UI" w:cs="Segoe UI"/>
          <w:color w:val="1C1D1E"/>
          <w:sz w:val="16"/>
          <w:szCs w:val="16"/>
          <w:lang w:val="en"/>
        </w:rPr>
        <w:t>Muro</w:t>
      </w:r>
      <w:proofErr w:type="spellEnd"/>
      <w:r w:rsidRPr="00275F2D">
        <w:rPr>
          <w:rStyle w:val="author"/>
          <w:rFonts w:ascii="Segoe UI" w:hAnsi="Segoe UI" w:cs="Segoe UI"/>
          <w:color w:val="1C1D1E"/>
          <w:sz w:val="16"/>
          <w:szCs w:val="16"/>
          <w:lang w:val="en"/>
        </w:rPr>
        <w:t xml:space="preserve"> K</w:t>
      </w:r>
      <w:r w:rsidRPr="00275F2D">
        <w:rPr>
          <w:rFonts w:ascii="Segoe UI" w:hAnsi="Segoe UI" w:cs="Segoe UI"/>
          <w:color w:val="1C1D1E"/>
          <w:sz w:val="16"/>
          <w:szCs w:val="16"/>
          <w:lang w:val="en"/>
        </w:rPr>
        <w:t xml:space="preserve">, </w:t>
      </w:r>
      <w:r w:rsidRPr="00275F2D">
        <w:rPr>
          <w:rStyle w:val="author"/>
          <w:rFonts w:ascii="Segoe UI" w:hAnsi="Segoe UI" w:cs="Segoe UI"/>
          <w:color w:val="1C1D1E"/>
          <w:sz w:val="16"/>
          <w:szCs w:val="16"/>
          <w:lang w:val="en"/>
        </w:rPr>
        <w:t>Morita S</w:t>
      </w:r>
      <w:r w:rsidRPr="00275F2D">
        <w:rPr>
          <w:rFonts w:ascii="Segoe UI" w:hAnsi="Segoe UI" w:cs="Segoe UI"/>
          <w:color w:val="1C1D1E"/>
          <w:sz w:val="16"/>
          <w:szCs w:val="16"/>
          <w:lang w:val="en"/>
        </w:rPr>
        <w:t xml:space="preserve"> </w:t>
      </w:r>
      <w:r w:rsidRPr="00275F2D">
        <w:rPr>
          <w:rFonts w:ascii="Segoe UI" w:hAnsi="Segoe UI" w:cs="Segoe UI"/>
          <w:i/>
          <w:iCs/>
          <w:color w:val="1C1D1E"/>
          <w:sz w:val="16"/>
          <w:szCs w:val="16"/>
          <w:lang w:val="en"/>
        </w:rPr>
        <w:t>et al</w:t>
      </w:r>
      <w:r w:rsidRPr="00275F2D">
        <w:rPr>
          <w:rFonts w:ascii="Segoe UI" w:hAnsi="Segoe UI" w:cs="Segoe UI"/>
          <w:color w:val="1C1D1E"/>
          <w:sz w:val="16"/>
          <w:szCs w:val="16"/>
          <w:lang w:val="en"/>
        </w:rPr>
        <w:t xml:space="preserve">. </w:t>
      </w:r>
      <w:r w:rsidRPr="00275F2D">
        <w:rPr>
          <w:rStyle w:val="articletitle"/>
          <w:rFonts w:ascii="Segoe UI" w:hAnsi="Segoe UI" w:cs="Segoe UI"/>
          <w:color w:val="1C1D1E"/>
          <w:sz w:val="16"/>
          <w:szCs w:val="16"/>
          <w:lang w:val="en"/>
        </w:rPr>
        <w:t xml:space="preserve">Modified XELIRI (capecitabine plus irinotecan) versus FOLFIRI (leucovorin, fluorouracil, and irinotecan), both either with or without bevacizumab, as second‐line therapy for metastatic colorectal cancer (AXEPT): A </w:t>
      </w:r>
      <w:proofErr w:type="spellStart"/>
      <w:r w:rsidRPr="00275F2D">
        <w:rPr>
          <w:rStyle w:val="articletitle"/>
          <w:rFonts w:ascii="Segoe UI" w:hAnsi="Segoe UI" w:cs="Segoe UI"/>
          <w:color w:val="1C1D1E"/>
          <w:sz w:val="16"/>
          <w:szCs w:val="16"/>
          <w:lang w:val="en"/>
        </w:rPr>
        <w:t>multicentre</w:t>
      </w:r>
      <w:proofErr w:type="spellEnd"/>
      <w:r w:rsidRPr="00275F2D">
        <w:rPr>
          <w:rStyle w:val="articletitle"/>
          <w:rFonts w:ascii="Segoe UI" w:hAnsi="Segoe UI" w:cs="Segoe UI"/>
          <w:color w:val="1C1D1E"/>
          <w:sz w:val="16"/>
          <w:szCs w:val="16"/>
          <w:lang w:val="en"/>
        </w:rPr>
        <w:t xml:space="preserve">, open‐label, </w:t>
      </w:r>
      <w:proofErr w:type="spellStart"/>
      <w:r w:rsidRPr="00275F2D">
        <w:rPr>
          <w:rStyle w:val="articletitle"/>
          <w:rFonts w:ascii="Segoe UI" w:hAnsi="Segoe UI" w:cs="Segoe UI"/>
          <w:color w:val="1C1D1E"/>
          <w:sz w:val="16"/>
          <w:szCs w:val="16"/>
          <w:lang w:val="en"/>
        </w:rPr>
        <w:t>randomised</w:t>
      </w:r>
      <w:proofErr w:type="spellEnd"/>
      <w:r w:rsidRPr="00275F2D">
        <w:rPr>
          <w:rStyle w:val="articletitle"/>
          <w:rFonts w:ascii="Segoe UI" w:hAnsi="Segoe UI" w:cs="Segoe UI"/>
          <w:color w:val="1C1D1E"/>
          <w:sz w:val="16"/>
          <w:szCs w:val="16"/>
          <w:lang w:val="en"/>
        </w:rPr>
        <w:t>, non‐inferiority, phase 3 trial</w:t>
      </w:r>
      <w:r w:rsidRPr="00275F2D">
        <w:rPr>
          <w:rFonts w:ascii="Segoe UI" w:hAnsi="Segoe UI" w:cs="Segoe UI"/>
          <w:color w:val="1C1D1E"/>
          <w:sz w:val="16"/>
          <w:szCs w:val="16"/>
          <w:lang w:val="en"/>
        </w:rPr>
        <w:t xml:space="preserve">. </w:t>
      </w:r>
      <w:r w:rsidRPr="00275F2D">
        <w:rPr>
          <w:rFonts w:ascii="Segoe UI" w:hAnsi="Segoe UI" w:cs="Segoe UI"/>
          <w:i/>
          <w:iCs/>
          <w:color w:val="1C1D1E"/>
          <w:sz w:val="16"/>
          <w:szCs w:val="16"/>
          <w:lang w:val="en"/>
        </w:rPr>
        <w:t>Lancet Oncol</w:t>
      </w:r>
      <w:r w:rsidRPr="00275F2D">
        <w:rPr>
          <w:rFonts w:ascii="Segoe UI" w:hAnsi="Segoe UI" w:cs="Segoe UI"/>
          <w:color w:val="1C1D1E"/>
          <w:sz w:val="16"/>
          <w:szCs w:val="16"/>
          <w:lang w:val="en"/>
        </w:rPr>
        <w:t xml:space="preserve"> </w:t>
      </w:r>
      <w:r w:rsidRPr="00275F2D">
        <w:rPr>
          <w:rStyle w:val="pubyear"/>
          <w:rFonts w:ascii="Segoe UI" w:hAnsi="Segoe UI" w:cs="Segoe UI"/>
          <w:color w:val="1C1D1E"/>
          <w:sz w:val="16"/>
          <w:szCs w:val="16"/>
          <w:lang w:val="en"/>
        </w:rPr>
        <w:t>2018</w:t>
      </w:r>
      <w:r w:rsidRPr="00275F2D">
        <w:rPr>
          <w:rFonts w:ascii="Segoe UI" w:hAnsi="Segoe UI" w:cs="Segoe UI"/>
          <w:color w:val="1C1D1E"/>
          <w:sz w:val="16"/>
          <w:szCs w:val="16"/>
          <w:lang w:val="en"/>
        </w:rPr>
        <w:t xml:space="preserve">; </w:t>
      </w:r>
      <w:r w:rsidRPr="00275F2D">
        <w:rPr>
          <w:rStyle w:val="vol3"/>
          <w:rFonts w:ascii="Segoe UI" w:hAnsi="Segoe UI" w:cs="Segoe UI"/>
          <w:color w:val="1C1D1E"/>
          <w:sz w:val="16"/>
          <w:szCs w:val="16"/>
          <w:lang w:val="en"/>
        </w:rPr>
        <w:t>9</w:t>
      </w:r>
      <w:r w:rsidRPr="00275F2D">
        <w:rPr>
          <w:rFonts w:ascii="Segoe UI" w:hAnsi="Segoe UI" w:cs="Segoe UI"/>
          <w:color w:val="1C1D1E"/>
          <w:sz w:val="16"/>
          <w:szCs w:val="16"/>
          <w:lang w:val="en"/>
        </w:rPr>
        <w:t xml:space="preserve">: </w:t>
      </w:r>
      <w:r w:rsidRPr="00275F2D">
        <w:rPr>
          <w:rStyle w:val="pagefirst"/>
          <w:rFonts w:ascii="Segoe UI" w:hAnsi="Segoe UI" w:cs="Segoe UI"/>
          <w:color w:val="1C1D1E"/>
          <w:sz w:val="16"/>
          <w:szCs w:val="16"/>
          <w:lang w:val="en"/>
        </w:rPr>
        <w:t>660</w:t>
      </w:r>
      <w:r w:rsidRPr="00275F2D">
        <w:rPr>
          <w:rFonts w:ascii="Segoe UI" w:hAnsi="Segoe UI" w:cs="Segoe UI"/>
          <w:color w:val="1C1D1E"/>
          <w:sz w:val="16"/>
          <w:szCs w:val="16"/>
          <w:lang w:val="en"/>
        </w:rPr>
        <w:t xml:space="preserve">– </w:t>
      </w:r>
      <w:r w:rsidRPr="00275F2D">
        <w:rPr>
          <w:rStyle w:val="pagelast"/>
          <w:rFonts w:ascii="Segoe UI" w:hAnsi="Segoe UI" w:cs="Segoe UI"/>
          <w:color w:val="1C1D1E"/>
          <w:sz w:val="16"/>
          <w:szCs w:val="16"/>
          <w:lang w:val="en"/>
        </w:rPr>
        <w:t>71</w:t>
      </w:r>
      <w:r w:rsidRPr="00275F2D">
        <w:rPr>
          <w:rFonts w:ascii="Segoe UI" w:hAnsi="Segoe UI" w:cs="Segoe UI"/>
          <w:color w:val="1C1D1E"/>
          <w:sz w:val="16"/>
          <w:szCs w:val="16"/>
          <w:lang w:val="en"/>
        </w:rPr>
        <w:t>.</w:t>
      </w:r>
    </w:p>
    <w:p w14:paraId="16D00E76" w14:textId="77777777" w:rsidR="00E82D57" w:rsidRPr="00275F2D" w:rsidRDefault="00E82D57" w:rsidP="00E82D57">
      <w:pPr>
        <w:pStyle w:val="ListParagraph"/>
        <w:spacing w:after="160"/>
        <w:rPr>
          <w:rFonts w:ascii="Segoe UI" w:eastAsia="Calibri" w:hAnsi="Segoe UI" w:cs="Segoe UI"/>
          <w:b/>
          <w:sz w:val="16"/>
          <w:szCs w:val="16"/>
          <w:lang w:val="en" w:eastAsia="en-US"/>
        </w:rPr>
      </w:pPr>
    </w:p>
    <w:p w14:paraId="3D26B7C5" w14:textId="053E2712"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49" w:name="_Toc14098123"/>
      <w:bookmarkStart w:id="50" w:name="_Toc17981097"/>
      <w:r w:rsidRPr="00E82D57">
        <w:rPr>
          <w:rFonts w:cs="Segoe UI"/>
          <w:color w:val="2E74B5"/>
          <w:sz w:val="32"/>
          <w:szCs w:val="32"/>
          <w:lang w:val="en" w:eastAsia="en-US"/>
        </w:rPr>
        <w:t>Colorectal metastatic cetuximab</w:t>
      </w:r>
      <w:bookmarkEnd w:id="49"/>
      <w:bookmarkEnd w:id="50"/>
    </w:p>
    <w:p w14:paraId="1164DB15"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7 day cycle</w:t>
      </w:r>
    </w:p>
    <w:p w14:paraId="6535784A"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Cycle 1</w:t>
      </w:r>
    </w:p>
    <w:tbl>
      <w:tblPr>
        <w:tblStyle w:val="TableGrid1"/>
        <w:tblW w:w="5500" w:type="pct"/>
        <w:tblLook w:val="04A0" w:firstRow="1" w:lastRow="0" w:firstColumn="1" w:lastColumn="0" w:noHBand="0" w:noVBand="1"/>
      </w:tblPr>
      <w:tblGrid>
        <w:gridCol w:w="2215"/>
        <w:gridCol w:w="2134"/>
        <w:gridCol w:w="2071"/>
        <w:gridCol w:w="1997"/>
        <w:gridCol w:w="2175"/>
      </w:tblGrid>
      <w:tr w:rsidR="003B0663" w:rsidRPr="00275F2D" w14:paraId="66294465" w14:textId="77777777" w:rsidTr="00705A19">
        <w:tc>
          <w:tcPr>
            <w:tcW w:w="2665" w:type="dxa"/>
            <w:hideMark/>
          </w:tcPr>
          <w:p w14:paraId="4F54898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792D917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643207E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6E66E17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7BE39DC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703C2CB" w14:textId="77777777" w:rsidTr="00705A19">
        <w:tc>
          <w:tcPr>
            <w:tcW w:w="2665" w:type="dxa"/>
            <w:hideMark/>
          </w:tcPr>
          <w:p w14:paraId="5831B3D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w:t>
            </w:r>
          </w:p>
        </w:tc>
        <w:tc>
          <w:tcPr>
            <w:tcW w:w="2665" w:type="dxa"/>
            <w:hideMark/>
          </w:tcPr>
          <w:p w14:paraId="05CC9D6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(loading dose only) </w:t>
            </w:r>
          </w:p>
        </w:tc>
        <w:tc>
          <w:tcPr>
            <w:tcW w:w="2665" w:type="dxa"/>
            <w:hideMark/>
          </w:tcPr>
          <w:p w14:paraId="15BEC2D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5245B72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579129F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bl>
    <w:p w14:paraId="6654CC52" w14:textId="77777777" w:rsidR="00367787" w:rsidRPr="00275F2D" w:rsidRDefault="00367787" w:rsidP="00576DF4">
      <w:pPr>
        <w:spacing w:after="160" w:line="276" w:lineRule="auto"/>
        <w:rPr>
          <w:rFonts w:eastAsia="Calibri" w:cs="Segoe UI"/>
          <w:b/>
          <w:sz w:val="22"/>
          <w:szCs w:val="22"/>
          <w:lang w:eastAsia="en-US"/>
        </w:rPr>
      </w:pPr>
    </w:p>
    <w:p w14:paraId="5E2F5941"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Cycle 2 and further cycles</w:t>
      </w:r>
    </w:p>
    <w:tbl>
      <w:tblPr>
        <w:tblStyle w:val="TableGrid1"/>
        <w:tblW w:w="5500" w:type="pct"/>
        <w:tblLook w:val="04A0" w:firstRow="1" w:lastRow="0" w:firstColumn="1" w:lastColumn="0" w:noHBand="0" w:noVBand="1"/>
      </w:tblPr>
      <w:tblGrid>
        <w:gridCol w:w="2193"/>
        <w:gridCol w:w="2248"/>
        <w:gridCol w:w="2040"/>
        <w:gridCol w:w="1962"/>
        <w:gridCol w:w="2149"/>
      </w:tblGrid>
      <w:tr w:rsidR="003B0663" w:rsidRPr="00275F2D" w14:paraId="0A83A3AB" w14:textId="77777777" w:rsidTr="00705A19">
        <w:tc>
          <w:tcPr>
            <w:tcW w:w="2665" w:type="dxa"/>
            <w:hideMark/>
          </w:tcPr>
          <w:p w14:paraId="597FE8E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1B17D5E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7C75671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3F00C05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1ADF7B2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5465BB46" w14:textId="77777777" w:rsidTr="00705A19">
        <w:tc>
          <w:tcPr>
            <w:tcW w:w="2665" w:type="dxa"/>
            <w:hideMark/>
          </w:tcPr>
          <w:p w14:paraId="772A823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w:t>
            </w:r>
          </w:p>
        </w:tc>
        <w:tc>
          <w:tcPr>
            <w:tcW w:w="2665" w:type="dxa"/>
            <w:hideMark/>
          </w:tcPr>
          <w:p w14:paraId="34D1EFB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250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(subsequent doses) </w:t>
            </w:r>
          </w:p>
        </w:tc>
        <w:tc>
          <w:tcPr>
            <w:tcW w:w="2665" w:type="dxa"/>
            <w:hideMark/>
          </w:tcPr>
          <w:p w14:paraId="74E700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5D07219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75A19F3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60m</w:t>
            </w:r>
          </w:p>
        </w:tc>
      </w:tr>
    </w:tbl>
    <w:p w14:paraId="5DCE528E"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5A568B8A" w14:textId="77777777" w:rsidTr="00792C72">
        <w:tc>
          <w:tcPr>
            <w:tcW w:w="2407" w:type="dxa"/>
          </w:tcPr>
          <w:p w14:paraId="4F420187"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lastRenderedPageBreak/>
              <w:t>Emetogenicity</w:t>
            </w:r>
          </w:p>
        </w:tc>
        <w:tc>
          <w:tcPr>
            <w:tcW w:w="2149" w:type="dxa"/>
          </w:tcPr>
          <w:p w14:paraId="3241801F"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15DCE434"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562B688B" w14:textId="3073A993"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4BD18104" w14:textId="77777777" w:rsidTr="00792C72">
        <w:tc>
          <w:tcPr>
            <w:tcW w:w="2407" w:type="dxa"/>
          </w:tcPr>
          <w:p w14:paraId="45340E51"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Minimal</w:t>
            </w:r>
          </w:p>
        </w:tc>
        <w:tc>
          <w:tcPr>
            <w:tcW w:w="2149" w:type="dxa"/>
          </w:tcPr>
          <w:p w14:paraId="79160374"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5C8F64A9"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4159A6A"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3F4F4C3F" w14:textId="77777777" w:rsidR="003B0663" w:rsidRPr="00275F2D" w:rsidRDefault="003B0663" w:rsidP="00576DF4">
      <w:pPr>
        <w:spacing w:after="160" w:line="276" w:lineRule="auto"/>
        <w:rPr>
          <w:rFonts w:eastAsia="Calibri" w:cs="Segoe UI"/>
          <w:sz w:val="22"/>
          <w:szCs w:val="22"/>
          <w:lang w:eastAsia="en-US"/>
        </w:rPr>
      </w:pPr>
    </w:p>
    <w:p w14:paraId="602CE5E6" w14:textId="77777777" w:rsidR="0004530C" w:rsidRPr="00275F2D" w:rsidRDefault="0004530C"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357CA0AA" w14:textId="77777777" w:rsidR="0004530C" w:rsidRPr="00275F2D" w:rsidRDefault="0004530C" w:rsidP="008071D6">
      <w:pPr>
        <w:pStyle w:val="ListParagraph"/>
        <w:numPr>
          <w:ilvl w:val="0"/>
          <w:numId w:val="2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Nott, L., M. </w:t>
      </w:r>
      <w:proofErr w:type="spellStart"/>
      <w:r w:rsidRPr="00275F2D">
        <w:rPr>
          <w:rFonts w:ascii="Segoe UI" w:hAnsi="Segoe UI" w:cs="Segoe UI"/>
          <w:bCs/>
          <w:color w:val="2B2B2B"/>
          <w:sz w:val="16"/>
          <w:szCs w:val="16"/>
          <w:lang w:val="en"/>
        </w:rPr>
        <w:t>Khattak</w:t>
      </w:r>
      <w:proofErr w:type="spellEnd"/>
      <w:r w:rsidRPr="00275F2D">
        <w:rPr>
          <w:rFonts w:ascii="Segoe UI" w:hAnsi="Segoe UI" w:cs="Segoe UI"/>
          <w:bCs/>
          <w:color w:val="2B2B2B"/>
          <w:sz w:val="16"/>
          <w:szCs w:val="16"/>
          <w:lang w:val="en"/>
        </w:rPr>
        <w:t>,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w:t>
      </w:r>
    </w:p>
    <w:p w14:paraId="092C7A1F" w14:textId="77777777" w:rsidR="0004530C" w:rsidRPr="00275F2D" w:rsidRDefault="0004530C" w:rsidP="008071D6">
      <w:pPr>
        <w:pStyle w:val="ListParagraph"/>
        <w:numPr>
          <w:ilvl w:val="0"/>
          <w:numId w:val="2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Jonker, D. J., C. J. O'Callaghan, C. S. </w:t>
      </w:r>
      <w:proofErr w:type="spellStart"/>
      <w:r w:rsidRPr="00275F2D">
        <w:rPr>
          <w:rFonts w:ascii="Segoe UI" w:hAnsi="Segoe UI" w:cs="Segoe UI"/>
          <w:bCs/>
          <w:color w:val="2B2B2B"/>
          <w:sz w:val="16"/>
          <w:szCs w:val="16"/>
          <w:lang w:val="en"/>
        </w:rPr>
        <w:t>Karapetis</w:t>
      </w:r>
      <w:proofErr w:type="spellEnd"/>
      <w:r w:rsidRPr="00275F2D">
        <w:rPr>
          <w:rFonts w:ascii="Segoe UI" w:hAnsi="Segoe UI" w:cs="Segoe UI"/>
          <w:bCs/>
          <w:color w:val="2B2B2B"/>
          <w:sz w:val="16"/>
          <w:szCs w:val="16"/>
          <w:lang w:val="en"/>
        </w:rPr>
        <w:t xml:space="preserve">, et al. 2007. "Cetuximab for the treatment of colorectal cancer." N </w:t>
      </w:r>
      <w:proofErr w:type="spellStart"/>
      <w:r w:rsidRPr="00275F2D">
        <w:rPr>
          <w:rFonts w:ascii="Segoe UI" w:hAnsi="Segoe UI" w:cs="Segoe UI"/>
          <w:bCs/>
          <w:color w:val="2B2B2B"/>
          <w:sz w:val="16"/>
          <w:szCs w:val="16"/>
          <w:lang w:val="en"/>
        </w:rPr>
        <w:t>Engl</w:t>
      </w:r>
      <w:proofErr w:type="spellEnd"/>
      <w:r w:rsidRPr="00275F2D">
        <w:rPr>
          <w:rFonts w:ascii="Segoe UI" w:hAnsi="Segoe UI" w:cs="Segoe UI"/>
          <w:bCs/>
          <w:color w:val="2B2B2B"/>
          <w:sz w:val="16"/>
          <w:szCs w:val="16"/>
          <w:lang w:val="en"/>
        </w:rPr>
        <w:t xml:space="preserve"> J Med 357(20):2040-2048.</w:t>
      </w:r>
    </w:p>
    <w:p w14:paraId="0A559B02" w14:textId="77777777" w:rsidR="0004530C" w:rsidRPr="00275F2D" w:rsidRDefault="0004530C" w:rsidP="008071D6">
      <w:pPr>
        <w:pStyle w:val="ListParagraph"/>
        <w:numPr>
          <w:ilvl w:val="0"/>
          <w:numId w:val="26"/>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Karapetis</w:t>
      </w:r>
      <w:proofErr w:type="spellEnd"/>
      <w:r w:rsidRPr="00275F2D">
        <w:rPr>
          <w:rFonts w:ascii="Segoe UI" w:hAnsi="Segoe UI" w:cs="Segoe UI"/>
          <w:bCs/>
          <w:color w:val="2B2B2B"/>
          <w:sz w:val="16"/>
          <w:szCs w:val="16"/>
          <w:lang w:val="en"/>
        </w:rPr>
        <w:t xml:space="preserve">, C. S., S. </w:t>
      </w:r>
      <w:proofErr w:type="spellStart"/>
      <w:r w:rsidRPr="00275F2D">
        <w:rPr>
          <w:rFonts w:ascii="Segoe UI" w:hAnsi="Segoe UI" w:cs="Segoe UI"/>
          <w:bCs/>
          <w:color w:val="2B2B2B"/>
          <w:sz w:val="16"/>
          <w:szCs w:val="16"/>
          <w:lang w:val="en"/>
        </w:rPr>
        <w:t>Khambata</w:t>
      </w:r>
      <w:proofErr w:type="spellEnd"/>
      <w:r w:rsidRPr="00275F2D">
        <w:rPr>
          <w:rFonts w:ascii="Segoe UI" w:hAnsi="Segoe UI" w:cs="Segoe UI"/>
          <w:bCs/>
          <w:color w:val="2B2B2B"/>
          <w:sz w:val="16"/>
          <w:szCs w:val="16"/>
          <w:lang w:val="en"/>
        </w:rPr>
        <w:t>-Ford, D. J. Jonker, et al. 2008. "K-</w:t>
      </w:r>
      <w:proofErr w:type="spellStart"/>
      <w:r w:rsidRPr="00275F2D">
        <w:rPr>
          <w:rFonts w:ascii="Segoe UI" w:hAnsi="Segoe UI" w:cs="Segoe UI"/>
          <w:bCs/>
          <w:color w:val="2B2B2B"/>
          <w:sz w:val="16"/>
          <w:szCs w:val="16"/>
          <w:lang w:val="en"/>
        </w:rPr>
        <w:t>ras</w:t>
      </w:r>
      <w:proofErr w:type="spellEnd"/>
      <w:r w:rsidRPr="00275F2D">
        <w:rPr>
          <w:rFonts w:ascii="Segoe UI" w:hAnsi="Segoe UI" w:cs="Segoe UI"/>
          <w:bCs/>
          <w:color w:val="2B2B2B"/>
          <w:sz w:val="16"/>
          <w:szCs w:val="16"/>
          <w:lang w:val="en"/>
        </w:rPr>
        <w:t xml:space="preserve"> mutations and benefit from cetuximab in advanced colorectal cancer." N </w:t>
      </w:r>
      <w:proofErr w:type="spellStart"/>
      <w:r w:rsidRPr="00275F2D">
        <w:rPr>
          <w:rFonts w:ascii="Segoe UI" w:hAnsi="Segoe UI" w:cs="Segoe UI"/>
          <w:bCs/>
          <w:color w:val="2B2B2B"/>
          <w:sz w:val="16"/>
          <w:szCs w:val="16"/>
          <w:lang w:val="en"/>
        </w:rPr>
        <w:t>Engl</w:t>
      </w:r>
      <w:proofErr w:type="spellEnd"/>
      <w:r w:rsidRPr="00275F2D">
        <w:rPr>
          <w:rFonts w:ascii="Segoe UI" w:hAnsi="Segoe UI" w:cs="Segoe UI"/>
          <w:bCs/>
          <w:color w:val="2B2B2B"/>
          <w:sz w:val="16"/>
          <w:szCs w:val="16"/>
          <w:lang w:val="en"/>
        </w:rPr>
        <w:t xml:space="preserve"> J Med 359(17):1757-1765.</w:t>
      </w:r>
    </w:p>
    <w:p w14:paraId="1128417E" w14:textId="77777777" w:rsidR="0004530C" w:rsidRPr="00275F2D" w:rsidRDefault="0004530C" w:rsidP="008071D6">
      <w:pPr>
        <w:pStyle w:val="ListParagraph"/>
        <w:numPr>
          <w:ilvl w:val="0"/>
          <w:numId w:val="2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Price, T. J., M. </w:t>
      </w:r>
      <w:proofErr w:type="spellStart"/>
      <w:r w:rsidRPr="00275F2D">
        <w:rPr>
          <w:rFonts w:ascii="Segoe UI" w:hAnsi="Segoe UI" w:cs="Segoe UI"/>
          <w:bCs/>
          <w:color w:val="2B2B2B"/>
          <w:sz w:val="16"/>
          <w:szCs w:val="16"/>
          <w:lang w:val="en"/>
        </w:rPr>
        <w:t>Peeters</w:t>
      </w:r>
      <w:proofErr w:type="spellEnd"/>
      <w:r w:rsidRPr="00275F2D">
        <w:rPr>
          <w:rFonts w:ascii="Segoe UI" w:hAnsi="Segoe UI" w:cs="Segoe UI"/>
          <w:bCs/>
          <w:color w:val="2B2B2B"/>
          <w:sz w:val="16"/>
          <w:szCs w:val="16"/>
          <w:lang w:val="en"/>
        </w:rPr>
        <w:t xml:space="preserve">, T. W. Kim, et al. 2014. "Panitumumab versus cetuximab in patients with chemotherapy-refractory wild-type KRAS exon 2 metastatic colorectal cancer (ASPECCT): a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xml:space="preserve">, </w:t>
      </w:r>
      <w:proofErr w:type="spellStart"/>
      <w:r w:rsidRPr="00275F2D">
        <w:rPr>
          <w:rFonts w:ascii="Segoe UI" w:hAnsi="Segoe UI" w:cs="Segoe UI"/>
          <w:bCs/>
          <w:color w:val="2B2B2B"/>
          <w:sz w:val="16"/>
          <w:szCs w:val="16"/>
          <w:lang w:val="en"/>
        </w:rPr>
        <w:t>multicentre</w:t>
      </w:r>
      <w:proofErr w:type="spellEnd"/>
      <w:r w:rsidRPr="00275F2D">
        <w:rPr>
          <w:rFonts w:ascii="Segoe UI" w:hAnsi="Segoe UI" w:cs="Segoe UI"/>
          <w:bCs/>
          <w:color w:val="2B2B2B"/>
          <w:sz w:val="16"/>
          <w:szCs w:val="16"/>
          <w:lang w:val="en"/>
        </w:rPr>
        <w:t>, open-label, non-inferiority phase 3 study." Lancet Oncol 15(6):569-579.</w:t>
      </w:r>
    </w:p>
    <w:p w14:paraId="5065473A" w14:textId="77777777" w:rsidR="0004530C" w:rsidRPr="00275F2D" w:rsidRDefault="0004530C" w:rsidP="008071D6">
      <w:pPr>
        <w:pStyle w:val="ListParagraph"/>
        <w:numPr>
          <w:ilvl w:val="0"/>
          <w:numId w:val="2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H. J. Lenz,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et al. 2015. "Fluorouracil, Leucovorin, and Irinotecan Plus Cetuximab Treatment and RAS Mutations in Colorectal Cancer." J Clin Oncol 33(7):692-700.</w:t>
      </w:r>
    </w:p>
    <w:p w14:paraId="586A6EB6" w14:textId="77777777" w:rsidR="0004530C" w:rsidRPr="00275F2D" w:rsidRDefault="0004530C" w:rsidP="008071D6">
      <w:pPr>
        <w:pStyle w:val="ListParagraph"/>
        <w:numPr>
          <w:ilvl w:val="0"/>
          <w:numId w:val="26"/>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Heinemann, V., L. F. von </w:t>
      </w:r>
      <w:proofErr w:type="spellStart"/>
      <w:r w:rsidRPr="00275F2D">
        <w:rPr>
          <w:rFonts w:ascii="Segoe UI" w:hAnsi="Segoe UI" w:cs="Segoe UI"/>
          <w:bCs/>
          <w:color w:val="2B2B2B"/>
          <w:sz w:val="16"/>
          <w:szCs w:val="16"/>
          <w:lang w:val="en" w:eastAsia="en-NZ"/>
        </w:rPr>
        <w:t>Weikersthal</w:t>
      </w:r>
      <w:proofErr w:type="spellEnd"/>
      <w:r w:rsidRPr="00275F2D">
        <w:rPr>
          <w:rFonts w:ascii="Segoe UI" w:hAnsi="Segoe UI" w:cs="Segoe UI"/>
          <w:bCs/>
          <w:color w:val="2B2B2B"/>
          <w:sz w:val="16"/>
          <w:szCs w:val="16"/>
          <w:lang w:val="en" w:eastAsia="en-NZ"/>
        </w:rPr>
        <w:t xml:space="preserve">, T. Decker, et al. 2014. "FOLFIRI plus cetuximab versus FOLFIRI plus bevacizumab as first-line treatment for patients with metastatic colorectal cancer (FIRE-3): a </w:t>
      </w:r>
      <w:proofErr w:type="spellStart"/>
      <w:r w:rsidRPr="00275F2D">
        <w:rPr>
          <w:rFonts w:ascii="Segoe UI" w:hAnsi="Segoe UI" w:cs="Segoe UI"/>
          <w:bCs/>
          <w:color w:val="2B2B2B"/>
          <w:sz w:val="16"/>
          <w:szCs w:val="16"/>
          <w:lang w:val="en" w:eastAsia="en-NZ"/>
        </w:rPr>
        <w:t>randomised</w:t>
      </w:r>
      <w:proofErr w:type="spellEnd"/>
      <w:r w:rsidRPr="00275F2D">
        <w:rPr>
          <w:rFonts w:ascii="Segoe UI" w:hAnsi="Segoe UI" w:cs="Segoe UI"/>
          <w:bCs/>
          <w:color w:val="2B2B2B"/>
          <w:sz w:val="16"/>
          <w:szCs w:val="16"/>
          <w:lang w:val="en" w:eastAsia="en-NZ"/>
        </w:rPr>
        <w:t xml:space="preserve">, open-label, phase 3 trial." Lancet Oncol 15(10):1065-1075. </w:t>
      </w:r>
    </w:p>
    <w:p w14:paraId="06261283" w14:textId="77777777" w:rsidR="0004530C" w:rsidRDefault="0004530C" w:rsidP="008071D6">
      <w:pPr>
        <w:pStyle w:val="ListParagraph"/>
        <w:numPr>
          <w:ilvl w:val="0"/>
          <w:numId w:val="26"/>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Douillard</w:t>
      </w:r>
      <w:proofErr w:type="spellEnd"/>
      <w:r w:rsidRPr="00275F2D">
        <w:rPr>
          <w:rFonts w:ascii="Segoe UI" w:hAnsi="Segoe UI" w:cs="Segoe UI"/>
          <w:bCs/>
          <w:color w:val="2B2B2B"/>
          <w:sz w:val="16"/>
          <w:szCs w:val="16"/>
          <w:lang w:val="en" w:eastAsia="en-NZ"/>
        </w:rPr>
        <w:t xml:space="preserve">, J. Y., K. S. </w:t>
      </w:r>
      <w:proofErr w:type="spellStart"/>
      <w:r w:rsidRPr="00275F2D">
        <w:rPr>
          <w:rFonts w:ascii="Segoe UI" w:hAnsi="Segoe UI" w:cs="Segoe UI"/>
          <w:bCs/>
          <w:color w:val="2B2B2B"/>
          <w:sz w:val="16"/>
          <w:szCs w:val="16"/>
          <w:lang w:val="en" w:eastAsia="en-NZ"/>
        </w:rPr>
        <w:t>Oliner</w:t>
      </w:r>
      <w:proofErr w:type="spellEnd"/>
      <w:r w:rsidRPr="00275F2D">
        <w:rPr>
          <w:rFonts w:ascii="Segoe UI" w:hAnsi="Segoe UI" w:cs="Segoe UI"/>
          <w:bCs/>
          <w:color w:val="2B2B2B"/>
          <w:sz w:val="16"/>
          <w:szCs w:val="16"/>
          <w:lang w:val="en" w:eastAsia="en-NZ"/>
        </w:rPr>
        <w:t xml:space="preserve">, S. Siena, et al. 2013. "Panitumumab-FOLFOX4 treatment and RAS mutations in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369(11):1023-1034. </w:t>
      </w:r>
    </w:p>
    <w:p w14:paraId="3BB4C652"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7DA0EF9F" w14:textId="01061FE8"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51" w:name="_Toc14098124"/>
      <w:bookmarkStart w:id="52" w:name="_Toc17981098"/>
      <w:r w:rsidRPr="00E82D57">
        <w:rPr>
          <w:rFonts w:cs="Segoe UI"/>
          <w:color w:val="2E74B5"/>
          <w:sz w:val="32"/>
          <w:szCs w:val="32"/>
          <w:lang w:val="en" w:eastAsia="en-US"/>
        </w:rPr>
        <w:t>Colorectal metastatic cetuximab (weekly) and irinotecan (two weekly)</w:t>
      </w:r>
      <w:bookmarkEnd w:id="51"/>
      <w:bookmarkEnd w:id="52"/>
    </w:p>
    <w:p w14:paraId="2215A445" w14:textId="77777777" w:rsidR="00741788"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14 day cycle</w:t>
      </w:r>
    </w:p>
    <w:tbl>
      <w:tblPr>
        <w:tblStyle w:val="TableGrid1"/>
        <w:tblW w:w="5500" w:type="pct"/>
        <w:tblLook w:val="04A0" w:firstRow="1" w:lastRow="0" w:firstColumn="1" w:lastColumn="0" w:noHBand="0" w:noVBand="1"/>
      </w:tblPr>
      <w:tblGrid>
        <w:gridCol w:w="2215"/>
        <w:gridCol w:w="2134"/>
        <w:gridCol w:w="2071"/>
        <w:gridCol w:w="1997"/>
        <w:gridCol w:w="2175"/>
      </w:tblGrid>
      <w:tr w:rsidR="003B0663" w:rsidRPr="00275F2D" w14:paraId="11ADAD9B" w14:textId="77777777" w:rsidTr="00705A19">
        <w:tc>
          <w:tcPr>
            <w:tcW w:w="2665" w:type="dxa"/>
            <w:hideMark/>
          </w:tcPr>
          <w:p w14:paraId="334BA82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787DFB9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142A990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413D065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5D293A4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20FECD9" w14:textId="77777777" w:rsidTr="00705A19">
        <w:tc>
          <w:tcPr>
            <w:tcW w:w="2665" w:type="dxa"/>
            <w:hideMark/>
          </w:tcPr>
          <w:p w14:paraId="4EE9D7C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w:t>
            </w:r>
          </w:p>
        </w:tc>
        <w:tc>
          <w:tcPr>
            <w:tcW w:w="2665" w:type="dxa"/>
            <w:hideMark/>
          </w:tcPr>
          <w:p w14:paraId="7C08615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(loading dose only) </w:t>
            </w:r>
          </w:p>
        </w:tc>
        <w:tc>
          <w:tcPr>
            <w:tcW w:w="2665" w:type="dxa"/>
            <w:hideMark/>
          </w:tcPr>
          <w:p w14:paraId="688AEADE" w14:textId="77777777" w:rsidR="003B0663" w:rsidRPr="00275F2D" w:rsidRDefault="00EC572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3461438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269709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4AD2C46C" w14:textId="77777777" w:rsidTr="00705A19">
        <w:tc>
          <w:tcPr>
            <w:tcW w:w="2665" w:type="dxa"/>
            <w:hideMark/>
          </w:tcPr>
          <w:p w14:paraId="67FE24E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w:t>
            </w:r>
          </w:p>
        </w:tc>
        <w:tc>
          <w:tcPr>
            <w:tcW w:w="2665" w:type="dxa"/>
            <w:hideMark/>
          </w:tcPr>
          <w:p w14:paraId="1BDBD871" w14:textId="62EC50A9" w:rsidR="003B0663" w:rsidRPr="00275F2D" w:rsidRDefault="003B0663" w:rsidP="00B772E5">
            <w:pPr>
              <w:spacing w:after="150" w:line="276" w:lineRule="auto"/>
              <w:rPr>
                <w:rFonts w:cs="Segoe UI"/>
                <w:color w:val="2B2B2B"/>
                <w:sz w:val="23"/>
                <w:szCs w:val="23"/>
                <w:lang w:eastAsia="en-NZ"/>
              </w:rPr>
            </w:pPr>
            <w:r w:rsidRPr="00275F2D">
              <w:rPr>
                <w:rFonts w:cs="Segoe UI"/>
                <w:color w:val="2B2B2B"/>
                <w:sz w:val="23"/>
                <w:szCs w:val="23"/>
                <w:lang w:eastAsia="en-NZ"/>
              </w:rPr>
              <w:t>250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5C0B24F1"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32950CB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w:t>
            </w:r>
          </w:p>
        </w:tc>
        <w:tc>
          <w:tcPr>
            <w:tcW w:w="2665" w:type="dxa"/>
          </w:tcPr>
          <w:p w14:paraId="1B168AA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60m</w:t>
            </w:r>
          </w:p>
        </w:tc>
      </w:tr>
      <w:tr w:rsidR="003B0663" w:rsidRPr="00275F2D" w14:paraId="47AF76D3" w14:textId="77777777" w:rsidTr="00705A19">
        <w:tc>
          <w:tcPr>
            <w:tcW w:w="2665" w:type="dxa"/>
            <w:hideMark/>
          </w:tcPr>
          <w:p w14:paraId="12C6383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2665" w:type="dxa"/>
            <w:hideMark/>
          </w:tcPr>
          <w:p w14:paraId="5966FBF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5EDDA4E6"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780BE7C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7BC8213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316E64E1" w14:textId="77777777" w:rsidR="003B0663" w:rsidRPr="00275F2D" w:rsidRDefault="003B0663" w:rsidP="00576DF4">
      <w:pPr>
        <w:spacing w:after="160" w:line="276" w:lineRule="auto"/>
        <w:rPr>
          <w:rFonts w:eastAsia="Calibri" w:cs="Segoe UI"/>
          <w:sz w:val="22"/>
          <w:szCs w:val="22"/>
          <w:lang w:eastAsia="en-US"/>
        </w:rPr>
      </w:pPr>
    </w:p>
    <w:p w14:paraId="7320D89D" w14:textId="77777777" w:rsidR="00741788" w:rsidRPr="00275F2D" w:rsidRDefault="00741788" w:rsidP="00576DF4">
      <w:pPr>
        <w:spacing w:after="160" w:line="276" w:lineRule="auto"/>
        <w:rPr>
          <w:rFonts w:eastAsia="Calibri" w:cs="Segoe UI"/>
          <w:b/>
          <w:sz w:val="22"/>
          <w:szCs w:val="22"/>
          <w:lang w:eastAsia="en-US"/>
        </w:rPr>
      </w:pPr>
      <w:r w:rsidRPr="00275F2D">
        <w:rPr>
          <w:rFonts w:eastAsia="Calibri" w:cs="Segoe UI"/>
          <w:b/>
          <w:sz w:val="22"/>
          <w:szCs w:val="22"/>
          <w:lang w:eastAsia="en-US"/>
        </w:rPr>
        <w:t>Cycle 2 and further cycles</w:t>
      </w:r>
    </w:p>
    <w:tbl>
      <w:tblPr>
        <w:tblStyle w:val="TableGrid1"/>
        <w:tblW w:w="5500" w:type="pct"/>
        <w:tblLook w:val="04A0" w:firstRow="1" w:lastRow="0" w:firstColumn="1" w:lastColumn="0" w:noHBand="0" w:noVBand="1"/>
      </w:tblPr>
      <w:tblGrid>
        <w:gridCol w:w="2193"/>
        <w:gridCol w:w="2248"/>
        <w:gridCol w:w="2040"/>
        <w:gridCol w:w="1962"/>
        <w:gridCol w:w="2149"/>
      </w:tblGrid>
      <w:tr w:rsidR="00741788" w:rsidRPr="00275F2D" w14:paraId="3410B059" w14:textId="77777777" w:rsidTr="00741788">
        <w:tc>
          <w:tcPr>
            <w:tcW w:w="2193" w:type="dxa"/>
            <w:hideMark/>
          </w:tcPr>
          <w:p w14:paraId="4E22E6CF" w14:textId="77777777" w:rsidR="00741788" w:rsidRPr="00275F2D" w:rsidRDefault="00741788" w:rsidP="00410FE0">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248" w:type="dxa"/>
            <w:hideMark/>
          </w:tcPr>
          <w:p w14:paraId="2BFD8312" w14:textId="77777777" w:rsidR="00741788" w:rsidRPr="00275F2D" w:rsidRDefault="00741788" w:rsidP="00410FE0">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040" w:type="dxa"/>
            <w:hideMark/>
          </w:tcPr>
          <w:p w14:paraId="379A0449" w14:textId="77777777" w:rsidR="00741788" w:rsidRPr="00275F2D" w:rsidRDefault="00741788" w:rsidP="00410FE0">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962" w:type="dxa"/>
            <w:hideMark/>
          </w:tcPr>
          <w:p w14:paraId="2AA32795" w14:textId="77777777" w:rsidR="00741788" w:rsidRPr="00275F2D" w:rsidRDefault="00741788" w:rsidP="00410FE0">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149" w:type="dxa"/>
          </w:tcPr>
          <w:p w14:paraId="50324868" w14:textId="77777777" w:rsidR="00741788" w:rsidRPr="00275F2D" w:rsidRDefault="00741788" w:rsidP="00410FE0">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741788" w:rsidRPr="00275F2D" w14:paraId="624FC9B0" w14:textId="77777777" w:rsidTr="00741788">
        <w:tc>
          <w:tcPr>
            <w:tcW w:w="2193" w:type="dxa"/>
            <w:hideMark/>
          </w:tcPr>
          <w:p w14:paraId="7F4A15C1"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Cetuximab</w:t>
            </w:r>
          </w:p>
        </w:tc>
        <w:tc>
          <w:tcPr>
            <w:tcW w:w="2248" w:type="dxa"/>
            <w:hideMark/>
          </w:tcPr>
          <w:p w14:paraId="58317BA2" w14:textId="7746670D" w:rsidR="00741788" w:rsidRPr="00275F2D" w:rsidRDefault="00741788" w:rsidP="00B772E5">
            <w:pPr>
              <w:spacing w:after="150" w:line="276" w:lineRule="auto"/>
              <w:rPr>
                <w:rFonts w:cs="Segoe UI"/>
                <w:color w:val="2B2B2B"/>
                <w:sz w:val="23"/>
                <w:szCs w:val="23"/>
                <w:lang w:eastAsia="en-NZ"/>
              </w:rPr>
            </w:pPr>
            <w:r w:rsidRPr="00275F2D">
              <w:rPr>
                <w:rFonts w:cs="Segoe UI"/>
                <w:color w:val="2B2B2B"/>
                <w:sz w:val="23"/>
                <w:szCs w:val="23"/>
                <w:lang w:eastAsia="en-NZ"/>
              </w:rPr>
              <w:t>250 mg/m</w:t>
            </w:r>
            <w:r w:rsidRPr="00275F2D">
              <w:rPr>
                <w:rFonts w:cs="Segoe UI"/>
                <w:color w:val="2B2B2B"/>
                <w:sz w:val="17"/>
                <w:szCs w:val="17"/>
                <w:vertAlign w:val="superscript"/>
                <w:lang w:eastAsia="en-NZ"/>
              </w:rPr>
              <w:t>2</w:t>
            </w:r>
          </w:p>
        </w:tc>
        <w:tc>
          <w:tcPr>
            <w:tcW w:w="2040" w:type="dxa"/>
            <w:hideMark/>
          </w:tcPr>
          <w:p w14:paraId="7D60CCB1"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962" w:type="dxa"/>
            <w:hideMark/>
          </w:tcPr>
          <w:p w14:paraId="05999026"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1 and 8</w:t>
            </w:r>
          </w:p>
        </w:tc>
        <w:tc>
          <w:tcPr>
            <w:tcW w:w="2149" w:type="dxa"/>
          </w:tcPr>
          <w:p w14:paraId="6F3BC05E"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60m</w:t>
            </w:r>
          </w:p>
        </w:tc>
      </w:tr>
      <w:tr w:rsidR="00741788" w:rsidRPr="00275F2D" w14:paraId="08A3C2BF" w14:textId="77777777" w:rsidTr="00741788">
        <w:tc>
          <w:tcPr>
            <w:tcW w:w="2193" w:type="dxa"/>
            <w:hideMark/>
          </w:tcPr>
          <w:p w14:paraId="29F94260"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2248" w:type="dxa"/>
            <w:hideMark/>
          </w:tcPr>
          <w:p w14:paraId="5A7423C2"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040" w:type="dxa"/>
            <w:hideMark/>
          </w:tcPr>
          <w:p w14:paraId="348C9CDF"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962" w:type="dxa"/>
            <w:hideMark/>
          </w:tcPr>
          <w:p w14:paraId="116AF739"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149" w:type="dxa"/>
          </w:tcPr>
          <w:p w14:paraId="4F9B01E0" w14:textId="77777777" w:rsidR="00741788" w:rsidRPr="00275F2D" w:rsidRDefault="00741788" w:rsidP="00410FE0">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0D72E119" w14:textId="77777777" w:rsidR="00367787" w:rsidRPr="00275F2D" w:rsidRDefault="00367787"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410FE0" w:rsidRPr="00275F2D" w14:paraId="56267A6A" w14:textId="77777777" w:rsidTr="00410FE0">
        <w:tc>
          <w:tcPr>
            <w:tcW w:w="2407" w:type="dxa"/>
          </w:tcPr>
          <w:p w14:paraId="0B32290B" w14:textId="77777777" w:rsidR="00410FE0" w:rsidRPr="00275F2D" w:rsidRDefault="00410FE0" w:rsidP="00410FE0">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1E5D3DE0" w14:textId="77777777" w:rsidR="00410FE0" w:rsidRPr="00275F2D" w:rsidRDefault="00410FE0" w:rsidP="00410FE0">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A1B7AA9" w14:textId="77777777" w:rsidR="00410FE0" w:rsidRPr="00275F2D" w:rsidRDefault="00410FE0" w:rsidP="00410FE0">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B3D9FC2" w14:textId="27A8C21F" w:rsidR="00410FE0" w:rsidRPr="00275F2D" w:rsidRDefault="00BF46DE" w:rsidP="00410FE0">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410FE0" w:rsidRPr="00275F2D" w14:paraId="17F53B20" w14:textId="77777777" w:rsidTr="00410FE0">
        <w:tc>
          <w:tcPr>
            <w:tcW w:w="2407" w:type="dxa"/>
          </w:tcPr>
          <w:p w14:paraId="1D332367" w14:textId="77777777" w:rsidR="00410FE0" w:rsidRPr="00275F2D" w:rsidRDefault="00410FE0" w:rsidP="00410FE0">
            <w:pPr>
              <w:spacing w:after="160" w:line="276" w:lineRule="auto"/>
              <w:rPr>
                <w:rFonts w:eastAsia="Calibri" w:cs="Segoe UI"/>
                <w:szCs w:val="22"/>
                <w:lang w:val="en" w:eastAsia="en-US"/>
              </w:rPr>
            </w:pPr>
            <w:r w:rsidRPr="00275F2D">
              <w:rPr>
                <w:rFonts w:eastAsia="Calibri" w:cs="Segoe UI"/>
                <w:szCs w:val="22"/>
                <w:lang w:val="en" w:eastAsia="en-US"/>
              </w:rPr>
              <w:lastRenderedPageBreak/>
              <w:t>Moderate</w:t>
            </w:r>
          </w:p>
        </w:tc>
        <w:tc>
          <w:tcPr>
            <w:tcW w:w="2149" w:type="dxa"/>
          </w:tcPr>
          <w:p w14:paraId="4DE1F9AA" w14:textId="77777777" w:rsidR="00410FE0" w:rsidRPr="00275F2D" w:rsidRDefault="00410FE0" w:rsidP="00410FE0">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7133C107" w14:textId="77777777" w:rsidR="00410FE0" w:rsidRPr="00275F2D" w:rsidRDefault="00410FE0" w:rsidP="00410FE0">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9811450" w14:textId="77777777" w:rsidR="00410FE0" w:rsidRPr="00275F2D" w:rsidRDefault="00410FE0" w:rsidP="00410FE0">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35E9E9FB" w14:textId="77777777" w:rsidR="00410FE0" w:rsidRPr="00275F2D" w:rsidRDefault="00410FE0" w:rsidP="00576DF4">
      <w:pPr>
        <w:spacing w:after="160" w:line="276" w:lineRule="auto"/>
        <w:rPr>
          <w:rFonts w:eastAsia="Calibri" w:cs="Segoe UI"/>
          <w:sz w:val="22"/>
          <w:szCs w:val="22"/>
          <w:lang w:eastAsia="en-US"/>
        </w:rPr>
      </w:pPr>
    </w:p>
    <w:p w14:paraId="69C2143A" w14:textId="77777777" w:rsidR="00741788" w:rsidRPr="00275F2D" w:rsidRDefault="00137B72" w:rsidP="00137B72">
      <w:pPr>
        <w:pStyle w:val="Body"/>
        <w:rPr>
          <w:rFonts w:cs="Segoe UI"/>
          <w:b/>
          <w:sz w:val="22"/>
          <w:lang w:val="en"/>
        </w:rPr>
      </w:pPr>
      <w:bookmarkStart w:id="53" w:name="_Toc14098125"/>
      <w:r w:rsidRPr="00275F2D">
        <w:rPr>
          <w:rFonts w:cs="Segoe UI"/>
          <w:b/>
          <w:sz w:val="22"/>
          <w:lang w:val="en"/>
        </w:rPr>
        <w:t>References</w:t>
      </w:r>
    </w:p>
    <w:p w14:paraId="558EF14D" w14:textId="77777777" w:rsidR="00137B72" w:rsidRPr="00275F2D" w:rsidRDefault="00137B72" w:rsidP="00021ECE">
      <w:pPr>
        <w:pStyle w:val="Body"/>
        <w:numPr>
          <w:ilvl w:val="0"/>
          <w:numId w:val="38"/>
        </w:numPr>
        <w:spacing w:after="0" w:line="240" w:lineRule="auto"/>
        <w:ind w:left="714" w:hanging="357"/>
        <w:rPr>
          <w:rFonts w:cs="Segoe UI"/>
          <w:sz w:val="16"/>
          <w:szCs w:val="16"/>
          <w:lang w:val="en"/>
        </w:rPr>
      </w:pPr>
      <w:r w:rsidRPr="00275F2D">
        <w:rPr>
          <w:rFonts w:cs="Segoe UI"/>
          <w:bCs/>
          <w:color w:val="2B2B2B"/>
          <w:sz w:val="16"/>
          <w:szCs w:val="16"/>
          <w:lang w:val="en"/>
        </w:rPr>
        <w:t xml:space="preserve">Nott, L., M. </w:t>
      </w:r>
      <w:proofErr w:type="spellStart"/>
      <w:r w:rsidRPr="00275F2D">
        <w:rPr>
          <w:rFonts w:cs="Segoe UI"/>
          <w:bCs/>
          <w:color w:val="2B2B2B"/>
          <w:sz w:val="16"/>
          <w:szCs w:val="16"/>
          <w:lang w:val="en"/>
        </w:rPr>
        <w:t>Khattak</w:t>
      </w:r>
      <w:proofErr w:type="spellEnd"/>
      <w:r w:rsidRPr="00275F2D">
        <w:rPr>
          <w:rFonts w:cs="Segoe UI"/>
          <w:bCs/>
          <w:color w:val="2B2B2B"/>
          <w:sz w:val="16"/>
          <w:szCs w:val="16"/>
          <w:lang w:val="en"/>
        </w:rPr>
        <w:t>,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w:t>
      </w:r>
    </w:p>
    <w:p w14:paraId="67CBF6F4" w14:textId="77777777" w:rsidR="00137B72" w:rsidRPr="00275F2D" w:rsidRDefault="00137B72" w:rsidP="00021ECE">
      <w:pPr>
        <w:pStyle w:val="Body"/>
        <w:numPr>
          <w:ilvl w:val="0"/>
          <w:numId w:val="38"/>
        </w:numPr>
        <w:spacing w:after="0" w:line="240" w:lineRule="auto"/>
        <w:ind w:left="714" w:hanging="357"/>
        <w:rPr>
          <w:rFonts w:cs="Segoe UI"/>
          <w:sz w:val="16"/>
          <w:szCs w:val="16"/>
          <w:lang w:val="en"/>
        </w:rPr>
      </w:pPr>
      <w:r w:rsidRPr="00275F2D">
        <w:rPr>
          <w:rFonts w:cs="Segoe UI"/>
          <w:bCs/>
          <w:color w:val="2B2B2B"/>
          <w:sz w:val="16"/>
          <w:szCs w:val="16"/>
          <w:lang w:val="en"/>
        </w:rPr>
        <w:t xml:space="preserve">Van </w:t>
      </w:r>
      <w:proofErr w:type="spellStart"/>
      <w:r w:rsidRPr="00275F2D">
        <w:rPr>
          <w:rFonts w:cs="Segoe UI"/>
          <w:bCs/>
          <w:color w:val="2B2B2B"/>
          <w:sz w:val="16"/>
          <w:szCs w:val="16"/>
          <w:lang w:val="en"/>
        </w:rPr>
        <w:t>Cutsem</w:t>
      </w:r>
      <w:proofErr w:type="spellEnd"/>
      <w:r w:rsidRPr="00275F2D">
        <w:rPr>
          <w:rFonts w:cs="Segoe UI"/>
          <w:bCs/>
          <w:color w:val="2B2B2B"/>
          <w:sz w:val="16"/>
          <w:szCs w:val="16"/>
          <w:lang w:val="en"/>
        </w:rPr>
        <w:t xml:space="preserve">, E., H. J. Lenz, C. H. </w:t>
      </w:r>
      <w:proofErr w:type="spellStart"/>
      <w:r w:rsidRPr="00275F2D">
        <w:rPr>
          <w:rFonts w:cs="Segoe UI"/>
          <w:bCs/>
          <w:color w:val="2B2B2B"/>
          <w:sz w:val="16"/>
          <w:szCs w:val="16"/>
          <w:lang w:val="en"/>
        </w:rPr>
        <w:t>Kohne</w:t>
      </w:r>
      <w:proofErr w:type="spellEnd"/>
      <w:r w:rsidRPr="00275F2D">
        <w:rPr>
          <w:rFonts w:cs="Segoe UI"/>
          <w:bCs/>
          <w:color w:val="2B2B2B"/>
          <w:sz w:val="16"/>
          <w:szCs w:val="16"/>
          <w:lang w:val="en"/>
        </w:rPr>
        <w:t>, et al. 2015. "Fluorouracil, Leucovorin, and Irinotecan Plus Cetuximab Treatment and RAS Mutations in Colorectal Cancer." J Clin Oncol 33(7):692-700.</w:t>
      </w:r>
    </w:p>
    <w:p w14:paraId="16CDE2A2" w14:textId="77777777" w:rsidR="00137B72" w:rsidRPr="00275F2D" w:rsidRDefault="00137B72" w:rsidP="00021ECE">
      <w:pPr>
        <w:pStyle w:val="Body"/>
        <w:numPr>
          <w:ilvl w:val="0"/>
          <w:numId w:val="38"/>
        </w:numPr>
        <w:spacing w:after="0" w:line="240" w:lineRule="auto"/>
        <w:ind w:left="714" w:hanging="357"/>
        <w:rPr>
          <w:rFonts w:cs="Segoe UI"/>
          <w:sz w:val="16"/>
          <w:szCs w:val="16"/>
          <w:lang w:val="en"/>
        </w:rPr>
      </w:pPr>
      <w:r w:rsidRPr="00275F2D">
        <w:rPr>
          <w:rFonts w:cs="Segoe UI"/>
          <w:bCs/>
          <w:color w:val="2B2B2B"/>
          <w:sz w:val="16"/>
          <w:szCs w:val="16"/>
          <w:lang w:val="en"/>
        </w:rPr>
        <w:t xml:space="preserve">Heinemann, V., L. F. von </w:t>
      </w:r>
      <w:proofErr w:type="spellStart"/>
      <w:r w:rsidRPr="00275F2D">
        <w:rPr>
          <w:rFonts w:cs="Segoe UI"/>
          <w:bCs/>
          <w:color w:val="2B2B2B"/>
          <w:sz w:val="16"/>
          <w:szCs w:val="16"/>
          <w:lang w:val="en"/>
        </w:rPr>
        <w:t>Weikersthal</w:t>
      </w:r>
      <w:proofErr w:type="spellEnd"/>
      <w:r w:rsidRPr="00275F2D">
        <w:rPr>
          <w:rFonts w:cs="Segoe UI"/>
          <w:bCs/>
          <w:color w:val="2B2B2B"/>
          <w:sz w:val="16"/>
          <w:szCs w:val="16"/>
          <w:lang w:val="en"/>
        </w:rPr>
        <w:t xml:space="preserve">, T. Decker, et al. 2014. "FOLFIRI plus cetuximab versus FOLFIRI plus bevacizumab as first-line treatment for patients with metastatic colorectal cancer (FIRE-3): a </w:t>
      </w:r>
      <w:proofErr w:type="spellStart"/>
      <w:r w:rsidRPr="00275F2D">
        <w:rPr>
          <w:rFonts w:cs="Segoe UI"/>
          <w:bCs/>
          <w:color w:val="2B2B2B"/>
          <w:sz w:val="16"/>
          <w:szCs w:val="16"/>
          <w:lang w:val="en"/>
        </w:rPr>
        <w:t>randomised</w:t>
      </w:r>
      <w:proofErr w:type="spellEnd"/>
      <w:r w:rsidRPr="00275F2D">
        <w:rPr>
          <w:rFonts w:cs="Segoe UI"/>
          <w:bCs/>
          <w:color w:val="2B2B2B"/>
          <w:sz w:val="16"/>
          <w:szCs w:val="16"/>
          <w:lang w:val="en"/>
        </w:rPr>
        <w:t>, open-label, phase 3 trial." Lancet Oncol 15(10):1065-1075.</w:t>
      </w:r>
    </w:p>
    <w:p w14:paraId="737C1B38" w14:textId="77777777" w:rsidR="00137B72" w:rsidRPr="00275F2D" w:rsidRDefault="00137B72" w:rsidP="00021ECE">
      <w:pPr>
        <w:pStyle w:val="Body"/>
        <w:numPr>
          <w:ilvl w:val="0"/>
          <w:numId w:val="38"/>
        </w:numPr>
        <w:spacing w:after="0" w:line="240" w:lineRule="auto"/>
        <w:ind w:left="714" w:hanging="357"/>
        <w:rPr>
          <w:rFonts w:cs="Segoe UI"/>
          <w:sz w:val="16"/>
          <w:szCs w:val="16"/>
          <w:lang w:val="en"/>
        </w:rPr>
      </w:pPr>
      <w:proofErr w:type="spellStart"/>
      <w:r w:rsidRPr="00275F2D">
        <w:rPr>
          <w:rFonts w:cs="Segoe UI"/>
          <w:bCs/>
          <w:color w:val="2B2B2B"/>
          <w:sz w:val="16"/>
          <w:szCs w:val="16"/>
          <w:lang w:val="en"/>
        </w:rPr>
        <w:t>Douillard</w:t>
      </w:r>
      <w:proofErr w:type="spellEnd"/>
      <w:r w:rsidRPr="00275F2D">
        <w:rPr>
          <w:rFonts w:cs="Segoe UI"/>
          <w:bCs/>
          <w:color w:val="2B2B2B"/>
          <w:sz w:val="16"/>
          <w:szCs w:val="16"/>
          <w:lang w:val="en"/>
        </w:rPr>
        <w:t xml:space="preserve">, J. Y., K. S. </w:t>
      </w:r>
      <w:proofErr w:type="spellStart"/>
      <w:r w:rsidRPr="00275F2D">
        <w:rPr>
          <w:rFonts w:cs="Segoe UI"/>
          <w:bCs/>
          <w:color w:val="2B2B2B"/>
          <w:sz w:val="16"/>
          <w:szCs w:val="16"/>
          <w:lang w:val="en"/>
        </w:rPr>
        <w:t>Oliner</w:t>
      </w:r>
      <w:proofErr w:type="spellEnd"/>
      <w:r w:rsidRPr="00275F2D">
        <w:rPr>
          <w:rFonts w:cs="Segoe UI"/>
          <w:bCs/>
          <w:color w:val="2B2B2B"/>
          <w:sz w:val="16"/>
          <w:szCs w:val="16"/>
          <w:lang w:val="en"/>
        </w:rPr>
        <w:t xml:space="preserve">, S. Siena, et al. 2013. "Panitumumab-FOLFOX4 treatment and RAS mutations in colorectal cancer." N </w:t>
      </w:r>
      <w:proofErr w:type="spellStart"/>
      <w:r w:rsidRPr="00275F2D">
        <w:rPr>
          <w:rFonts w:cs="Segoe UI"/>
          <w:bCs/>
          <w:color w:val="2B2B2B"/>
          <w:sz w:val="16"/>
          <w:szCs w:val="16"/>
          <w:lang w:val="en"/>
        </w:rPr>
        <w:t>Engl</w:t>
      </w:r>
      <w:proofErr w:type="spellEnd"/>
      <w:r w:rsidRPr="00275F2D">
        <w:rPr>
          <w:rFonts w:cs="Segoe UI"/>
          <w:bCs/>
          <w:color w:val="2B2B2B"/>
          <w:sz w:val="16"/>
          <w:szCs w:val="16"/>
          <w:lang w:val="en"/>
        </w:rPr>
        <w:t xml:space="preserve"> J Med 369(11):1023-1034.</w:t>
      </w:r>
    </w:p>
    <w:p w14:paraId="7B2D2049" w14:textId="77777777" w:rsidR="00137B72" w:rsidRPr="00275F2D" w:rsidRDefault="00137B72" w:rsidP="00021ECE">
      <w:pPr>
        <w:pStyle w:val="Body"/>
        <w:numPr>
          <w:ilvl w:val="0"/>
          <w:numId w:val="38"/>
        </w:numPr>
        <w:spacing w:after="0" w:line="240" w:lineRule="auto"/>
        <w:ind w:left="714" w:hanging="357"/>
        <w:rPr>
          <w:rFonts w:cs="Segoe UI"/>
          <w:sz w:val="16"/>
          <w:szCs w:val="16"/>
          <w:lang w:val="en"/>
        </w:rPr>
      </w:pPr>
      <w:r w:rsidRPr="00275F2D">
        <w:rPr>
          <w:rFonts w:cs="Segoe UI"/>
          <w:bCs/>
          <w:color w:val="2B2B2B"/>
          <w:sz w:val="16"/>
          <w:szCs w:val="16"/>
          <w:lang w:val="en"/>
        </w:rPr>
        <w:t xml:space="preserve">Clarke, S. J., S. Yip, C. Brown, et al. 2011. "Single-agent irinotecan or FOLFIRI as second-line chemotherapy for advanced colorectal cancer; results of a </w:t>
      </w:r>
      <w:proofErr w:type="spellStart"/>
      <w:r w:rsidRPr="00275F2D">
        <w:rPr>
          <w:rFonts w:cs="Segoe UI"/>
          <w:bCs/>
          <w:color w:val="2B2B2B"/>
          <w:sz w:val="16"/>
          <w:szCs w:val="16"/>
          <w:lang w:val="en"/>
        </w:rPr>
        <w:t>randomised</w:t>
      </w:r>
      <w:proofErr w:type="spellEnd"/>
      <w:r w:rsidRPr="00275F2D">
        <w:rPr>
          <w:rFonts w:cs="Segoe UI"/>
          <w:bCs/>
          <w:color w:val="2B2B2B"/>
          <w:sz w:val="16"/>
          <w:szCs w:val="16"/>
          <w:lang w:val="en"/>
        </w:rPr>
        <w:t xml:space="preserve"> phase II study (</w:t>
      </w:r>
      <w:proofErr w:type="spellStart"/>
      <w:r w:rsidRPr="00275F2D">
        <w:rPr>
          <w:rFonts w:cs="Segoe UI"/>
          <w:bCs/>
          <w:color w:val="2B2B2B"/>
          <w:sz w:val="16"/>
          <w:szCs w:val="16"/>
          <w:lang w:val="en"/>
        </w:rPr>
        <w:t>DaVINCI</w:t>
      </w:r>
      <w:proofErr w:type="spellEnd"/>
      <w:r w:rsidRPr="00275F2D">
        <w:rPr>
          <w:rFonts w:cs="Segoe UI"/>
          <w:bCs/>
          <w:color w:val="2B2B2B"/>
          <w:sz w:val="16"/>
          <w:szCs w:val="16"/>
          <w:lang w:val="en"/>
        </w:rPr>
        <w:t>) and meta-analysis [corrected]." Eur J Cancer 47(12):1826-1836.</w:t>
      </w:r>
    </w:p>
    <w:p w14:paraId="0D3C94EC" w14:textId="77777777" w:rsidR="00137B72" w:rsidRPr="00275F2D" w:rsidRDefault="00137B72" w:rsidP="00021ECE">
      <w:pPr>
        <w:pStyle w:val="Body"/>
        <w:numPr>
          <w:ilvl w:val="0"/>
          <w:numId w:val="38"/>
        </w:numPr>
        <w:spacing w:after="0" w:line="240" w:lineRule="auto"/>
        <w:ind w:left="714" w:hanging="357"/>
        <w:rPr>
          <w:rFonts w:cs="Segoe UI"/>
          <w:sz w:val="16"/>
          <w:szCs w:val="16"/>
          <w:lang w:val="en"/>
        </w:rPr>
      </w:pPr>
      <w:proofErr w:type="spellStart"/>
      <w:r w:rsidRPr="00275F2D">
        <w:rPr>
          <w:rFonts w:cs="Segoe UI"/>
          <w:bCs/>
          <w:color w:val="2B2B2B"/>
          <w:sz w:val="16"/>
          <w:szCs w:val="16"/>
          <w:lang w:val="en"/>
        </w:rPr>
        <w:t>Sobrero</w:t>
      </w:r>
      <w:proofErr w:type="spellEnd"/>
      <w:r w:rsidRPr="00275F2D">
        <w:rPr>
          <w:rFonts w:cs="Segoe UI"/>
          <w:bCs/>
          <w:color w:val="2B2B2B"/>
          <w:sz w:val="16"/>
          <w:szCs w:val="16"/>
          <w:lang w:val="en"/>
        </w:rPr>
        <w:t xml:space="preserve">, A. F., J. </w:t>
      </w:r>
      <w:proofErr w:type="spellStart"/>
      <w:r w:rsidRPr="00275F2D">
        <w:rPr>
          <w:rFonts w:cs="Segoe UI"/>
          <w:bCs/>
          <w:color w:val="2B2B2B"/>
          <w:sz w:val="16"/>
          <w:szCs w:val="16"/>
          <w:lang w:val="en"/>
        </w:rPr>
        <w:t>Maurel</w:t>
      </w:r>
      <w:proofErr w:type="spellEnd"/>
      <w:r w:rsidRPr="00275F2D">
        <w:rPr>
          <w:rFonts w:cs="Segoe UI"/>
          <w:bCs/>
          <w:color w:val="2B2B2B"/>
          <w:sz w:val="16"/>
          <w:szCs w:val="16"/>
          <w:lang w:val="en"/>
        </w:rPr>
        <w:t xml:space="preserve">, L. </w:t>
      </w:r>
      <w:proofErr w:type="spellStart"/>
      <w:r w:rsidRPr="00275F2D">
        <w:rPr>
          <w:rFonts w:cs="Segoe UI"/>
          <w:bCs/>
          <w:color w:val="2B2B2B"/>
          <w:sz w:val="16"/>
          <w:szCs w:val="16"/>
          <w:lang w:val="en"/>
        </w:rPr>
        <w:t>Fehrenbacher</w:t>
      </w:r>
      <w:proofErr w:type="spellEnd"/>
      <w:r w:rsidRPr="00275F2D">
        <w:rPr>
          <w:rFonts w:cs="Segoe UI"/>
          <w:bCs/>
          <w:color w:val="2B2B2B"/>
          <w:sz w:val="16"/>
          <w:szCs w:val="16"/>
          <w:lang w:val="en"/>
        </w:rPr>
        <w:t>, et al. 2008. "EPIC: phase III trial of cetuximab plus irinotecan after fluoropyrimidine and oxaliplatin failure in patients with metastatic colorectal cancer." J Clin Oncol 26(14):2311-2319.</w:t>
      </w:r>
    </w:p>
    <w:p w14:paraId="6829D3B6" w14:textId="77777777" w:rsidR="00137B72" w:rsidRPr="00275F2D" w:rsidRDefault="00137B72" w:rsidP="00021ECE">
      <w:pPr>
        <w:pStyle w:val="Body"/>
        <w:numPr>
          <w:ilvl w:val="0"/>
          <w:numId w:val="38"/>
        </w:numPr>
        <w:spacing w:after="0" w:line="240" w:lineRule="auto"/>
        <w:ind w:left="714" w:hanging="357"/>
        <w:rPr>
          <w:rFonts w:cs="Segoe UI"/>
          <w:sz w:val="16"/>
          <w:szCs w:val="16"/>
          <w:lang w:val="en"/>
        </w:rPr>
      </w:pPr>
      <w:r w:rsidRPr="00275F2D">
        <w:rPr>
          <w:rFonts w:cs="Segoe UI"/>
          <w:bCs/>
          <w:color w:val="2B2B2B"/>
          <w:sz w:val="16"/>
          <w:szCs w:val="16"/>
          <w:lang w:val="en"/>
        </w:rPr>
        <w:t xml:space="preserve">Cunningham, D., Y. </w:t>
      </w:r>
      <w:proofErr w:type="spellStart"/>
      <w:r w:rsidRPr="00275F2D">
        <w:rPr>
          <w:rFonts w:cs="Segoe UI"/>
          <w:bCs/>
          <w:color w:val="2B2B2B"/>
          <w:sz w:val="16"/>
          <w:szCs w:val="16"/>
          <w:lang w:val="en"/>
        </w:rPr>
        <w:t>Humblet</w:t>
      </w:r>
      <w:proofErr w:type="spellEnd"/>
      <w:r w:rsidRPr="00275F2D">
        <w:rPr>
          <w:rFonts w:cs="Segoe UI"/>
          <w:bCs/>
          <w:color w:val="2B2B2B"/>
          <w:sz w:val="16"/>
          <w:szCs w:val="16"/>
          <w:lang w:val="en"/>
        </w:rPr>
        <w:t xml:space="preserve">, S. Siena, et al. 2004. "Cetuximab monotherapy and cetuximab plus irinotecan in irinotecan-refractory metastatic colorectal cancer." </w:t>
      </w:r>
      <w:proofErr w:type="spellStart"/>
      <w:r w:rsidRPr="00275F2D">
        <w:rPr>
          <w:rFonts w:cs="Segoe UI"/>
          <w:bCs/>
          <w:color w:val="2B2B2B"/>
          <w:sz w:val="16"/>
          <w:szCs w:val="16"/>
          <w:lang w:val="en"/>
        </w:rPr>
        <w:t>N.Engl.J.Med</w:t>
      </w:r>
      <w:proofErr w:type="spellEnd"/>
      <w:r w:rsidRPr="00275F2D">
        <w:rPr>
          <w:rFonts w:cs="Segoe UI"/>
          <w:bCs/>
          <w:color w:val="2B2B2B"/>
          <w:sz w:val="16"/>
          <w:szCs w:val="16"/>
          <w:lang w:val="en"/>
        </w:rPr>
        <w:t>. 351(4):337-345.</w:t>
      </w:r>
    </w:p>
    <w:p w14:paraId="27ABCCE1" w14:textId="77777777" w:rsidR="00137B72" w:rsidRPr="00E82D57" w:rsidRDefault="00137B72" w:rsidP="00021ECE">
      <w:pPr>
        <w:pStyle w:val="Body"/>
        <w:numPr>
          <w:ilvl w:val="0"/>
          <w:numId w:val="38"/>
        </w:numPr>
        <w:spacing w:after="0" w:line="240" w:lineRule="auto"/>
        <w:ind w:left="714" w:hanging="357"/>
        <w:rPr>
          <w:rFonts w:cs="Segoe UI"/>
          <w:sz w:val="16"/>
          <w:szCs w:val="16"/>
          <w:lang w:val="en"/>
        </w:rPr>
      </w:pPr>
      <w:r w:rsidRPr="00275F2D">
        <w:rPr>
          <w:rFonts w:cs="Segoe UI"/>
          <w:bCs/>
          <w:color w:val="2B2B2B"/>
          <w:sz w:val="16"/>
          <w:szCs w:val="16"/>
          <w:lang w:val="en"/>
        </w:rPr>
        <w:t>Wilke, H., R. Glynne-Jones, J. Thaler, et al. 2008. "Cetuximab plus irinotecan in heavily pretreated metastatic colorectal cancer progressing on irinotecan: MABEL Study." J Clin Oncol 26(33):5335-5343.</w:t>
      </w:r>
    </w:p>
    <w:p w14:paraId="74A5299D" w14:textId="77777777" w:rsidR="00E82D57" w:rsidRPr="00275F2D" w:rsidRDefault="00E82D57" w:rsidP="00E82D57">
      <w:pPr>
        <w:pStyle w:val="Body"/>
        <w:spacing w:after="0" w:line="240" w:lineRule="auto"/>
        <w:ind w:left="714"/>
        <w:rPr>
          <w:rFonts w:cs="Segoe UI"/>
          <w:sz w:val="16"/>
          <w:szCs w:val="16"/>
          <w:lang w:val="en"/>
        </w:rPr>
      </w:pPr>
    </w:p>
    <w:p w14:paraId="04DF8C77" w14:textId="2392B406"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54" w:name="_Toc17981099"/>
      <w:r w:rsidRPr="00E82D57">
        <w:rPr>
          <w:rFonts w:cs="Segoe UI"/>
          <w:color w:val="2E74B5"/>
          <w:sz w:val="32"/>
          <w:szCs w:val="32"/>
          <w:lang w:val="en" w:eastAsia="en-US"/>
        </w:rPr>
        <w:t>Colorectal metastatic cetuximab and irinotecan (two weekly)</w:t>
      </w:r>
      <w:bookmarkEnd w:id="53"/>
      <w:bookmarkEnd w:id="54"/>
    </w:p>
    <w:p w14:paraId="0F1C519A"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14 day cycle</w:t>
      </w:r>
    </w:p>
    <w:tbl>
      <w:tblPr>
        <w:tblStyle w:val="TableGrid1"/>
        <w:tblW w:w="5500" w:type="pct"/>
        <w:tblLook w:val="04A0" w:firstRow="1" w:lastRow="0" w:firstColumn="1" w:lastColumn="0" w:noHBand="0" w:noVBand="1"/>
      </w:tblPr>
      <w:tblGrid>
        <w:gridCol w:w="2223"/>
        <w:gridCol w:w="2094"/>
        <w:gridCol w:w="2082"/>
        <w:gridCol w:w="2009"/>
        <w:gridCol w:w="2184"/>
      </w:tblGrid>
      <w:tr w:rsidR="003B0663" w:rsidRPr="00275F2D" w14:paraId="1A0FF06E" w14:textId="77777777" w:rsidTr="00705A19">
        <w:tc>
          <w:tcPr>
            <w:tcW w:w="2665" w:type="dxa"/>
            <w:hideMark/>
          </w:tcPr>
          <w:p w14:paraId="4C73466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7D60C5D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0493B76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31F0D27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7EC6574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57EAB037" w14:textId="77777777" w:rsidTr="00705A19">
        <w:tc>
          <w:tcPr>
            <w:tcW w:w="2665" w:type="dxa"/>
            <w:hideMark/>
          </w:tcPr>
          <w:p w14:paraId="70875C2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w:t>
            </w:r>
          </w:p>
        </w:tc>
        <w:tc>
          <w:tcPr>
            <w:tcW w:w="2665" w:type="dxa"/>
            <w:hideMark/>
          </w:tcPr>
          <w:p w14:paraId="13E6A30D" w14:textId="77777777" w:rsidR="003B0663" w:rsidRPr="00275F2D" w:rsidRDefault="003B0663" w:rsidP="00422C75">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1209F8C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23998F9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552718A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26AC8D88" w14:textId="77777777" w:rsidTr="00705A19">
        <w:tc>
          <w:tcPr>
            <w:tcW w:w="2665" w:type="dxa"/>
            <w:hideMark/>
          </w:tcPr>
          <w:p w14:paraId="6177022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2665" w:type="dxa"/>
            <w:hideMark/>
          </w:tcPr>
          <w:p w14:paraId="2D995EC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6FD64B10"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0B0AA34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32273F1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44BE6004"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05034698" w14:textId="77777777" w:rsidTr="00792C72">
        <w:tc>
          <w:tcPr>
            <w:tcW w:w="2407" w:type="dxa"/>
          </w:tcPr>
          <w:p w14:paraId="5676497A"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12EDA6DD"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42272215"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2536980" w14:textId="0134154E"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0D58E606" w14:textId="77777777" w:rsidTr="00792C72">
        <w:tc>
          <w:tcPr>
            <w:tcW w:w="2407" w:type="dxa"/>
          </w:tcPr>
          <w:p w14:paraId="69B7E8B1"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4F66C656"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34D3AAA2"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745D714"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67D19CC" w14:textId="77777777" w:rsidR="003B0663" w:rsidRPr="00275F2D" w:rsidRDefault="003B0663" w:rsidP="00576DF4">
      <w:pPr>
        <w:spacing w:after="160" w:line="276" w:lineRule="auto"/>
        <w:rPr>
          <w:rFonts w:eastAsia="Calibri" w:cs="Segoe UI"/>
          <w:sz w:val="22"/>
          <w:szCs w:val="22"/>
          <w:lang w:eastAsia="en-US"/>
        </w:rPr>
      </w:pPr>
    </w:p>
    <w:p w14:paraId="285361A1" w14:textId="77777777" w:rsidR="007F3F27" w:rsidRPr="00275F2D" w:rsidRDefault="007F3F27"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21D53202" w14:textId="77777777" w:rsidR="007F3F27" w:rsidRPr="00275F2D" w:rsidRDefault="007F3F27" w:rsidP="008071D6">
      <w:pPr>
        <w:pStyle w:val="ListParagraph"/>
        <w:numPr>
          <w:ilvl w:val="0"/>
          <w:numId w:val="5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Nott, L., M. </w:t>
      </w:r>
      <w:proofErr w:type="spellStart"/>
      <w:r w:rsidRPr="00275F2D">
        <w:rPr>
          <w:rFonts w:ascii="Segoe UI" w:hAnsi="Segoe UI" w:cs="Segoe UI"/>
          <w:bCs/>
          <w:color w:val="2B2B2B"/>
          <w:sz w:val="16"/>
          <w:szCs w:val="16"/>
          <w:lang w:val="en"/>
        </w:rPr>
        <w:t>Khattak</w:t>
      </w:r>
      <w:proofErr w:type="spellEnd"/>
      <w:r w:rsidRPr="00275F2D">
        <w:rPr>
          <w:rFonts w:ascii="Segoe UI" w:hAnsi="Segoe UI" w:cs="Segoe UI"/>
          <w:bCs/>
          <w:color w:val="2B2B2B"/>
          <w:sz w:val="16"/>
          <w:szCs w:val="16"/>
          <w:lang w:val="en"/>
        </w:rPr>
        <w:t>,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w:t>
      </w:r>
    </w:p>
    <w:p w14:paraId="0AEC4C60" w14:textId="77777777" w:rsidR="007F3F27" w:rsidRPr="00275F2D" w:rsidRDefault="007F3F27" w:rsidP="008071D6">
      <w:pPr>
        <w:pStyle w:val="ListParagraph"/>
        <w:numPr>
          <w:ilvl w:val="0"/>
          <w:numId w:val="56"/>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Van </w:t>
      </w:r>
      <w:proofErr w:type="spellStart"/>
      <w:r w:rsidRPr="00275F2D">
        <w:rPr>
          <w:rFonts w:ascii="Segoe UI" w:hAnsi="Segoe UI" w:cs="Segoe UI"/>
          <w:bCs/>
          <w:color w:val="2B2B2B"/>
          <w:sz w:val="16"/>
          <w:szCs w:val="16"/>
          <w:lang w:val="en" w:eastAsia="en-NZ"/>
        </w:rPr>
        <w:t>Cutsem</w:t>
      </w:r>
      <w:proofErr w:type="spellEnd"/>
      <w:r w:rsidRPr="00275F2D">
        <w:rPr>
          <w:rFonts w:ascii="Segoe UI" w:hAnsi="Segoe UI" w:cs="Segoe UI"/>
          <w:bCs/>
          <w:color w:val="2B2B2B"/>
          <w:sz w:val="16"/>
          <w:szCs w:val="16"/>
          <w:lang w:val="en" w:eastAsia="en-NZ"/>
        </w:rPr>
        <w:t xml:space="preserve">, E., H. J. Lenz, C. H. </w:t>
      </w:r>
      <w:proofErr w:type="spellStart"/>
      <w:r w:rsidRPr="00275F2D">
        <w:rPr>
          <w:rFonts w:ascii="Segoe UI" w:hAnsi="Segoe UI" w:cs="Segoe UI"/>
          <w:bCs/>
          <w:color w:val="2B2B2B"/>
          <w:sz w:val="16"/>
          <w:szCs w:val="16"/>
          <w:lang w:val="en" w:eastAsia="en-NZ"/>
        </w:rPr>
        <w:t>Kohne</w:t>
      </w:r>
      <w:proofErr w:type="spellEnd"/>
      <w:r w:rsidRPr="00275F2D">
        <w:rPr>
          <w:rFonts w:ascii="Segoe UI" w:hAnsi="Segoe UI" w:cs="Segoe UI"/>
          <w:bCs/>
          <w:color w:val="2B2B2B"/>
          <w:sz w:val="16"/>
          <w:szCs w:val="16"/>
          <w:lang w:val="en" w:eastAsia="en-NZ"/>
        </w:rPr>
        <w:t xml:space="preserve">, et al. 2015. "Fluorouracil, Leucovorin, and Irinotecan Plus Cetuximab Treatment and RAS Mutations in Colorectal Cancer." J Clin Oncol 33(7):692-700. </w:t>
      </w:r>
    </w:p>
    <w:p w14:paraId="263AA397" w14:textId="77777777" w:rsidR="007F3F27" w:rsidRPr="00275F2D" w:rsidRDefault="008071D6" w:rsidP="008071D6">
      <w:pPr>
        <w:pStyle w:val="ListParagraph"/>
        <w:numPr>
          <w:ilvl w:val="0"/>
          <w:numId w:val="5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Heinemann, V., L. F. von </w:t>
      </w:r>
      <w:proofErr w:type="spellStart"/>
      <w:r w:rsidRPr="00275F2D">
        <w:rPr>
          <w:rFonts w:ascii="Segoe UI" w:hAnsi="Segoe UI" w:cs="Segoe UI"/>
          <w:bCs/>
          <w:color w:val="2B2B2B"/>
          <w:sz w:val="16"/>
          <w:szCs w:val="16"/>
          <w:lang w:val="en"/>
        </w:rPr>
        <w:t>Weikersthal</w:t>
      </w:r>
      <w:proofErr w:type="spellEnd"/>
      <w:r w:rsidRPr="00275F2D">
        <w:rPr>
          <w:rFonts w:ascii="Segoe UI" w:hAnsi="Segoe UI" w:cs="Segoe UI"/>
          <w:bCs/>
          <w:color w:val="2B2B2B"/>
          <w:sz w:val="16"/>
          <w:szCs w:val="16"/>
          <w:lang w:val="en"/>
        </w:rPr>
        <w:t xml:space="preserve">, T. Decker, et al. 2014. "FOLFIRI plus cetuximab versus FOLFIRI plus bevacizumab as first-line treatment for patients with metastatic colorectal cancer (FIRE-3): a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open-label, phase 3 trial." Lancet Oncol 15(10):1065-1075.</w:t>
      </w:r>
    </w:p>
    <w:p w14:paraId="32A2B1D8" w14:textId="77777777" w:rsidR="008071D6" w:rsidRPr="00275F2D" w:rsidRDefault="008071D6" w:rsidP="008071D6">
      <w:pPr>
        <w:pStyle w:val="ListParagraph"/>
        <w:numPr>
          <w:ilvl w:val="0"/>
          <w:numId w:val="56"/>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Douillard</w:t>
      </w:r>
      <w:proofErr w:type="spellEnd"/>
      <w:r w:rsidRPr="00275F2D">
        <w:rPr>
          <w:rFonts w:ascii="Segoe UI" w:hAnsi="Segoe UI" w:cs="Segoe UI"/>
          <w:bCs/>
          <w:color w:val="2B2B2B"/>
          <w:sz w:val="16"/>
          <w:szCs w:val="16"/>
          <w:lang w:val="en"/>
        </w:rPr>
        <w:t xml:space="preserve">, J. Y., K. S. </w:t>
      </w:r>
      <w:proofErr w:type="spellStart"/>
      <w:r w:rsidRPr="00275F2D">
        <w:rPr>
          <w:rFonts w:ascii="Segoe UI" w:hAnsi="Segoe UI" w:cs="Segoe UI"/>
          <w:bCs/>
          <w:color w:val="2B2B2B"/>
          <w:sz w:val="16"/>
          <w:szCs w:val="16"/>
          <w:lang w:val="en"/>
        </w:rPr>
        <w:t>Oliner</w:t>
      </w:r>
      <w:proofErr w:type="spellEnd"/>
      <w:r w:rsidRPr="00275F2D">
        <w:rPr>
          <w:rFonts w:ascii="Segoe UI" w:hAnsi="Segoe UI" w:cs="Segoe UI"/>
          <w:bCs/>
          <w:color w:val="2B2B2B"/>
          <w:sz w:val="16"/>
          <w:szCs w:val="16"/>
          <w:lang w:val="en"/>
        </w:rPr>
        <w:t xml:space="preserve">, S. Siena, et al. 2013. "Panitumumab-FOLFOX4 treatment and RAS mutations in colorectal cancer." N </w:t>
      </w:r>
      <w:proofErr w:type="spellStart"/>
      <w:r w:rsidRPr="00275F2D">
        <w:rPr>
          <w:rFonts w:ascii="Segoe UI" w:hAnsi="Segoe UI" w:cs="Segoe UI"/>
          <w:bCs/>
          <w:color w:val="2B2B2B"/>
          <w:sz w:val="16"/>
          <w:szCs w:val="16"/>
          <w:lang w:val="en"/>
        </w:rPr>
        <w:t>Engl</w:t>
      </w:r>
      <w:proofErr w:type="spellEnd"/>
      <w:r w:rsidRPr="00275F2D">
        <w:rPr>
          <w:rFonts w:ascii="Segoe UI" w:hAnsi="Segoe UI" w:cs="Segoe UI"/>
          <w:bCs/>
          <w:color w:val="2B2B2B"/>
          <w:sz w:val="16"/>
          <w:szCs w:val="16"/>
          <w:lang w:val="en"/>
        </w:rPr>
        <w:t xml:space="preserve"> J Med 369(11):1023-1034.</w:t>
      </w:r>
    </w:p>
    <w:p w14:paraId="268D8B14" w14:textId="77777777" w:rsidR="008071D6" w:rsidRPr="00275F2D" w:rsidRDefault="008071D6" w:rsidP="008071D6">
      <w:pPr>
        <w:pStyle w:val="ListParagraph"/>
        <w:numPr>
          <w:ilvl w:val="0"/>
          <w:numId w:val="5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lastRenderedPageBreak/>
        <w:t xml:space="preserve">Martin-Martorell, P., S. </w:t>
      </w:r>
      <w:proofErr w:type="spellStart"/>
      <w:r w:rsidRPr="00275F2D">
        <w:rPr>
          <w:rFonts w:ascii="Segoe UI" w:hAnsi="Segoe UI" w:cs="Segoe UI"/>
          <w:bCs/>
          <w:color w:val="2B2B2B"/>
          <w:sz w:val="16"/>
          <w:szCs w:val="16"/>
          <w:lang w:val="en"/>
        </w:rPr>
        <w:t>Rosello</w:t>
      </w:r>
      <w:proofErr w:type="spellEnd"/>
      <w:r w:rsidRPr="00275F2D">
        <w:rPr>
          <w:rFonts w:ascii="Segoe UI" w:hAnsi="Segoe UI" w:cs="Segoe UI"/>
          <w:bCs/>
          <w:color w:val="2B2B2B"/>
          <w:sz w:val="16"/>
          <w:szCs w:val="16"/>
          <w:lang w:val="en"/>
        </w:rPr>
        <w:t>, E. Rodriguez-Braun, et al. 2008. "Biweekly cetuximab and irinotecan in advanced colorectal cancer patients progressing after at least one previous line of chemotherapy: results of a phase II single institution trial." Br J Cancer 99(3):455-458.</w:t>
      </w:r>
    </w:p>
    <w:p w14:paraId="1F1D4F6A" w14:textId="77777777" w:rsidR="008071D6" w:rsidRPr="00275F2D" w:rsidRDefault="008071D6" w:rsidP="008071D6">
      <w:pPr>
        <w:pStyle w:val="ListParagraph"/>
        <w:numPr>
          <w:ilvl w:val="0"/>
          <w:numId w:val="5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Pfeiffer, P., D. Nielsen, J. </w:t>
      </w:r>
      <w:proofErr w:type="spellStart"/>
      <w:r w:rsidRPr="00275F2D">
        <w:rPr>
          <w:rFonts w:ascii="Segoe UI" w:hAnsi="Segoe UI" w:cs="Segoe UI"/>
          <w:bCs/>
          <w:color w:val="2B2B2B"/>
          <w:sz w:val="16"/>
          <w:szCs w:val="16"/>
          <w:lang w:val="en"/>
        </w:rPr>
        <w:t>Bjerregaard</w:t>
      </w:r>
      <w:proofErr w:type="spellEnd"/>
      <w:r w:rsidRPr="00275F2D">
        <w:rPr>
          <w:rFonts w:ascii="Segoe UI" w:hAnsi="Segoe UI" w:cs="Segoe UI"/>
          <w:bCs/>
          <w:color w:val="2B2B2B"/>
          <w:sz w:val="16"/>
          <w:szCs w:val="16"/>
          <w:lang w:val="en"/>
        </w:rPr>
        <w:t>, et al. 2008. "Biweekly cetuximab and irinotecan as third-line therapy in patients with advanced colorectal cancer after failure to irinotecan, oxaliplatin and 5-fluorouracil." Ann Oncol 19(6):1141-1145.</w:t>
      </w:r>
    </w:p>
    <w:p w14:paraId="427C647B" w14:textId="77777777" w:rsidR="008071D6" w:rsidRPr="00275F2D" w:rsidRDefault="008071D6" w:rsidP="008071D6">
      <w:pPr>
        <w:pStyle w:val="ListParagraph"/>
        <w:numPr>
          <w:ilvl w:val="0"/>
          <w:numId w:val="5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Clarke, S. J., S. Yip, C. Brown, et al. 2011. "Single-agent irinotecan or FOLFIRI as second-line chemotherapy for advanced colorectal cancer; results of a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xml:space="preserve"> phase II study (</w:t>
      </w:r>
      <w:proofErr w:type="spellStart"/>
      <w:r w:rsidRPr="00275F2D">
        <w:rPr>
          <w:rFonts w:ascii="Segoe UI" w:hAnsi="Segoe UI" w:cs="Segoe UI"/>
          <w:bCs/>
          <w:color w:val="2B2B2B"/>
          <w:sz w:val="16"/>
          <w:szCs w:val="16"/>
          <w:lang w:val="en"/>
        </w:rPr>
        <w:t>DaVINCI</w:t>
      </w:r>
      <w:proofErr w:type="spellEnd"/>
      <w:r w:rsidRPr="00275F2D">
        <w:rPr>
          <w:rFonts w:ascii="Segoe UI" w:hAnsi="Segoe UI" w:cs="Segoe UI"/>
          <w:bCs/>
          <w:color w:val="2B2B2B"/>
          <w:sz w:val="16"/>
          <w:szCs w:val="16"/>
          <w:lang w:val="en"/>
        </w:rPr>
        <w:t>) and meta-analysis [corrected]." Eur J Cancer 47(12):1826-1836.</w:t>
      </w:r>
    </w:p>
    <w:p w14:paraId="3927ADC2" w14:textId="77777777" w:rsidR="008071D6" w:rsidRPr="00275F2D" w:rsidRDefault="008071D6" w:rsidP="008071D6">
      <w:pPr>
        <w:pStyle w:val="ListParagraph"/>
        <w:numPr>
          <w:ilvl w:val="0"/>
          <w:numId w:val="56"/>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Sobrero</w:t>
      </w:r>
      <w:proofErr w:type="spellEnd"/>
      <w:r w:rsidRPr="00275F2D">
        <w:rPr>
          <w:rFonts w:ascii="Segoe UI" w:hAnsi="Segoe UI" w:cs="Segoe UI"/>
          <w:bCs/>
          <w:color w:val="2B2B2B"/>
          <w:sz w:val="16"/>
          <w:szCs w:val="16"/>
          <w:lang w:val="en"/>
        </w:rPr>
        <w:t xml:space="preserve">, A. F., J. </w:t>
      </w:r>
      <w:proofErr w:type="spellStart"/>
      <w:r w:rsidRPr="00275F2D">
        <w:rPr>
          <w:rFonts w:ascii="Segoe UI" w:hAnsi="Segoe UI" w:cs="Segoe UI"/>
          <w:bCs/>
          <w:color w:val="2B2B2B"/>
          <w:sz w:val="16"/>
          <w:szCs w:val="16"/>
          <w:lang w:val="en"/>
        </w:rPr>
        <w:t>Maurel</w:t>
      </w:r>
      <w:proofErr w:type="spellEnd"/>
      <w:r w:rsidRPr="00275F2D">
        <w:rPr>
          <w:rFonts w:ascii="Segoe UI" w:hAnsi="Segoe UI" w:cs="Segoe UI"/>
          <w:bCs/>
          <w:color w:val="2B2B2B"/>
          <w:sz w:val="16"/>
          <w:szCs w:val="16"/>
          <w:lang w:val="en"/>
        </w:rPr>
        <w:t xml:space="preserve">, L. </w:t>
      </w:r>
      <w:proofErr w:type="spellStart"/>
      <w:r w:rsidRPr="00275F2D">
        <w:rPr>
          <w:rFonts w:ascii="Segoe UI" w:hAnsi="Segoe UI" w:cs="Segoe UI"/>
          <w:bCs/>
          <w:color w:val="2B2B2B"/>
          <w:sz w:val="16"/>
          <w:szCs w:val="16"/>
          <w:lang w:val="en"/>
        </w:rPr>
        <w:t>Fehrenbacher</w:t>
      </w:r>
      <w:proofErr w:type="spellEnd"/>
      <w:r w:rsidRPr="00275F2D">
        <w:rPr>
          <w:rFonts w:ascii="Segoe UI" w:hAnsi="Segoe UI" w:cs="Segoe UI"/>
          <w:bCs/>
          <w:color w:val="2B2B2B"/>
          <w:sz w:val="16"/>
          <w:szCs w:val="16"/>
          <w:lang w:val="en"/>
        </w:rPr>
        <w:t>, et al. 2008. "EPIC: phase III trial of cetuximab plus irinotecan after fluoropyrimidine and oxaliplatin failure in patients with metastatic colorectal cancer." J Clin Oncol 26(14):2311-2319.</w:t>
      </w:r>
    </w:p>
    <w:p w14:paraId="4241B49B" w14:textId="77777777" w:rsidR="008071D6" w:rsidRPr="00275F2D" w:rsidRDefault="008071D6" w:rsidP="008071D6">
      <w:pPr>
        <w:pStyle w:val="ListParagraph"/>
        <w:numPr>
          <w:ilvl w:val="0"/>
          <w:numId w:val="5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Cunningham, D., Y. </w:t>
      </w:r>
      <w:proofErr w:type="spellStart"/>
      <w:r w:rsidRPr="00275F2D">
        <w:rPr>
          <w:rFonts w:ascii="Segoe UI" w:hAnsi="Segoe UI" w:cs="Segoe UI"/>
          <w:bCs/>
          <w:color w:val="2B2B2B"/>
          <w:sz w:val="16"/>
          <w:szCs w:val="16"/>
          <w:lang w:val="en"/>
        </w:rPr>
        <w:t>Humblet</w:t>
      </w:r>
      <w:proofErr w:type="spellEnd"/>
      <w:r w:rsidRPr="00275F2D">
        <w:rPr>
          <w:rFonts w:ascii="Segoe UI" w:hAnsi="Segoe UI" w:cs="Segoe UI"/>
          <w:bCs/>
          <w:color w:val="2B2B2B"/>
          <w:sz w:val="16"/>
          <w:szCs w:val="16"/>
          <w:lang w:val="en"/>
        </w:rPr>
        <w:t xml:space="preserve">, S. Siena, et al. 2004. "Cetuximab monotherapy and cetuximab plus irinotecan in irinotecan-refractory metastatic colorectal cancer." </w:t>
      </w:r>
      <w:proofErr w:type="spellStart"/>
      <w:r w:rsidRPr="00275F2D">
        <w:rPr>
          <w:rFonts w:ascii="Segoe UI" w:hAnsi="Segoe UI" w:cs="Segoe UI"/>
          <w:bCs/>
          <w:color w:val="2B2B2B"/>
          <w:sz w:val="16"/>
          <w:szCs w:val="16"/>
          <w:lang w:val="en"/>
        </w:rPr>
        <w:t>N.Engl.J.Med</w:t>
      </w:r>
      <w:proofErr w:type="spellEnd"/>
      <w:r w:rsidRPr="00275F2D">
        <w:rPr>
          <w:rFonts w:ascii="Segoe UI" w:hAnsi="Segoe UI" w:cs="Segoe UI"/>
          <w:bCs/>
          <w:color w:val="2B2B2B"/>
          <w:sz w:val="16"/>
          <w:szCs w:val="16"/>
          <w:lang w:val="en"/>
        </w:rPr>
        <w:t>. 351(4):337-345.</w:t>
      </w:r>
    </w:p>
    <w:p w14:paraId="6DBA82EF" w14:textId="77777777" w:rsidR="008071D6" w:rsidRPr="00275F2D" w:rsidRDefault="008071D6" w:rsidP="008071D6">
      <w:pPr>
        <w:pStyle w:val="ListParagraph"/>
        <w:numPr>
          <w:ilvl w:val="0"/>
          <w:numId w:val="5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Wilke, H., R. Glynne-Jones, J. Thaler, et al. 2008. "Cetuximab plus irinotecan in heavily pretreated metastatic colorectal cancer progressing on irinotecan: MABEL Study." J Clin Oncol 26(33):5335-5343.</w:t>
      </w:r>
    </w:p>
    <w:p w14:paraId="273E08DB" w14:textId="77777777" w:rsidR="008071D6" w:rsidRPr="00E82D57" w:rsidRDefault="008071D6" w:rsidP="008071D6">
      <w:pPr>
        <w:pStyle w:val="ListParagraph"/>
        <w:numPr>
          <w:ilvl w:val="0"/>
          <w:numId w:val="56"/>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Tabernero</w:t>
      </w:r>
      <w:proofErr w:type="spellEnd"/>
      <w:r w:rsidRPr="00275F2D">
        <w:rPr>
          <w:rFonts w:ascii="Segoe UI" w:hAnsi="Segoe UI" w:cs="Segoe UI"/>
          <w:bCs/>
          <w:color w:val="2B2B2B"/>
          <w:sz w:val="16"/>
          <w:szCs w:val="16"/>
          <w:lang w:val="en"/>
        </w:rPr>
        <w:t xml:space="preserve">, J., F. </w:t>
      </w:r>
      <w:proofErr w:type="spellStart"/>
      <w:r w:rsidRPr="00275F2D">
        <w:rPr>
          <w:rFonts w:ascii="Segoe UI" w:hAnsi="Segoe UI" w:cs="Segoe UI"/>
          <w:bCs/>
          <w:color w:val="2B2B2B"/>
          <w:sz w:val="16"/>
          <w:szCs w:val="16"/>
          <w:lang w:val="en"/>
        </w:rPr>
        <w:t>Ciardiello</w:t>
      </w:r>
      <w:proofErr w:type="spellEnd"/>
      <w:r w:rsidRPr="00275F2D">
        <w:rPr>
          <w:rFonts w:ascii="Segoe UI" w:hAnsi="Segoe UI" w:cs="Segoe UI"/>
          <w:bCs/>
          <w:color w:val="2B2B2B"/>
          <w:sz w:val="16"/>
          <w:szCs w:val="16"/>
          <w:lang w:val="en"/>
        </w:rPr>
        <w:t>, F. Rivera, et al. 2010. "Cetuximab administered once every second week to patients with metastatic colorectal cancer: a two-part pharmacokinetic/pharmacodynamic phase I dose-escalation study." Ann Oncol 21(7):1537-1545.</w:t>
      </w:r>
    </w:p>
    <w:p w14:paraId="752F95E0" w14:textId="77777777" w:rsidR="00E82D57" w:rsidRPr="00275F2D" w:rsidRDefault="00E82D57" w:rsidP="00E82D57">
      <w:pPr>
        <w:pStyle w:val="ListParagraph"/>
        <w:spacing w:after="160"/>
        <w:ind w:left="927"/>
        <w:rPr>
          <w:rFonts w:ascii="Segoe UI" w:eastAsia="Calibri" w:hAnsi="Segoe UI" w:cs="Segoe UI"/>
          <w:sz w:val="16"/>
          <w:szCs w:val="16"/>
          <w:lang w:eastAsia="en-US"/>
        </w:rPr>
      </w:pPr>
    </w:p>
    <w:p w14:paraId="11E6811E" w14:textId="33A7910C"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55" w:name="_Toc14098126"/>
      <w:bookmarkStart w:id="56" w:name="_Toc17981100"/>
      <w:r w:rsidRPr="00E82D57">
        <w:rPr>
          <w:rFonts w:cs="Segoe UI"/>
          <w:color w:val="2E74B5"/>
          <w:sz w:val="32"/>
          <w:szCs w:val="32"/>
          <w:lang w:val="en" w:eastAsia="en-US"/>
        </w:rPr>
        <w:t>Colorectal metastatic CAPOX</w:t>
      </w:r>
      <w:bookmarkEnd w:id="55"/>
      <w:bookmarkEnd w:id="56"/>
    </w:p>
    <w:p w14:paraId="52F42148"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21 day cycle</w:t>
      </w:r>
    </w:p>
    <w:tbl>
      <w:tblPr>
        <w:tblStyle w:val="TableGrid1"/>
        <w:tblW w:w="5000" w:type="pct"/>
        <w:tblLook w:val="04A0" w:firstRow="1" w:lastRow="0" w:firstColumn="1" w:lastColumn="0" w:noHBand="0" w:noVBand="1"/>
      </w:tblPr>
      <w:tblGrid>
        <w:gridCol w:w="2145"/>
        <w:gridCol w:w="1890"/>
        <w:gridCol w:w="1903"/>
        <w:gridCol w:w="1712"/>
        <w:gridCol w:w="1979"/>
      </w:tblGrid>
      <w:tr w:rsidR="003B0663" w:rsidRPr="00275F2D" w14:paraId="65AC576D" w14:textId="77777777" w:rsidTr="000C5C8C">
        <w:tc>
          <w:tcPr>
            <w:tcW w:w="2008" w:type="dxa"/>
            <w:hideMark/>
          </w:tcPr>
          <w:p w14:paraId="7AADA8A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70" w:type="dxa"/>
            <w:hideMark/>
          </w:tcPr>
          <w:p w14:paraId="732B5B1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82" w:type="dxa"/>
            <w:hideMark/>
          </w:tcPr>
          <w:p w14:paraId="615368E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03" w:type="dxa"/>
            <w:hideMark/>
          </w:tcPr>
          <w:p w14:paraId="57ED8D5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53" w:type="dxa"/>
          </w:tcPr>
          <w:p w14:paraId="4F54076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76BC13C" w14:textId="77777777" w:rsidTr="000C5C8C">
        <w:tc>
          <w:tcPr>
            <w:tcW w:w="2008" w:type="dxa"/>
            <w:hideMark/>
          </w:tcPr>
          <w:p w14:paraId="1FA2D11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70" w:type="dxa"/>
            <w:hideMark/>
          </w:tcPr>
          <w:p w14:paraId="443CD0D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130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82" w:type="dxa"/>
            <w:hideMark/>
          </w:tcPr>
          <w:p w14:paraId="6C24FF1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03" w:type="dxa"/>
            <w:hideMark/>
          </w:tcPr>
          <w:p w14:paraId="625A91D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53" w:type="dxa"/>
          </w:tcPr>
          <w:p w14:paraId="4799840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5E9F0196" w14:textId="77777777" w:rsidTr="000C5C8C">
        <w:tc>
          <w:tcPr>
            <w:tcW w:w="2008" w:type="dxa"/>
            <w:hideMark/>
          </w:tcPr>
          <w:p w14:paraId="2BE104D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770" w:type="dxa"/>
            <w:hideMark/>
          </w:tcPr>
          <w:p w14:paraId="7282C6F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782" w:type="dxa"/>
            <w:hideMark/>
          </w:tcPr>
          <w:p w14:paraId="1E17503D"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603" w:type="dxa"/>
            <w:hideMark/>
          </w:tcPr>
          <w:p w14:paraId="7F6E06A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1853" w:type="dxa"/>
          </w:tcPr>
          <w:p w14:paraId="3B02345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150CCDBB"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78847A1B" w14:textId="77777777" w:rsidTr="00792C72">
        <w:tc>
          <w:tcPr>
            <w:tcW w:w="2407" w:type="dxa"/>
          </w:tcPr>
          <w:p w14:paraId="273D4A8A"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75614E2C"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3100D71C"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8492105" w14:textId="1FE92AB7"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20098B63" w14:textId="77777777" w:rsidTr="00792C72">
        <w:tc>
          <w:tcPr>
            <w:tcW w:w="2407" w:type="dxa"/>
          </w:tcPr>
          <w:p w14:paraId="0D4D4DFB"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69B54683"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6A5EEF7F"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5716C828"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9351B2D" w14:textId="77777777" w:rsidR="00367787" w:rsidRPr="00275F2D" w:rsidRDefault="00367787" w:rsidP="00576DF4">
      <w:pPr>
        <w:spacing w:after="160" w:line="276" w:lineRule="auto"/>
        <w:rPr>
          <w:rFonts w:eastAsia="Calibri" w:cs="Segoe UI"/>
          <w:sz w:val="22"/>
          <w:szCs w:val="22"/>
          <w:lang w:eastAsia="en-US"/>
        </w:rPr>
      </w:pPr>
    </w:p>
    <w:p w14:paraId="75604863" w14:textId="77777777" w:rsidR="00137B72" w:rsidRPr="00275F2D" w:rsidRDefault="00137B72"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9C60344" w14:textId="77777777" w:rsidR="00137B72" w:rsidRPr="00275F2D" w:rsidRDefault="00137B72" w:rsidP="008071D6">
      <w:pPr>
        <w:pStyle w:val="ListParagraph"/>
        <w:numPr>
          <w:ilvl w:val="0"/>
          <w:numId w:val="39"/>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Cassidy, J., S. Clarke, E. Diaz-Rubio, et al. 2008. "Randomized phase III study of capecitabine plus oxaliplatin compared with fluorouracil/</w:t>
      </w:r>
      <w:proofErr w:type="spellStart"/>
      <w:r w:rsidRPr="00275F2D">
        <w:rPr>
          <w:rFonts w:ascii="Segoe UI" w:hAnsi="Segoe UI" w:cs="Segoe UI"/>
          <w:bCs/>
          <w:color w:val="2B2B2B"/>
          <w:sz w:val="16"/>
          <w:szCs w:val="16"/>
          <w:lang w:val="en"/>
        </w:rPr>
        <w:t>folinic</w:t>
      </w:r>
      <w:proofErr w:type="spellEnd"/>
      <w:r w:rsidRPr="00275F2D">
        <w:rPr>
          <w:rFonts w:ascii="Segoe UI" w:hAnsi="Segoe UI" w:cs="Segoe UI"/>
          <w:bCs/>
          <w:color w:val="2B2B2B"/>
          <w:sz w:val="16"/>
          <w:szCs w:val="16"/>
          <w:lang w:val="en"/>
        </w:rPr>
        <w:t xml:space="preserve"> acid plus oxaliplatin as first-line therapy for metastatic colorectal cancer." J Clin Oncol 26(12):2006-2012.</w:t>
      </w:r>
    </w:p>
    <w:p w14:paraId="0C780094" w14:textId="77777777" w:rsidR="00137B72" w:rsidRPr="00275F2D" w:rsidRDefault="00137B72" w:rsidP="008071D6">
      <w:pPr>
        <w:pStyle w:val="ListParagraph"/>
        <w:numPr>
          <w:ilvl w:val="0"/>
          <w:numId w:val="39"/>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Arkenau</w:t>
      </w:r>
      <w:proofErr w:type="spellEnd"/>
      <w:r w:rsidRPr="00275F2D">
        <w:rPr>
          <w:rFonts w:ascii="Segoe UI" w:hAnsi="Segoe UI" w:cs="Segoe UI"/>
          <w:bCs/>
          <w:color w:val="2B2B2B"/>
          <w:sz w:val="16"/>
          <w:szCs w:val="16"/>
          <w:lang w:val="en"/>
        </w:rPr>
        <w:t xml:space="preserve">, H. T., D. Arnold, J. Cassidy, et al. 2008. "Efficacy of oxaliplatin plus capecitabine or </w:t>
      </w:r>
      <w:proofErr w:type="spellStart"/>
      <w:r w:rsidRPr="00275F2D">
        <w:rPr>
          <w:rFonts w:ascii="Segoe UI" w:hAnsi="Segoe UI" w:cs="Segoe UI"/>
          <w:bCs/>
          <w:color w:val="2B2B2B"/>
          <w:sz w:val="16"/>
          <w:szCs w:val="16"/>
          <w:lang w:val="en"/>
        </w:rPr>
        <w:t>infusional</w:t>
      </w:r>
      <w:proofErr w:type="spellEnd"/>
      <w:r w:rsidRPr="00275F2D">
        <w:rPr>
          <w:rFonts w:ascii="Segoe UI" w:hAnsi="Segoe UI" w:cs="Segoe UI"/>
          <w:bCs/>
          <w:color w:val="2B2B2B"/>
          <w:sz w:val="16"/>
          <w:szCs w:val="16"/>
          <w:lang w:val="en"/>
        </w:rPr>
        <w:t xml:space="preserve"> fluorouracil/leucovorin in patients with metastatic colorectal cancer: a pooled analysis of randomized trials." J Clin Oncol 26(36):5910-5917.</w:t>
      </w:r>
    </w:p>
    <w:p w14:paraId="72BADC12" w14:textId="77777777" w:rsidR="00137B72" w:rsidRPr="00E82D57" w:rsidRDefault="00137B72" w:rsidP="008071D6">
      <w:pPr>
        <w:pStyle w:val="ListParagraph"/>
        <w:numPr>
          <w:ilvl w:val="0"/>
          <w:numId w:val="39"/>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Cassidy, J., J. </w:t>
      </w:r>
      <w:proofErr w:type="spellStart"/>
      <w:r w:rsidRPr="00275F2D">
        <w:rPr>
          <w:rFonts w:ascii="Segoe UI" w:hAnsi="Segoe UI" w:cs="Segoe UI"/>
          <w:bCs/>
          <w:color w:val="2B2B2B"/>
          <w:sz w:val="16"/>
          <w:szCs w:val="16"/>
          <w:lang w:val="en"/>
        </w:rPr>
        <w:t>Tabernero</w:t>
      </w:r>
      <w:proofErr w:type="spellEnd"/>
      <w:r w:rsidRPr="00275F2D">
        <w:rPr>
          <w:rFonts w:ascii="Segoe UI" w:hAnsi="Segoe UI" w:cs="Segoe UI"/>
          <w:bCs/>
          <w:color w:val="2B2B2B"/>
          <w:sz w:val="16"/>
          <w:szCs w:val="16"/>
          <w:lang w:val="en"/>
        </w:rPr>
        <w:t xml:space="preserve">, C. Twelves, et al. 2004. "XELOX (capecitabine plus oxaliplatin): active first-line therapy for patients with metastatic colorectal cancer." </w:t>
      </w:r>
      <w:proofErr w:type="spellStart"/>
      <w:r w:rsidRPr="00275F2D">
        <w:rPr>
          <w:rFonts w:ascii="Segoe UI" w:hAnsi="Segoe UI" w:cs="Segoe UI"/>
          <w:bCs/>
          <w:color w:val="2B2B2B"/>
          <w:sz w:val="16"/>
          <w:szCs w:val="16"/>
          <w:lang w:val="en"/>
        </w:rPr>
        <w:t>J.Clin</w:t>
      </w:r>
      <w:proofErr w:type="spellEnd"/>
      <w:r w:rsidRPr="00275F2D">
        <w:rPr>
          <w:rFonts w:ascii="Segoe UI" w:hAnsi="Segoe UI" w:cs="Segoe UI"/>
          <w:bCs/>
          <w:color w:val="2B2B2B"/>
          <w:sz w:val="16"/>
          <w:szCs w:val="16"/>
          <w:lang w:val="en"/>
        </w:rPr>
        <w:t xml:space="preserve"> Oncol 22(11):2084-2091.</w:t>
      </w:r>
    </w:p>
    <w:p w14:paraId="472D7D6D" w14:textId="77777777" w:rsidR="00E82D57" w:rsidRPr="00275F2D" w:rsidRDefault="00E82D57" w:rsidP="00E82D57">
      <w:pPr>
        <w:pStyle w:val="ListParagraph"/>
        <w:spacing w:after="160"/>
        <w:rPr>
          <w:rFonts w:ascii="Segoe UI" w:eastAsia="Calibri" w:hAnsi="Segoe UI" w:cs="Segoe UI"/>
          <w:sz w:val="16"/>
          <w:szCs w:val="16"/>
          <w:lang w:eastAsia="en-US"/>
        </w:rPr>
      </w:pPr>
    </w:p>
    <w:p w14:paraId="0599821F" w14:textId="1D28C3F8"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57" w:name="_Toc14098127"/>
      <w:bookmarkStart w:id="58" w:name="_Toc17981101"/>
      <w:r w:rsidRPr="00E82D57">
        <w:rPr>
          <w:rFonts w:cs="Segoe UI"/>
          <w:color w:val="2E74B5"/>
          <w:sz w:val="32"/>
          <w:szCs w:val="32"/>
          <w:lang w:val="en" w:eastAsia="en-US"/>
        </w:rPr>
        <w:t>Colorectal metastatic CAPOX and bevacizumab</w:t>
      </w:r>
      <w:bookmarkEnd w:id="57"/>
      <w:bookmarkEnd w:id="58"/>
    </w:p>
    <w:p w14:paraId="6D21A22C"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21 day cycle</w:t>
      </w:r>
    </w:p>
    <w:tbl>
      <w:tblPr>
        <w:tblStyle w:val="TableGrid1"/>
        <w:tblW w:w="5000" w:type="pct"/>
        <w:tblLook w:val="04A0" w:firstRow="1" w:lastRow="0" w:firstColumn="1" w:lastColumn="0" w:noHBand="0" w:noVBand="1"/>
      </w:tblPr>
      <w:tblGrid>
        <w:gridCol w:w="2145"/>
        <w:gridCol w:w="1890"/>
        <w:gridCol w:w="1903"/>
        <w:gridCol w:w="1712"/>
        <w:gridCol w:w="1979"/>
      </w:tblGrid>
      <w:tr w:rsidR="003B0663" w:rsidRPr="00275F2D" w14:paraId="7E378C84" w14:textId="77777777" w:rsidTr="000C5C8C">
        <w:tc>
          <w:tcPr>
            <w:tcW w:w="2008" w:type="dxa"/>
            <w:hideMark/>
          </w:tcPr>
          <w:p w14:paraId="3E5753B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70" w:type="dxa"/>
            <w:hideMark/>
          </w:tcPr>
          <w:p w14:paraId="373281B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82" w:type="dxa"/>
            <w:hideMark/>
          </w:tcPr>
          <w:p w14:paraId="27A84B1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03" w:type="dxa"/>
            <w:hideMark/>
          </w:tcPr>
          <w:p w14:paraId="7E54740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53" w:type="dxa"/>
          </w:tcPr>
          <w:p w14:paraId="08F370B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6D48AE5" w14:textId="77777777" w:rsidTr="000C5C8C">
        <w:tc>
          <w:tcPr>
            <w:tcW w:w="2008" w:type="dxa"/>
            <w:hideMark/>
          </w:tcPr>
          <w:p w14:paraId="3416B01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70" w:type="dxa"/>
            <w:hideMark/>
          </w:tcPr>
          <w:p w14:paraId="656D6FC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130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82" w:type="dxa"/>
            <w:hideMark/>
          </w:tcPr>
          <w:p w14:paraId="32667CA3" w14:textId="77777777" w:rsidR="003B0663" w:rsidRPr="00275F2D" w:rsidRDefault="00705A19"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03" w:type="dxa"/>
            <w:hideMark/>
          </w:tcPr>
          <w:p w14:paraId="20C8546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53" w:type="dxa"/>
          </w:tcPr>
          <w:p w14:paraId="405ACF6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67C58745" w14:textId="77777777" w:rsidTr="000C5C8C">
        <w:tc>
          <w:tcPr>
            <w:tcW w:w="2008" w:type="dxa"/>
            <w:hideMark/>
          </w:tcPr>
          <w:p w14:paraId="52E16E8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Capecitabine</w:t>
            </w:r>
          </w:p>
        </w:tc>
        <w:tc>
          <w:tcPr>
            <w:tcW w:w="1770" w:type="dxa"/>
            <w:hideMark/>
          </w:tcPr>
          <w:p w14:paraId="2D59E3E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TWICE a day </w:t>
            </w:r>
          </w:p>
        </w:tc>
        <w:tc>
          <w:tcPr>
            <w:tcW w:w="1782" w:type="dxa"/>
            <w:hideMark/>
          </w:tcPr>
          <w:p w14:paraId="6C899505"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1603" w:type="dxa"/>
            <w:hideMark/>
          </w:tcPr>
          <w:p w14:paraId="7526DB2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14</w:t>
            </w:r>
          </w:p>
        </w:tc>
        <w:tc>
          <w:tcPr>
            <w:tcW w:w="1853" w:type="dxa"/>
          </w:tcPr>
          <w:p w14:paraId="6EB318A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r w:rsidR="00F2216A" w:rsidRPr="00275F2D" w14:paraId="4F9D7615" w14:textId="77777777" w:rsidTr="000C5C8C">
        <w:tc>
          <w:tcPr>
            <w:tcW w:w="2008" w:type="dxa"/>
          </w:tcPr>
          <w:p w14:paraId="1FE362B8" w14:textId="77777777" w:rsidR="00F2216A" w:rsidRPr="00275F2D" w:rsidRDefault="00F2216A" w:rsidP="00576DF4">
            <w:pPr>
              <w:spacing w:after="150" w:line="276" w:lineRule="auto"/>
              <w:rPr>
                <w:rFonts w:cs="Segoe UI"/>
                <w:color w:val="2B2B2B"/>
                <w:sz w:val="23"/>
                <w:szCs w:val="23"/>
                <w:lang w:eastAsia="en-NZ"/>
              </w:rPr>
            </w:pPr>
            <w:r w:rsidRPr="00275F2D">
              <w:rPr>
                <w:rFonts w:cs="Segoe UI"/>
                <w:color w:val="2B2B2B"/>
                <w:sz w:val="23"/>
                <w:szCs w:val="23"/>
                <w:lang w:eastAsia="en-NZ"/>
              </w:rPr>
              <w:lastRenderedPageBreak/>
              <w:t>Bevacizumab</w:t>
            </w:r>
          </w:p>
        </w:tc>
        <w:tc>
          <w:tcPr>
            <w:tcW w:w="1770" w:type="dxa"/>
          </w:tcPr>
          <w:p w14:paraId="714F01F6" w14:textId="77777777" w:rsidR="00F2216A" w:rsidRPr="00275F2D" w:rsidRDefault="00F2216A" w:rsidP="00576DF4">
            <w:pPr>
              <w:spacing w:after="150" w:line="276" w:lineRule="auto"/>
              <w:rPr>
                <w:rFonts w:cs="Segoe UI"/>
                <w:color w:val="2B2B2B"/>
                <w:sz w:val="23"/>
                <w:szCs w:val="23"/>
                <w:lang w:eastAsia="en-NZ"/>
              </w:rPr>
            </w:pPr>
            <w:r w:rsidRPr="00275F2D">
              <w:rPr>
                <w:rFonts w:cs="Segoe UI"/>
                <w:color w:val="2B2B2B"/>
                <w:sz w:val="23"/>
                <w:szCs w:val="23"/>
                <w:lang w:eastAsia="en-NZ"/>
              </w:rPr>
              <w:t>7.5mg/kg</w:t>
            </w:r>
          </w:p>
        </w:tc>
        <w:tc>
          <w:tcPr>
            <w:tcW w:w="1782" w:type="dxa"/>
          </w:tcPr>
          <w:p w14:paraId="7F0B2164" w14:textId="77777777" w:rsidR="00F2216A" w:rsidRPr="00275F2D" w:rsidRDefault="00F2216A"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03" w:type="dxa"/>
          </w:tcPr>
          <w:p w14:paraId="690CF03D" w14:textId="77777777" w:rsidR="00F2216A" w:rsidRPr="00275F2D" w:rsidRDefault="00F2216A"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53" w:type="dxa"/>
          </w:tcPr>
          <w:p w14:paraId="30693831" w14:textId="77777777" w:rsidR="00F2216A" w:rsidRPr="00275F2D" w:rsidRDefault="00F2216A"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66C7EC01" w14:textId="77777777" w:rsidR="003B0663" w:rsidRPr="00275F2D" w:rsidRDefault="003B0663" w:rsidP="00576DF4">
      <w:pPr>
        <w:spacing w:after="160" w:line="276" w:lineRule="auto"/>
        <w:rPr>
          <w:rFonts w:eastAsia="Calibri" w:cs="Segoe UI"/>
          <w:b/>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2816D0F3" w14:textId="77777777" w:rsidTr="00792C72">
        <w:tc>
          <w:tcPr>
            <w:tcW w:w="2407" w:type="dxa"/>
          </w:tcPr>
          <w:p w14:paraId="1EB5BD2E"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D2746E2"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6D71648"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247E9B41" w14:textId="7807E7ED"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37FF7C3F" w14:textId="77777777" w:rsidTr="00792C72">
        <w:tc>
          <w:tcPr>
            <w:tcW w:w="2407" w:type="dxa"/>
          </w:tcPr>
          <w:p w14:paraId="0E5AC6EF"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4B8E6B55"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31B871AC"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BEDAC81"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5F4E5D3E" w14:textId="77777777" w:rsidR="00367787" w:rsidRPr="00275F2D" w:rsidRDefault="00367787" w:rsidP="00576DF4">
      <w:pPr>
        <w:spacing w:after="160" w:line="276" w:lineRule="auto"/>
        <w:rPr>
          <w:rFonts w:eastAsia="Calibri" w:cs="Segoe UI"/>
          <w:b/>
          <w:sz w:val="22"/>
          <w:szCs w:val="22"/>
          <w:lang w:eastAsia="en-US"/>
        </w:rPr>
      </w:pPr>
    </w:p>
    <w:p w14:paraId="5C5C03FD" w14:textId="77777777" w:rsidR="002A2076" w:rsidRPr="00275F2D" w:rsidRDefault="002A2076"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5111F366" w14:textId="77777777" w:rsidR="002A2076" w:rsidRPr="00E82D57" w:rsidRDefault="002A2076" w:rsidP="008071D6">
      <w:pPr>
        <w:pStyle w:val="ListParagraph"/>
        <w:numPr>
          <w:ilvl w:val="0"/>
          <w:numId w:val="40"/>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Saltz</w:t>
      </w:r>
      <w:proofErr w:type="spellEnd"/>
      <w:r w:rsidRPr="00275F2D">
        <w:rPr>
          <w:rFonts w:ascii="Segoe UI" w:hAnsi="Segoe UI" w:cs="Segoe UI"/>
          <w:bCs/>
          <w:color w:val="2B2B2B"/>
          <w:sz w:val="16"/>
          <w:szCs w:val="16"/>
          <w:lang w:val="en"/>
        </w:rPr>
        <w:t>, L. B., S. Clarke, E. Diaz-Rubio, et al. 2008. "Bevacizumab in combination with oxaliplatin-based chemotherapy as first-line therapy in metastatic colorectal cancer: a randomized phase III study." J Clin Oncol 26(12):2013-2019.</w:t>
      </w:r>
    </w:p>
    <w:p w14:paraId="6953B1F4" w14:textId="77777777" w:rsidR="00E82D57" w:rsidRPr="00275F2D" w:rsidRDefault="00E82D57" w:rsidP="00E82D57">
      <w:pPr>
        <w:pStyle w:val="ListParagraph"/>
        <w:spacing w:after="160"/>
        <w:rPr>
          <w:rFonts w:ascii="Segoe UI" w:eastAsia="Calibri" w:hAnsi="Segoe UI" w:cs="Segoe UI"/>
          <w:sz w:val="16"/>
          <w:szCs w:val="16"/>
          <w:lang w:eastAsia="en-US"/>
        </w:rPr>
      </w:pPr>
    </w:p>
    <w:p w14:paraId="38B37EE0" w14:textId="4613087B"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59" w:name="_Toc14098128"/>
      <w:bookmarkStart w:id="60" w:name="_Toc17981102"/>
      <w:r w:rsidRPr="00E82D57">
        <w:rPr>
          <w:rFonts w:cs="Segoe UI"/>
          <w:color w:val="2E74B5"/>
          <w:sz w:val="32"/>
          <w:szCs w:val="32"/>
          <w:lang w:val="en" w:eastAsia="en-US"/>
        </w:rPr>
        <w:t xml:space="preserve">Colorectal metastatic de </w:t>
      </w:r>
      <w:proofErr w:type="spellStart"/>
      <w:r w:rsidRPr="00E82D57">
        <w:rPr>
          <w:rFonts w:cs="Segoe UI"/>
          <w:color w:val="2E74B5"/>
          <w:sz w:val="32"/>
          <w:szCs w:val="32"/>
          <w:lang w:val="en" w:eastAsia="en-US"/>
        </w:rPr>
        <w:t>Gramont</w:t>
      </w:r>
      <w:proofErr w:type="spellEnd"/>
      <w:r w:rsidRPr="00E82D57">
        <w:rPr>
          <w:rFonts w:cs="Segoe UI"/>
          <w:color w:val="2E74B5"/>
          <w:sz w:val="32"/>
          <w:szCs w:val="32"/>
          <w:lang w:val="en" w:eastAsia="en-US"/>
        </w:rPr>
        <w:t xml:space="preserve"> (modified) low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59"/>
      <w:bookmarkEnd w:id="60"/>
    </w:p>
    <w:p w14:paraId="591723A7"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421" w:type="pct"/>
        <w:tblLook w:val="04A0" w:firstRow="1" w:lastRow="0" w:firstColumn="1" w:lastColumn="0" w:noHBand="0" w:noVBand="1"/>
      </w:tblPr>
      <w:tblGrid>
        <w:gridCol w:w="2329"/>
        <w:gridCol w:w="2089"/>
        <w:gridCol w:w="2147"/>
        <w:gridCol w:w="2013"/>
        <w:gridCol w:w="1862"/>
      </w:tblGrid>
      <w:tr w:rsidR="003B0663" w:rsidRPr="00275F2D" w14:paraId="16FAB647" w14:textId="77777777" w:rsidTr="000C5C8C">
        <w:tc>
          <w:tcPr>
            <w:tcW w:w="2181" w:type="dxa"/>
            <w:hideMark/>
          </w:tcPr>
          <w:p w14:paraId="67BF940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56" w:type="dxa"/>
            <w:hideMark/>
          </w:tcPr>
          <w:p w14:paraId="3B9FEDD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010" w:type="dxa"/>
            <w:hideMark/>
          </w:tcPr>
          <w:p w14:paraId="017474F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85" w:type="dxa"/>
            <w:hideMark/>
          </w:tcPr>
          <w:p w14:paraId="6BB857C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743" w:type="dxa"/>
          </w:tcPr>
          <w:p w14:paraId="1A0D9AD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37167A7D" w14:textId="77777777" w:rsidTr="000C5C8C">
        <w:tc>
          <w:tcPr>
            <w:tcW w:w="2181" w:type="dxa"/>
            <w:hideMark/>
          </w:tcPr>
          <w:p w14:paraId="2B2F78CB"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956" w:type="dxa"/>
            <w:hideMark/>
          </w:tcPr>
          <w:p w14:paraId="5739C3A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2010" w:type="dxa"/>
            <w:hideMark/>
          </w:tcPr>
          <w:p w14:paraId="5E1401E9" w14:textId="77777777" w:rsidR="003B0663" w:rsidRPr="00275F2D" w:rsidRDefault="00705A19"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85" w:type="dxa"/>
            <w:hideMark/>
          </w:tcPr>
          <w:p w14:paraId="409A277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743" w:type="dxa"/>
          </w:tcPr>
          <w:p w14:paraId="74E9595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2A7DC254" w14:textId="77777777" w:rsidTr="000C5C8C">
        <w:tc>
          <w:tcPr>
            <w:tcW w:w="2181" w:type="dxa"/>
            <w:hideMark/>
          </w:tcPr>
          <w:p w14:paraId="7465D35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956" w:type="dxa"/>
            <w:hideMark/>
          </w:tcPr>
          <w:p w14:paraId="0168B65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010" w:type="dxa"/>
            <w:hideMark/>
          </w:tcPr>
          <w:p w14:paraId="2927573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85" w:type="dxa"/>
            <w:hideMark/>
          </w:tcPr>
          <w:p w14:paraId="654969E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743" w:type="dxa"/>
          </w:tcPr>
          <w:p w14:paraId="4C711D4C" w14:textId="77777777" w:rsidR="003B0663" w:rsidRPr="00275F2D" w:rsidRDefault="00F9153E" w:rsidP="00576DF4">
            <w:pPr>
              <w:spacing w:after="150" w:line="276" w:lineRule="auto"/>
              <w:rPr>
                <w:rFonts w:cs="Segoe UI"/>
                <w:color w:val="2B2B2B"/>
                <w:sz w:val="23"/>
                <w:szCs w:val="23"/>
                <w:lang w:eastAsia="en-NZ"/>
              </w:rPr>
            </w:pPr>
            <w:r w:rsidRPr="00275F2D">
              <w:rPr>
                <w:rFonts w:cs="Segoe UI"/>
                <w:color w:val="2B2B2B"/>
                <w:sz w:val="23"/>
                <w:szCs w:val="23"/>
                <w:lang w:eastAsia="en-NZ"/>
              </w:rPr>
              <w:t>15</w:t>
            </w:r>
            <w:r w:rsidR="003B0663" w:rsidRPr="00275F2D">
              <w:rPr>
                <w:rFonts w:cs="Segoe UI"/>
                <w:color w:val="2B2B2B"/>
                <w:sz w:val="23"/>
                <w:szCs w:val="23"/>
                <w:lang w:eastAsia="en-NZ"/>
              </w:rPr>
              <w:t>m</w:t>
            </w:r>
          </w:p>
        </w:tc>
      </w:tr>
      <w:tr w:rsidR="003B0663" w:rsidRPr="00275F2D" w14:paraId="4FA290FB" w14:textId="77777777" w:rsidTr="000C5C8C">
        <w:tc>
          <w:tcPr>
            <w:tcW w:w="2181" w:type="dxa"/>
            <w:hideMark/>
          </w:tcPr>
          <w:p w14:paraId="3594E29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956" w:type="dxa"/>
            <w:hideMark/>
          </w:tcPr>
          <w:p w14:paraId="2BC4842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010" w:type="dxa"/>
            <w:hideMark/>
          </w:tcPr>
          <w:p w14:paraId="2D0FB8B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885" w:type="dxa"/>
            <w:hideMark/>
          </w:tcPr>
          <w:p w14:paraId="4F2D524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743" w:type="dxa"/>
          </w:tcPr>
          <w:p w14:paraId="18BAC19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2AA0CB12" w14:textId="77777777" w:rsidR="003B0663" w:rsidRPr="00275F2D" w:rsidRDefault="003B0663"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66492465" w14:textId="77777777" w:rsidTr="00792C72">
        <w:tc>
          <w:tcPr>
            <w:tcW w:w="2407" w:type="dxa"/>
          </w:tcPr>
          <w:p w14:paraId="759B3BDD"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5F5494AE"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4AD8B9BE"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75A8264" w14:textId="1DAD9C19"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0194E8ED" w14:textId="77777777" w:rsidTr="00792C72">
        <w:tc>
          <w:tcPr>
            <w:tcW w:w="2407" w:type="dxa"/>
          </w:tcPr>
          <w:p w14:paraId="1F063074"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4B7D8BFC"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A702514"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2B4B44A3"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48B8790E" w14:textId="77777777" w:rsidR="00367787" w:rsidRPr="00275F2D" w:rsidRDefault="00367787" w:rsidP="00576DF4">
      <w:pPr>
        <w:spacing w:after="160" w:line="276" w:lineRule="auto"/>
        <w:rPr>
          <w:rFonts w:eastAsia="Calibri" w:cs="Segoe UI"/>
          <w:sz w:val="22"/>
          <w:szCs w:val="22"/>
          <w:lang w:val="en" w:eastAsia="en-US"/>
        </w:rPr>
      </w:pPr>
    </w:p>
    <w:p w14:paraId="6808E753" w14:textId="77777777" w:rsidR="00093C38" w:rsidRPr="00275F2D" w:rsidRDefault="00093C38"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References</w:t>
      </w:r>
    </w:p>
    <w:p w14:paraId="4BAE270E" w14:textId="77777777" w:rsidR="001C408C" w:rsidRPr="00275F2D" w:rsidRDefault="001C408C" w:rsidP="00EC78B8">
      <w:pPr>
        <w:pStyle w:val="ListParagraph"/>
        <w:numPr>
          <w:ilvl w:val="0"/>
          <w:numId w:val="70"/>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de </w:t>
      </w:r>
      <w:proofErr w:type="spellStart"/>
      <w:r w:rsidRPr="00275F2D">
        <w:rPr>
          <w:rFonts w:ascii="Segoe UI" w:hAnsi="Segoe UI" w:cs="Segoe UI"/>
          <w:bCs/>
          <w:color w:val="2B2B2B"/>
          <w:sz w:val="16"/>
          <w:szCs w:val="16"/>
          <w:lang w:val="en" w:eastAsia="en-NZ"/>
        </w:rPr>
        <w:t>Gramont</w:t>
      </w:r>
      <w:proofErr w:type="spellEnd"/>
      <w:r w:rsidRPr="00275F2D">
        <w:rPr>
          <w:rFonts w:ascii="Segoe UI" w:hAnsi="Segoe UI" w:cs="Segoe UI"/>
          <w:bCs/>
          <w:color w:val="2B2B2B"/>
          <w:sz w:val="16"/>
          <w:szCs w:val="16"/>
          <w:lang w:val="en" w:eastAsia="en-NZ"/>
        </w:rPr>
        <w:t xml:space="preserve">, A., J. F. </w:t>
      </w:r>
      <w:proofErr w:type="spellStart"/>
      <w:r w:rsidRPr="00275F2D">
        <w:rPr>
          <w:rFonts w:ascii="Segoe UI" w:hAnsi="Segoe UI" w:cs="Segoe UI"/>
          <w:bCs/>
          <w:color w:val="2B2B2B"/>
          <w:sz w:val="16"/>
          <w:szCs w:val="16"/>
          <w:lang w:val="en" w:eastAsia="en-NZ"/>
        </w:rPr>
        <w:t>Bosset</w:t>
      </w:r>
      <w:proofErr w:type="spellEnd"/>
      <w:r w:rsidRPr="00275F2D">
        <w:rPr>
          <w:rFonts w:ascii="Segoe UI" w:hAnsi="Segoe UI" w:cs="Segoe UI"/>
          <w:bCs/>
          <w:color w:val="2B2B2B"/>
          <w:sz w:val="16"/>
          <w:szCs w:val="16"/>
          <w:lang w:val="en" w:eastAsia="en-NZ"/>
        </w:rPr>
        <w:t xml:space="preserve">, et al. 1997. "Randomized trial comparing monthly low-dose leucovorin and fluorouracil bolus with bimonthly high-dose leucovorin and fluorouracil bolus plus continuous infusion for advanced colorectal cancer: a French intergroup study" </w:t>
      </w:r>
      <w:proofErr w:type="spellStart"/>
      <w:r w:rsidRPr="00275F2D">
        <w:rPr>
          <w:rFonts w:ascii="Segoe UI" w:hAnsi="Segoe UI" w:cs="Segoe UI"/>
          <w:bCs/>
          <w:color w:val="2B2B2B"/>
          <w:sz w:val="16"/>
          <w:szCs w:val="16"/>
          <w:lang w:val="en" w:eastAsia="en-NZ"/>
        </w:rPr>
        <w:t>J.Clin</w:t>
      </w:r>
      <w:proofErr w:type="spellEnd"/>
      <w:r w:rsidRPr="00275F2D">
        <w:rPr>
          <w:rFonts w:ascii="Segoe UI" w:hAnsi="Segoe UI" w:cs="Segoe UI"/>
          <w:bCs/>
          <w:color w:val="2B2B2B"/>
          <w:sz w:val="16"/>
          <w:szCs w:val="16"/>
          <w:lang w:val="en" w:eastAsia="en-NZ"/>
        </w:rPr>
        <w:t xml:space="preserve"> Oncol. 15(2): 808-815. </w:t>
      </w:r>
    </w:p>
    <w:p w14:paraId="389F4D45" w14:textId="34792EDD" w:rsidR="00093C38" w:rsidRPr="00275F2D" w:rsidRDefault="001C408C" w:rsidP="00EC78B8">
      <w:pPr>
        <w:pStyle w:val="ListParagraph"/>
        <w:numPr>
          <w:ilvl w:val="0"/>
          <w:numId w:val="70"/>
        </w:numPr>
        <w:spacing w:after="160"/>
        <w:rPr>
          <w:rFonts w:ascii="Segoe UI" w:eastAsia="Calibri" w:hAnsi="Segoe UI" w:cs="Segoe UI"/>
          <w:sz w:val="16"/>
          <w:szCs w:val="16"/>
          <w:lang w:val="en" w:eastAsia="en-US"/>
        </w:rPr>
      </w:pPr>
      <w:r w:rsidRPr="00275F2D">
        <w:rPr>
          <w:rFonts w:ascii="Segoe UI" w:hAnsi="Segoe UI" w:cs="Segoe UI"/>
          <w:bCs/>
          <w:color w:val="2B2B2B"/>
          <w:sz w:val="16"/>
          <w:szCs w:val="16"/>
          <w:lang w:val="en"/>
        </w:rPr>
        <w:t xml:space="preserve">Cheeseman, S. L., S. P. Joel, J. D. Chester, et al. 2002. "A 'modified de </w:t>
      </w:r>
      <w:proofErr w:type="spellStart"/>
      <w:r w:rsidRPr="00275F2D">
        <w:rPr>
          <w:rFonts w:ascii="Segoe UI" w:hAnsi="Segoe UI" w:cs="Segoe UI"/>
          <w:bCs/>
          <w:color w:val="2B2B2B"/>
          <w:sz w:val="16"/>
          <w:szCs w:val="16"/>
          <w:lang w:val="en"/>
        </w:rPr>
        <w:t>Gramont</w:t>
      </w:r>
      <w:proofErr w:type="spellEnd"/>
      <w:r w:rsidRPr="00275F2D">
        <w:rPr>
          <w:rFonts w:ascii="Segoe UI" w:hAnsi="Segoe UI" w:cs="Segoe UI"/>
          <w:bCs/>
          <w:color w:val="2B2B2B"/>
          <w:sz w:val="16"/>
          <w:szCs w:val="16"/>
          <w:lang w:val="en"/>
        </w:rPr>
        <w:t>' regimen of fluorouracil, alone and with oxaliplatin, for advanced colorectal cancer." Br J Cancer 87(4):393-399.</w:t>
      </w:r>
    </w:p>
    <w:p w14:paraId="7ED2E551" w14:textId="77777777" w:rsidR="001C408C" w:rsidRPr="00275F2D" w:rsidRDefault="001C408C" w:rsidP="00EC78B8">
      <w:pPr>
        <w:pStyle w:val="ListParagraph"/>
        <w:numPr>
          <w:ilvl w:val="0"/>
          <w:numId w:val="70"/>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Limat</w:t>
      </w:r>
      <w:proofErr w:type="spellEnd"/>
      <w:r w:rsidRPr="00275F2D">
        <w:rPr>
          <w:rFonts w:ascii="Segoe UI" w:hAnsi="Segoe UI" w:cs="Segoe UI"/>
          <w:bCs/>
          <w:color w:val="2B2B2B"/>
          <w:sz w:val="16"/>
          <w:szCs w:val="16"/>
          <w:lang w:val="en" w:eastAsia="en-NZ"/>
        </w:rPr>
        <w:t xml:space="preserve">, S., C. H. Bracco-Nolin, C. </w:t>
      </w:r>
      <w:proofErr w:type="spellStart"/>
      <w:r w:rsidRPr="00275F2D">
        <w:rPr>
          <w:rFonts w:ascii="Segoe UI" w:hAnsi="Segoe UI" w:cs="Segoe UI"/>
          <w:bCs/>
          <w:color w:val="2B2B2B"/>
          <w:sz w:val="16"/>
          <w:szCs w:val="16"/>
          <w:lang w:val="en" w:eastAsia="en-NZ"/>
        </w:rPr>
        <w:t>Legat-Fagnoni</w:t>
      </w:r>
      <w:proofErr w:type="spellEnd"/>
      <w:r w:rsidRPr="00275F2D">
        <w:rPr>
          <w:rFonts w:ascii="Segoe UI" w:hAnsi="Segoe UI" w:cs="Segoe UI"/>
          <w:bCs/>
          <w:color w:val="2B2B2B"/>
          <w:sz w:val="16"/>
          <w:szCs w:val="16"/>
          <w:lang w:val="en" w:eastAsia="en-NZ"/>
        </w:rPr>
        <w:t xml:space="preserve">, et al. 2006. "Economic impact of simplified de </w:t>
      </w:r>
      <w:proofErr w:type="spellStart"/>
      <w:r w:rsidRPr="00275F2D">
        <w:rPr>
          <w:rFonts w:ascii="Segoe UI" w:hAnsi="Segoe UI" w:cs="Segoe UI"/>
          <w:bCs/>
          <w:color w:val="2B2B2B"/>
          <w:sz w:val="16"/>
          <w:szCs w:val="16"/>
          <w:lang w:val="en" w:eastAsia="en-NZ"/>
        </w:rPr>
        <w:t>Gramont</w:t>
      </w:r>
      <w:proofErr w:type="spellEnd"/>
      <w:r w:rsidRPr="00275F2D">
        <w:rPr>
          <w:rFonts w:ascii="Segoe UI" w:hAnsi="Segoe UI" w:cs="Segoe UI"/>
          <w:bCs/>
          <w:color w:val="2B2B2B"/>
          <w:sz w:val="16"/>
          <w:szCs w:val="16"/>
          <w:lang w:val="en" w:eastAsia="en-NZ"/>
        </w:rPr>
        <w:t xml:space="preserve"> regimen in first-line therapy in metastatic colorectal cancer." Eur J Health Econ 7(2):107-113. </w:t>
      </w:r>
    </w:p>
    <w:p w14:paraId="4C7BF2D7" w14:textId="77777777" w:rsidR="001C408C" w:rsidRDefault="001C408C" w:rsidP="00EC78B8">
      <w:pPr>
        <w:pStyle w:val="ListParagraph"/>
        <w:numPr>
          <w:ilvl w:val="0"/>
          <w:numId w:val="70"/>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de </w:t>
      </w:r>
      <w:proofErr w:type="spellStart"/>
      <w:r w:rsidRPr="00275F2D">
        <w:rPr>
          <w:rFonts w:ascii="Segoe UI" w:hAnsi="Segoe UI" w:cs="Segoe UI"/>
          <w:bCs/>
          <w:color w:val="2B2B2B"/>
          <w:sz w:val="16"/>
          <w:szCs w:val="16"/>
          <w:lang w:val="en" w:eastAsia="en-NZ"/>
        </w:rPr>
        <w:t>Gramont</w:t>
      </w:r>
      <w:proofErr w:type="spellEnd"/>
      <w:r w:rsidRPr="00275F2D">
        <w:rPr>
          <w:rFonts w:ascii="Segoe UI" w:hAnsi="Segoe UI" w:cs="Segoe UI"/>
          <w:bCs/>
          <w:color w:val="2B2B2B"/>
          <w:sz w:val="16"/>
          <w:szCs w:val="16"/>
          <w:lang w:val="en" w:eastAsia="en-NZ"/>
        </w:rPr>
        <w:t xml:space="preserve"> A., A. </w:t>
      </w:r>
      <w:proofErr w:type="spellStart"/>
      <w:r w:rsidRPr="00275F2D">
        <w:rPr>
          <w:rFonts w:ascii="Segoe UI" w:hAnsi="Segoe UI" w:cs="Segoe UI"/>
          <w:bCs/>
          <w:color w:val="2B2B2B"/>
          <w:sz w:val="16"/>
          <w:szCs w:val="16"/>
          <w:lang w:val="en" w:eastAsia="en-NZ"/>
        </w:rPr>
        <w:t>Figer</w:t>
      </w:r>
      <w:proofErr w:type="spellEnd"/>
      <w:r w:rsidRPr="00275F2D">
        <w:rPr>
          <w:rFonts w:ascii="Segoe UI" w:hAnsi="Segoe UI" w:cs="Segoe UI"/>
          <w:bCs/>
          <w:color w:val="2B2B2B"/>
          <w:sz w:val="16"/>
          <w:szCs w:val="16"/>
          <w:lang w:val="en" w:eastAsia="en-NZ"/>
        </w:rPr>
        <w:t xml:space="preserve">, M. Seymour, et al. 2000. "Leucovorin and fluorouracil with or without oxaliplatin as first-line treatment in advanced colorectal cancer." </w:t>
      </w:r>
      <w:proofErr w:type="spellStart"/>
      <w:r w:rsidRPr="00275F2D">
        <w:rPr>
          <w:rFonts w:ascii="Segoe UI" w:hAnsi="Segoe UI" w:cs="Segoe UI"/>
          <w:bCs/>
          <w:color w:val="2B2B2B"/>
          <w:sz w:val="16"/>
          <w:szCs w:val="16"/>
          <w:lang w:val="en" w:eastAsia="en-NZ"/>
        </w:rPr>
        <w:t>J.Clin</w:t>
      </w:r>
      <w:proofErr w:type="spellEnd"/>
      <w:r w:rsidRPr="00275F2D">
        <w:rPr>
          <w:rFonts w:ascii="Segoe UI" w:hAnsi="Segoe UI" w:cs="Segoe UI"/>
          <w:bCs/>
          <w:color w:val="2B2B2B"/>
          <w:sz w:val="16"/>
          <w:szCs w:val="16"/>
          <w:lang w:val="en" w:eastAsia="en-NZ"/>
        </w:rPr>
        <w:t xml:space="preserve"> Oncol 18(16):2938-2947. </w:t>
      </w:r>
    </w:p>
    <w:p w14:paraId="34F9474C"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52641C0B" w14:textId="45D1B6E7"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61" w:name="_Toc14098129"/>
      <w:bookmarkStart w:id="62" w:name="_Toc17981103"/>
      <w:r w:rsidRPr="00E82D57">
        <w:rPr>
          <w:rFonts w:cs="Segoe UI"/>
          <w:color w:val="2E74B5"/>
          <w:sz w:val="32"/>
          <w:szCs w:val="32"/>
          <w:lang w:val="en" w:eastAsia="en-US"/>
        </w:rPr>
        <w:t xml:space="preserve">Colorectal metastatic de </w:t>
      </w:r>
      <w:proofErr w:type="spellStart"/>
      <w:r w:rsidRPr="00E82D57">
        <w:rPr>
          <w:rFonts w:cs="Segoe UI"/>
          <w:color w:val="2E74B5"/>
          <w:sz w:val="32"/>
          <w:szCs w:val="32"/>
          <w:lang w:val="en" w:eastAsia="en-US"/>
        </w:rPr>
        <w:t>Gramont</w:t>
      </w:r>
      <w:proofErr w:type="spellEnd"/>
      <w:r w:rsidRPr="00E82D57">
        <w:rPr>
          <w:rFonts w:cs="Segoe UI"/>
          <w:color w:val="2E74B5"/>
          <w:sz w:val="32"/>
          <w:szCs w:val="32"/>
          <w:lang w:val="en" w:eastAsia="en-US"/>
        </w:rPr>
        <w:t xml:space="preserve"> (modified) high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61"/>
      <w:bookmarkEnd w:id="62"/>
    </w:p>
    <w:p w14:paraId="6594B2E0"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421" w:type="pct"/>
        <w:tblLook w:val="04A0" w:firstRow="1" w:lastRow="0" w:firstColumn="1" w:lastColumn="0" w:noHBand="0" w:noVBand="1"/>
      </w:tblPr>
      <w:tblGrid>
        <w:gridCol w:w="2222"/>
        <w:gridCol w:w="2056"/>
        <w:gridCol w:w="2044"/>
        <w:gridCol w:w="1972"/>
        <w:gridCol w:w="2146"/>
      </w:tblGrid>
      <w:tr w:rsidR="003B0663" w:rsidRPr="00275F2D" w14:paraId="62C23EA9" w14:textId="77777777" w:rsidTr="000C5C8C">
        <w:tc>
          <w:tcPr>
            <w:tcW w:w="2608" w:type="dxa"/>
            <w:hideMark/>
          </w:tcPr>
          <w:p w14:paraId="149F364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08" w:type="dxa"/>
            <w:hideMark/>
          </w:tcPr>
          <w:p w14:paraId="3AF1579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08" w:type="dxa"/>
            <w:hideMark/>
          </w:tcPr>
          <w:p w14:paraId="57BB39D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08" w:type="dxa"/>
            <w:hideMark/>
          </w:tcPr>
          <w:p w14:paraId="44A6C71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08" w:type="dxa"/>
          </w:tcPr>
          <w:p w14:paraId="4D30C35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BA5DE36" w14:textId="77777777" w:rsidTr="000C5C8C">
        <w:tc>
          <w:tcPr>
            <w:tcW w:w="2608" w:type="dxa"/>
            <w:hideMark/>
          </w:tcPr>
          <w:p w14:paraId="50EACEBB"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08" w:type="dxa"/>
            <w:hideMark/>
          </w:tcPr>
          <w:p w14:paraId="5B09C70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2608" w:type="dxa"/>
            <w:hideMark/>
          </w:tcPr>
          <w:p w14:paraId="212460D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0BA4963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4422871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1ADBC276" w14:textId="77777777" w:rsidTr="000C5C8C">
        <w:tc>
          <w:tcPr>
            <w:tcW w:w="2608" w:type="dxa"/>
            <w:hideMark/>
          </w:tcPr>
          <w:p w14:paraId="254AC1C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lastRenderedPageBreak/>
              <w:t>Fluorouracil</w:t>
            </w:r>
          </w:p>
        </w:tc>
        <w:tc>
          <w:tcPr>
            <w:tcW w:w="2608" w:type="dxa"/>
            <w:hideMark/>
          </w:tcPr>
          <w:p w14:paraId="3FF94C1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08" w:type="dxa"/>
            <w:hideMark/>
          </w:tcPr>
          <w:p w14:paraId="59E98CF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08" w:type="dxa"/>
            <w:hideMark/>
          </w:tcPr>
          <w:p w14:paraId="6FD19B7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57455BB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5m</w:t>
            </w:r>
          </w:p>
        </w:tc>
      </w:tr>
      <w:tr w:rsidR="003B0663" w:rsidRPr="00275F2D" w14:paraId="28B11ECC" w14:textId="77777777" w:rsidTr="000C5C8C">
        <w:tc>
          <w:tcPr>
            <w:tcW w:w="2608" w:type="dxa"/>
            <w:hideMark/>
          </w:tcPr>
          <w:p w14:paraId="7BBFF9F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08" w:type="dxa"/>
            <w:hideMark/>
          </w:tcPr>
          <w:p w14:paraId="0EE45A8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08" w:type="dxa"/>
            <w:hideMark/>
          </w:tcPr>
          <w:p w14:paraId="6972E8D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08" w:type="dxa"/>
            <w:hideMark/>
          </w:tcPr>
          <w:p w14:paraId="785BE94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08" w:type="dxa"/>
          </w:tcPr>
          <w:p w14:paraId="7911532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2DF7412A" w14:textId="77777777" w:rsidR="003B0663" w:rsidRPr="00275F2D" w:rsidRDefault="003B0663" w:rsidP="00576DF4">
      <w:pPr>
        <w:spacing w:after="160" w:line="276" w:lineRule="auto"/>
        <w:rPr>
          <w:rFonts w:eastAsia="Calibri" w:cs="Segoe UI"/>
          <w:b/>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19E88825" w14:textId="77777777" w:rsidTr="00792C72">
        <w:tc>
          <w:tcPr>
            <w:tcW w:w="2407" w:type="dxa"/>
          </w:tcPr>
          <w:p w14:paraId="018BC5EC"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A34A428"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008A7FEF"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5C5A93E4" w14:textId="428B1731"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0FBF3E38" w14:textId="77777777" w:rsidTr="00792C72">
        <w:tc>
          <w:tcPr>
            <w:tcW w:w="2407" w:type="dxa"/>
          </w:tcPr>
          <w:p w14:paraId="08BBAB1E"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22A04FCE"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7B224442"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CA1A18B"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36C2B366" w14:textId="77777777" w:rsidR="00367787" w:rsidRPr="00275F2D" w:rsidRDefault="00367787" w:rsidP="00576DF4">
      <w:pPr>
        <w:spacing w:after="160" w:line="276" w:lineRule="auto"/>
        <w:rPr>
          <w:rFonts w:eastAsia="Calibri" w:cs="Segoe UI"/>
          <w:b/>
          <w:sz w:val="22"/>
          <w:szCs w:val="22"/>
          <w:lang w:eastAsia="en-US"/>
        </w:rPr>
      </w:pPr>
    </w:p>
    <w:p w14:paraId="66692DB7" w14:textId="77777777" w:rsidR="008071D6" w:rsidRPr="00275F2D" w:rsidRDefault="008071D6"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E2D82EC" w14:textId="77777777" w:rsidR="00255480" w:rsidRPr="00275F2D" w:rsidRDefault="00255480" w:rsidP="00EC78B8">
      <w:pPr>
        <w:pStyle w:val="ListParagraph"/>
        <w:numPr>
          <w:ilvl w:val="0"/>
          <w:numId w:val="71"/>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de </w:t>
      </w:r>
      <w:proofErr w:type="spellStart"/>
      <w:r w:rsidRPr="00275F2D">
        <w:rPr>
          <w:rFonts w:ascii="Segoe UI" w:hAnsi="Segoe UI" w:cs="Segoe UI"/>
          <w:bCs/>
          <w:color w:val="2B2B2B"/>
          <w:sz w:val="16"/>
          <w:szCs w:val="16"/>
          <w:lang w:val="en" w:eastAsia="en-NZ"/>
        </w:rPr>
        <w:t>Gramont</w:t>
      </w:r>
      <w:proofErr w:type="spellEnd"/>
      <w:r w:rsidRPr="00275F2D">
        <w:rPr>
          <w:rFonts w:ascii="Segoe UI" w:hAnsi="Segoe UI" w:cs="Segoe UI"/>
          <w:bCs/>
          <w:color w:val="2B2B2B"/>
          <w:sz w:val="16"/>
          <w:szCs w:val="16"/>
          <w:lang w:val="en" w:eastAsia="en-NZ"/>
        </w:rPr>
        <w:t xml:space="preserve">, A., J. F. </w:t>
      </w:r>
      <w:proofErr w:type="spellStart"/>
      <w:r w:rsidRPr="00275F2D">
        <w:rPr>
          <w:rFonts w:ascii="Segoe UI" w:hAnsi="Segoe UI" w:cs="Segoe UI"/>
          <w:bCs/>
          <w:color w:val="2B2B2B"/>
          <w:sz w:val="16"/>
          <w:szCs w:val="16"/>
          <w:lang w:val="en" w:eastAsia="en-NZ"/>
        </w:rPr>
        <w:t>Bosset</w:t>
      </w:r>
      <w:proofErr w:type="spellEnd"/>
      <w:r w:rsidRPr="00275F2D">
        <w:rPr>
          <w:rFonts w:ascii="Segoe UI" w:hAnsi="Segoe UI" w:cs="Segoe UI"/>
          <w:bCs/>
          <w:color w:val="2B2B2B"/>
          <w:sz w:val="16"/>
          <w:szCs w:val="16"/>
          <w:lang w:val="en" w:eastAsia="en-NZ"/>
        </w:rPr>
        <w:t xml:space="preserve">, et al. 1997. "Randomized trial comparing monthly low-dose leucovorin and fluorouracil bolus with bimonthly high-dose leucovorin and fluorouracil bolus plus continuous infusion for advanced colorectal cancer: a French intergroup study" </w:t>
      </w:r>
      <w:proofErr w:type="spellStart"/>
      <w:r w:rsidRPr="00275F2D">
        <w:rPr>
          <w:rFonts w:ascii="Segoe UI" w:hAnsi="Segoe UI" w:cs="Segoe UI"/>
          <w:bCs/>
          <w:color w:val="2B2B2B"/>
          <w:sz w:val="16"/>
          <w:szCs w:val="16"/>
          <w:lang w:val="en" w:eastAsia="en-NZ"/>
        </w:rPr>
        <w:t>J.Clin</w:t>
      </w:r>
      <w:proofErr w:type="spellEnd"/>
      <w:r w:rsidRPr="00275F2D">
        <w:rPr>
          <w:rFonts w:ascii="Segoe UI" w:hAnsi="Segoe UI" w:cs="Segoe UI"/>
          <w:bCs/>
          <w:color w:val="2B2B2B"/>
          <w:sz w:val="16"/>
          <w:szCs w:val="16"/>
          <w:lang w:val="en" w:eastAsia="en-NZ"/>
        </w:rPr>
        <w:t xml:space="preserve"> Oncol. 15(2): 808-815. </w:t>
      </w:r>
    </w:p>
    <w:p w14:paraId="0304424C" w14:textId="77777777" w:rsidR="00255480" w:rsidRPr="00275F2D" w:rsidRDefault="00255480" w:rsidP="00EC78B8">
      <w:pPr>
        <w:pStyle w:val="ListParagraph"/>
        <w:numPr>
          <w:ilvl w:val="0"/>
          <w:numId w:val="71"/>
        </w:numPr>
        <w:spacing w:after="160"/>
        <w:rPr>
          <w:rFonts w:ascii="Segoe UI" w:eastAsia="Calibri" w:hAnsi="Segoe UI" w:cs="Segoe UI"/>
          <w:sz w:val="16"/>
          <w:szCs w:val="16"/>
          <w:lang w:val="en" w:eastAsia="en-US"/>
        </w:rPr>
      </w:pPr>
      <w:r w:rsidRPr="00275F2D">
        <w:rPr>
          <w:rFonts w:ascii="Segoe UI" w:hAnsi="Segoe UI" w:cs="Segoe UI"/>
          <w:bCs/>
          <w:color w:val="2B2B2B"/>
          <w:sz w:val="16"/>
          <w:szCs w:val="16"/>
          <w:lang w:val="en"/>
        </w:rPr>
        <w:t xml:space="preserve">Cheeseman, S. L., S. P. Joel, J. D. Chester, et al. 2002. "A 'modified de </w:t>
      </w:r>
      <w:proofErr w:type="spellStart"/>
      <w:r w:rsidRPr="00275F2D">
        <w:rPr>
          <w:rFonts w:ascii="Segoe UI" w:hAnsi="Segoe UI" w:cs="Segoe UI"/>
          <w:bCs/>
          <w:color w:val="2B2B2B"/>
          <w:sz w:val="16"/>
          <w:szCs w:val="16"/>
          <w:lang w:val="en"/>
        </w:rPr>
        <w:t>Gramont</w:t>
      </w:r>
      <w:proofErr w:type="spellEnd"/>
      <w:r w:rsidRPr="00275F2D">
        <w:rPr>
          <w:rFonts w:ascii="Segoe UI" w:hAnsi="Segoe UI" w:cs="Segoe UI"/>
          <w:bCs/>
          <w:color w:val="2B2B2B"/>
          <w:sz w:val="16"/>
          <w:szCs w:val="16"/>
          <w:lang w:val="en"/>
        </w:rPr>
        <w:t>' regimen of fluorouracil, alone and with oxaliplatin, for advanced colorectal cancer." Br J Cancer 87(4):393-399.</w:t>
      </w:r>
    </w:p>
    <w:p w14:paraId="557017AE" w14:textId="77777777" w:rsidR="00255480" w:rsidRPr="00275F2D" w:rsidRDefault="00255480" w:rsidP="00EC78B8">
      <w:pPr>
        <w:pStyle w:val="ListParagraph"/>
        <w:numPr>
          <w:ilvl w:val="0"/>
          <w:numId w:val="71"/>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Limat</w:t>
      </w:r>
      <w:proofErr w:type="spellEnd"/>
      <w:r w:rsidRPr="00275F2D">
        <w:rPr>
          <w:rFonts w:ascii="Segoe UI" w:hAnsi="Segoe UI" w:cs="Segoe UI"/>
          <w:bCs/>
          <w:color w:val="2B2B2B"/>
          <w:sz w:val="16"/>
          <w:szCs w:val="16"/>
          <w:lang w:val="en" w:eastAsia="en-NZ"/>
        </w:rPr>
        <w:t xml:space="preserve">, S., C. H. Bracco-Nolin, C. </w:t>
      </w:r>
      <w:proofErr w:type="spellStart"/>
      <w:r w:rsidRPr="00275F2D">
        <w:rPr>
          <w:rFonts w:ascii="Segoe UI" w:hAnsi="Segoe UI" w:cs="Segoe UI"/>
          <w:bCs/>
          <w:color w:val="2B2B2B"/>
          <w:sz w:val="16"/>
          <w:szCs w:val="16"/>
          <w:lang w:val="en" w:eastAsia="en-NZ"/>
        </w:rPr>
        <w:t>Legat-Fagnoni</w:t>
      </w:r>
      <w:proofErr w:type="spellEnd"/>
      <w:r w:rsidRPr="00275F2D">
        <w:rPr>
          <w:rFonts w:ascii="Segoe UI" w:hAnsi="Segoe UI" w:cs="Segoe UI"/>
          <w:bCs/>
          <w:color w:val="2B2B2B"/>
          <w:sz w:val="16"/>
          <w:szCs w:val="16"/>
          <w:lang w:val="en" w:eastAsia="en-NZ"/>
        </w:rPr>
        <w:t xml:space="preserve">, et al. 2006. "Economic impact of simplified de </w:t>
      </w:r>
      <w:proofErr w:type="spellStart"/>
      <w:r w:rsidRPr="00275F2D">
        <w:rPr>
          <w:rFonts w:ascii="Segoe UI" w:hAnsi="Segoe UI" w:cs="Segoe UI"/>
          <w:bCs/>
          <w:color w:val="2B2B2B"/>
          <w:sz w:val="16"/>
          <w:szCs w:val="16"/>
          <w:lang w:val="en" w:eastAsia="en-NZ"/>
        </w:rPr>
        <w:t>Gramont</w:t>
      </w:r>
      <w:proofErr w:type="spellEnd"/>
      <w:r w:rsidRPr="00275F2D">
        <w:rPr>
          <w:rFonts w:ascii="Segoe UI" w:hAnsi="Segoe UI" w:cs="Segoe UI"/>
          <w:bCs/>
          <w:color w:val="2B2B2B"/>
          <w:sz w:val="16"/>
          <w:szCs w:val="16"/>
          <w:lang w:val="en" w:eastAsia="en-NZ"/>
        </w:rPr>
        <w:t xml:space="preserve"> regimen in first-line therapy in metastatic colorectal cancer." Eur J Health Econ 7(2):107-113. </w:t>
      </w:r>
    </w:p>
    <w:p w14:paraId="3CF0F75A" w14:textId="77777777" w:rsidR="00255480" w:rsidRPr="00275F2D" w:rsidRDefault="00255480" w:rsidP="00EC78B8">
      <w:pPr>
        <w:pStyle w:val="ListParagraph"/>
        <w:numPr>
          <w:ilvl w:val="0"/>
          <w:numId w:val="71"/>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de </w:t>
      </w:r>
      <w:proofErr w:type="spellStart"/>
      <w:r w:rsidRPr="00275F2D">
        <w:rPr>
          <w:rFonts w:ascii="Segoe UI" w:hAnsi="Segoe UI" w:cs="Segoe UI"/>
          <w:bCs/>
          <w:color w:val="2B2B2B"/>
          <w:sz w:val="16"/>
          <w:szCs w:val="16"/>
          <w:lang w:val="en" w:eastAsia="en-NZ"/>
        </w:rPr>
        <w:t>Gramont</w:t>
      </w:r>
      <w:proofErr w:type="spellEnd"/>
      <w:r w:rsidRPr="00275F2D">
        <w:rPr>
          <w:rFonts w:ascii="Segoe UI" w:hAnsi="Segoe UI" w:cs="Segoe UI"/>
          <w:bCs/>
          <w:color w:val="2B2B2B"/>
          <w:sz w:val="16"/>
          <w:szCs w:val="16"/>
          <w:lang w:val="en" w:eastAsia="en-NZ"/>
        </w:rPr>
        <w:t xml:space="preserve"> A., A. </w:t>
      </w:r>
      <w:proofErr w:type="spellStart"/>
      <w:r w:rsidRPr="00275F2D">
        <w:rPr>
          <w:rFonts w:ascii="Segoe UI" w:hAnsi="Segoe UI" w:cs="Segoe UI"/>
          <w:bCs/>
          <w:color w:val="2B2B2B"/>
          <w:sz w:val="16"/>
          <w:szCs w:val="16"/>
          <w:lang w:val="en" w:eastAsia="en-NZ"/>
        </w:rPr>
        <w:t>Figer</w:t>
      </w:r>
      <w:proofErr w:type="spellEnd"/>
      <w:r w:rsidRPr="00275F2D">
        <w:rPr>
          <w:rFonts w:ascii="Segoe UI" w:hAnsi="Segoe UI" w:cs="Segoe UI"/>
          <w:bCs/>
          <w:color w:val="2B2B2B"/>
          <w:sz w:val="16"/>
          <w:szCs w:val="16"/>
          <w:lang w:val="en" w:eastAsia="en-NZ"/>
        </w:rPr>
        <w:t xml:space="preserve">, M. Seymour, et al. 2000. "Leucovorin and fluorouracil with or without oxaliplatin as first-line treatment in advanced colorectal cancer." </w:t>
      </w:r>
      <w:proofErr w:type="spellStart"/>
      <w:r w:rsidRPr="00275F2D">
        <w:rPr>
          <w:rFonts w:ascii="Segoe UI" w:hAnsi="Segoe UI" w:cs="Segoe UI"/>
          <w:bCs/>
          <w:color w:val="2B2B2B"/>
          <w:sz w:val="16"/>
          <w:szCs w:val="16"/>
          <w:lang w:val="en" w:eastAsia="en-NZ"/>
        </w:rPr>
        <w:t>J.Clin</w:t>
      </w:r>
      <w:proofErr w:type="spellEnd"/>
      <w:r w:rsidRPr="00275F2D">
        <w:rPr>
          <w:rFonts w:ascii="Segoe UI" w:hAnsi="Segoe UI" w:cs="Segoe UI"/>
          <w:bCs/>
          <w:color w:val="2B2B2B"/>
          <w:sz w:val="16"/>
          <w:szCs w:val="16"/>
          <w:lang w:val="en" w:eastAsia="en-NZ"/>
        </w:rPr>
        <w:t xml:space="preserve"> Oncol 18(16):2938-2947. </w:t>
      </w:r>
      <w:bookmarkStart w:id="63" w:name="_Toc14098130"/>
    </w:p>
    <w:p w14:paraId="35AC808E" w14:textId="77777777" w:rsidR="00255480" w:rsidRPr="00275F2D" w:rsidRDefault="00C527A8" w:rsidP="00EC78B8">
      <w:pPr>
        <w:pStyle w:val="ListParagraph"/>
        <w:numPr>
          <w:ilvl w:val="0"/>
          <w:numId w:val="71"/>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419A20BD" w14:textId="35CC900B" w:rsidR="00C527A8" w:rsidRPr="00E82D57" w:rsidRDefault="00C527A8" w:rsidP="00EC78B8">
      <w:pPr>
        <w:pStyle w:val="ListParagraph"/>
        <w:numPr>
          <w:ilvl w:val="0"/>
          <w:numId w:val="71"/>
        </w:numPr>
        <w:shd w:val="clear" w:color="auto" w:fill="FFFFFF"/>
        <w:spacing w:after="360"/>
        <w:ind w:right="-225"/>
        <w:rPr>
          <w:rFonts w:ascii="Segoe UI" w:hAnsi="Segoe UI" w:cs="Segoe UI"/>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30D7E360"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6AE8EF69" w14:textId="5ADBDF14"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64" w:name="_Toc17981104"/>
      <w:r w:rsidRPr="00E82D57">
        <w:rPr>
          <w:rFonts w:cs="Segoe UI"/>
          <w:color w:val="2E74B5"/>
          <w:sz w:val="32"/>
          <w:szCs w:val="32"/>
          <w:lang w:val="en" w:eastAsia="en-US"/>
        </w:rPr>
        <w:t xml:space="preserve">Colorectal metastatic FOLFIRI (modified) (low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63"/>
      <w:bookmarkEnd w:id="64"/>
    </w:p>
    <w:p w14:paraId="05358D7A"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14 day cycle</w:t>
      </w:r>
    </w:p>
    <w:tbl>
      <w:tblPr>
        <w:tblStyle w:val="TableGrid1"/>
        <w:tblW w:w="9756" w:type="dxa"/>
        <w:tblLook w:val="04A0" w:firstRow="1" w:lastRow="0" w:firstColumn="1" w:lastColumn="0" w:noHBand="0" w:noVBand="1"/>
      </w:tblPr>
      <w:tblGrid>
        <w:gridCol w:w="2129"/>
        <w:gridCol w:w="1909"/>
        <w:gridCol w:w="1893"/>
        <w:gridCol w:w="1797"/>
        <w:gridCol w:w="2028"/>
      </w:tblGrid>
      <w:tr w:rsidR="003B0663" w:rsidRPr="00275F2D" w14:paraId="2A21BA4C" w14:textId="77777777" w:rsidTr="00093C38">
        <w:trPr>
          <w:trHeight w:val="655"/>
        </w:trPr>
        <w:tc>
          <w:tcPr>
            <w:tcW w:w="2129" w:type="dxa"/>
            <w:hideMark/>
          </w:tcPr>
          <w:p w14:paraId="72813E6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09" w:type="dxa"/>
            <w:hideMark/>
          </w:tcPr>
          <w:p w14:paraId="6343373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93" w:type="dxa"/>
            <w:hideMark/>
          </w:tcPr>
          <w:p w14:paraId="24AA8F3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97" w:type="dxa"/>
            <w:hideMark/>
          </w:tcPr>
          <w:p w14:paraId="3E447D4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028" w:type="dxa"/>
          </w:tcPr>
          <w:p w14:paraId="6487004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AB6BACD" w14:textId="77777777" w:rsidTr="00093C38">
        <w:trPr>
          <w:trHeight w:val="655"/>
        </w:trPr>
        <w:tc>
          <w:tcPr>
            <w:tcW w:w="2129" w:type="dxa"/>
            <w:hideMark/>
          </w:tcPr>
          <w:p w14:paraId="6AF4B2A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909" w:type="dxa"/>
            <w:hideMark/>
          </w:tcPr>
          <w:p w14:paraId="4877721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93" w:type="dxa"/>
            <w:hideMark/>
          </w:tcPr>
          <w:p w14:paraId="29617F4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97" w:type="dxa"/>
            <w:hideMark/>
          </w:tcPr>
          <w:p w14:paraId="1C5D92B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28" w:type="dxa"/>
          </w:tcPr>
          <w:p w14:paraId="4CD2B6A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5E9EC717" w14:textId="77777777" w:rsidTr="00093C38">
        <w:trPr>
          <w:trHeight w:val="903"/>
        </w:trPr>
        <w:tc>
          <w:tcPr>
            <w:tcW w:w="2129" w:type="dxa"/>
            <w:hideMark/>
          </w:tcPr>
          <w:p w14:paraId="5F292DE7"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909" w:type="dxa"/>
            <w:hideMark/>
          </w:tcPr>
          <w:p w14:paraId="49D2D22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1893" w:type="dxa"/>
            <w:hideMark/>
          </w:tcPr>
          <w:p w14:paraId="37D611B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97" w:type="dxa"/>
            <w:hideMark/>
          </w:tcPr>
          <w:p w14:paraId="2A718B1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28" w:type="dxa"/>
          </w:tcPr>
          <w:p w14:paraId="60F2D33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4A486B44" w14:textId="77777777" w:rsidTr="00093C38">
        <w:trPr>
          <w:trHeight w:val="655"/>
        </w:trPr>
        <w:tc>
          <w:tcPr>
            <w:tcW w:w="2129" w:type="dxa"/>
            <w:hideMark/>
          </w:tcPr>
          <w:p w14:paraId="0C48A7D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909" w:type="dxa"/>
            <w:hideMark/>
          </w:tcPr>
          <w:p w14:paraId="5A5B4E2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93" w:type="dxa"/>
            <w:hideMark/>
          </w:tcPr>
          <w:p w14:paraId="7BD100D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97" w:type="dxa"/>
            <w:hideMark/>
          </w:tcPr>
          <w:p w14:paraId="1C1ACC9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28" w:type="dxa"/>
          </w:tcPr>
          <w:p w14:paraId="4B27A09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390C0BE6" w14:textId="77777777" w:rsidTr="00093C38">
        <w:trPr>
          <w:trHeight w:val="1165"/>
        </w:trPr>
        <w:tc>
          <w:tcPr>
            <w:tcW w:w="2129" w:type="dxa"/>
            <w:hideMark/>
          </w:tcPr>
          <w:p w14:paraId="5747E23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909" w:type="dxa"/>
            <w:hideMark/>
          </w:tcPr>
          <w:p w14:paraId="7BBD97D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93" w:type="dxa"/>
            <w:hideMark/>
          </w:tcPr>
          <w:p w14:paraId="337700B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797" w:type="dxa"/>
            <w:hideMark/>
          </w:tcPr>
          <w:p w14:paraId="7763AF8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28" w:type="dxa"/>
          </w:tcPr>
          <w:p w14:paraId="465153E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1E3147A1"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093C38" w:rsidRPr="00275F2D" w14:paraId="3AF705FF" w14:textId="77777777" w:rsidTr="0054676B">
        <w:tc>
          <w:tcPr>
            <w:tcW w:w="2407" w:type="dxa"/>
          </w:tcPr>
          <w:p w14:paraId="6395B37E" w14:textId="77777777" w:rsidR="00093C38" w:rsidRPr="00275F2D" w:rsidRDefault="00093C38" w:rsidP="0054676B">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113D7F9" w14:textId="77777777" w:rsidR="00093C38" w:rsidRPr="00275F2D" w:rsidRDefault="00093C38" w:rsidP="0054676B">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1510DD9" w14:textId="77777777" w:rsidR="00093C38" w:rsidRPr="00275F2D" w:rsidRDefault="00093C38" w:rsidP="0054676B">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4D8D25FC" w14:textId="0B610531" w:rsidR="00093C38" w:rsidRPr="00275F2D" w:rsidRDefault="00093C38" w:rsidP="0054676B">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093C38" w:rsidRPr="00275F2D" w14:paraId="2031B523" w14:textId="77777777" w:rsidTr="0054676B">
        <w:tc>
          <w:tcPr>
            <w:tcW w:w="2407" w:type="dxa"/>
          </w:tcPr>
          <w:p w14:paraId="31ADCC1F" w14:textId="77777777" w:rsidR="00093C38" w:rsidRPr="00275F2D" w:rsidRDefault="00093C38" w:rsidP="0054676B">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737C9BD9" w14:textId="77777777" w:rsidR="00093C38" w:rsidRPr="00275F2D" w:rsidRDefault="00093C38" w:rsidP="0054676B">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0E73C4D4" w14:textId="77777777" w:rsidR="00093C38" w:rsidRPr="00275F2D" w:rsidRDefault="00093C38" w:rsidP="0054676B">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A52A933" w14:textId="77777777" w:rsidR="00093C38" w:rsidRPr="00275F2D" w:rsidRDefault="00093C38" w:rsidP="0054676B">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DFECE9E" w14:textId="77777777" w:rsidR="00093C38" w:rsidRPr="00275F2D" w:rsidRDefault="00093C38" w:rsidP="00576DF4">
      <w:pPr>
        <w:spacing w:after="160" w:line="276" w:lineRule="auto"/>
        <w:rPr>
          <w:rFonts w:eastAsia="Calibri" w:cs="Segoe UI"/>
          <w:sz w:val="22"/>
          <w:szCs w:val="22"/>
          <w:lang w:eastAsia="en-US"/>
        </w:rPr>
      </w:pPr>
    </w:p>
    <w:p w14:paraId="23494124" w14:textId="77777777" w:rsidR="00367787" w:rsidRPr="00275F2D" w:rsidRDefault="00093C38" w:rsidP="00576DF4">
      <w:pPr>
        <w:spacing w:after="160" w:line="276" w:lineRule="auto"/>
        <w:rPr>
          <w:rFonts w:eastAsia="Calibri" w:cs="Segoe UI"/>
          <w:b/>
          <w:sz w:val="22"/>
          <w:szCs w:val="22"/>
          <w:lang w:eastAsia="en-US"/>
        </w:rPr>
      </w:pPr>
      <w:r w:rsidRPr="00275F2D">
        <w:rPr>
          <w:rFonts w:eastAsia="Calibri" w:cs="Segoe UI"/>
          <w:b/>
          <w:sz w:val="22"/>
          <w:szCs w:val="22"/>
          <w:lang w:eastAsia="en-US"/>
        </w:rPr>
        <w:lastRenderedPageBreak/>
        <w:t>References</w:t>
      </w:r>
    </w:p>
    <w:p w14:paraId="4C54CF54" w14:textId="77777777" w:rsidR="00093C38" w:rsidRPr="00275F2D" w:rsidRDefault="00093C38" w:rsidP="008071D6">
      <w:pPr>
        <w:pStyle w:val="ListParagraph"/>
        <w:numPr>
          <w:ilvl w:val="0"/>
          <w:numId w:val="41"/>
        </w:numPr>
        <w:spacing w:after="160"/>
        <w:rPr>
          <w:rFonts w:ascii="Segoe UI" w:hAnsi="Segoe UI" w:cs="Segoe UI"/>
          <w:bCs/>
          <w:color w:val="2B2B2B"/>
          <w:sz w:val="16"/>
          <w:szCs w:val="16"/>
          <w:lang w:val="en"/>
        </w:rPr>
      </w:pPr>
      <w:proofErr w:type="spellStart"/>
      <w:r w:rsidRPr="00275F2D">
        <w:rPr>
          <w:rFonts w:ascii="Segoe UI" w:hAnsi="Segoe UI" w:cs="Segoe UI"/>
          <w:bCs/>
          <w:color w:val="2B2B2B"/>
          <w:sz w:val="16"/>
          <w:szCs w:val="16"/>
          <w:lang w:val="en"/>
        </w:rPr>
        <w:t>Tournigand</w:t>
      </w:r>
      <w:proofErr w:type="spellEnd"/>
      <w:r w:rsidRPr="00275F2D">
        <w:rPr>
          <w:rFonts w:ascii="Segoe UI" w:hAnsi="Segoe UI" w:cs="Segoe UI"/>
          <w:bCs/>
          <w:color w:val="2B2B2B"/>
          <w:sz w:val="16"/>
          <w:szCs w:val="16"/>
          <w:lang w:val="en"/>
        </w:rPr>
        <w:t xml:space="preserve">, C., T. Andre, E. Achille, et al. 2004. "FOLFIRI followed by FOLFOX6 or the reverse sequence in advanced colorectal cancer: a randomized GERCOR study." </w:t>
      </w:r>
      <w:proofErr w:type="spellStart"/>
      <w:r w:rsidRPr="00275F2D">
        <w:rPr>
          <w:rFonts w:ascii="Segoe UI" w:hAnsi="Segoe UI" w:cs="Segoe UI"/>
          <w:bCs/>
          <w:color w:val="2B2B2B"/>
          <w:sz w:val="16"/>
          <w:szCs w:val="16"/>
          <w:lang w:val="en"/>
        </w:rPr>
        <w:t>J.Clin</w:t>
      </w:r>
      <w:proofErr w:type="spellEnd"/>
      <w:r w:rsidRPr="00275F2D">
        <w:rPr>
          <w:rFonts w:ascii="Segoe UI" w:hAnsi="Segoe UI" w:cs="Segoe UI"/>
          <w:bCs/>
          <w:color w:val="2B2B2B"/>
          <w:sz w:val="16"/>
          <w:szCs w:val="16"/>
          <w:lang w:val="en"/>
        </w:rPr>
        <w:t xml:space="preserve"> Oncol 22(2):229-237.</w:t>
      </w:r>
    </w:p>
    <w:p w14:paraId="6CA2ADC4" w14:textId="77777777" w:rsidR="00093C38" w:rsidRDefault="00093C38" w:rsidP="008071D6">
      <w:pPr>
        <w:pStyle w:val="ListParagraph"/>
        <w:numPr>
          <w:ilvl w:val="0"/>
          <w:numId w:val="41"/>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Colucci, G., V. </w:t>
      </w:r>
      <w:proofErr w:type="spellStart"/>
      <w:r w:rsidRPr="00275F2D">
        <w:rPr>
          <w:rFonts w:ascii="Segoe UI" w:hAnsi="Segoe UI" w:cs="Segoe UI"/>
          <w:bCs/>
          <w:color w:val="2B2B2B"/>
          <w:sz w:val="16"/>
          <w:szCs w:val="16"/>
          <w:lang w:val="en" w:eastAsia="en-NZ"/>
        </w:rPr>
        <w:t>Gebbia</w:t>
      </w:r>
      <w:proofErr w:type="spellEnd"/>
      <w:r w:rsidRPr="00275F2D">
        <w:rPr>
          <w:rFonts w:ascii="Segoe UI" w:hAnsi="Segoe UI" w:cs="Segoe UI"/>
          <w:bCs/>
          <w:color w:val="2B2B2B"/>
          <w:sz w:val="16"/>
          <w:szCs w:val="16"/>
          <w:lang w:val="en" w:eastAsia="en-NZ"/>
        </w:rPr>
        <w:t xml:space="preserve">, G. </w:t>
      </w:r>
      <w:proofErr w:type="spellStart"/>
      <w:r w:rsidRPr="00275F2D">
        <w:rPr>
          <w:rFonts w:ascii="Segoe UI" w:hAnsi="Segoe UI" w:cs="Segoe UI"/>
          <w:bCs/>
          <w:color w:val="2B2B2B"/>
          <w:sz w:val="16"/>
          <w:szCs w:val="16"/>
          <w:lang w:val="en" w:eastAsia="en-NZ"/>
        </w:rPr>
        <w:t>Paoletti</w:t>
      </w:r>
      <w:proofErr w:type="spellEnd"/>
      <w:r w:rsidRPr="00275F2D">
        <w:rPr>
          <w:rFonts w:ascii="Segoe UI" w:hAnsi="Segoe UI" w:cs="Segoe UI"/>
          <w:bCs/>
          <w:color w:val="2B2B2B"/>
          <w:sz w:val="16"/>
          <w:szCs w:val="16"/>
          <w:lang w:val="en" w:eastAsia="en-NZ"/>
        </w:rPr>
        <w:t xml:space="preserve">, et al. 2005. "Phase III randomized trial of FOLFIRI versus FOLFOX4 in the treatment of advanced colorectal cancer: a multicenter study of the Gruppo </w:t>
      </w:r>
      <w:proofErr w:type="spellStart"/>
      <w:r w:rsidRPr="00275F2D">
        <w:rPr>
          <w:rFonts w:ascii="Segoe UI" w:hAnsi="Segoe UI" w:cs="Segoe UI"/>
          <w:bCs/>
          <w:color w:val="2B2B2B"/>
          <w:sz w:val="16"/>
          <w:szCs w:val="16"/>
          <w:lang w:val="en" w:eastAsia="en-NZ"/>
        </w:rPr>
        <w:t>Oncologico</w:t>
      </w:r>
      <w:proofErr w:type="spellEnd"/>
      <w:r w:rsidRPr="00275F2D">
        <w:rPr>
          <w:rFonts w:ascii="Segoe UI" w:hAnsi="Segoe UI" w:cs="Segoe UI"/>
          <w:bCs/>
          <w:color w:val="2B2B2B"/>
          <w:sz w:val="16"/>
          <w:szCs w:val="16"/>
          <w:lang w:val="en" w:eastAsia="en-NZ"/>
        </w:rPr>
        <w:t xml:space="preserve"> </w:t>
      </w:r>
      <w:proofErr w:type="spellStart"/>
      <w:r w:rsidRPr="00275F2D">
        <w:rPr>
          <w:rFonts w:ascii="Segoe UI" w:hAnsi="Segoe UI" w:cs="Segoe UI"/>
          <w:bCs/>
          <w:color w:val="2B2B2B"/>
          <w:sz w:val="16"/>
          <w:szCs w:val="16"/>
          <w:lang w:val="en" w:eastAsia="en-NZ"/>
        </w:rPr>
        <w:t>Dell'Italia</w:t>
      </w:r>
      <w:proofErr w:type="spellEnd"/>
      <w:r w:rsidRPr="00275F2D">
        <w:rPr>
          <w:rFonts w:ascii="Segoe UI" w:hAnsi="Segoe UI" w:cs="Segoe UI"/>
          <w:bCs/>
          <w:color w:val="2B2B2B"/>
          <w:sz w:val="16"/>
          <w:szCs w:val="16"/>
          <w:lang w:val="en" w:eastAsia="en-NZ"/>
        </w:rPr>
        <w:t xml:space="preserve"> </w:t>
      </w:r>
      <w:proofErr w:type="spellStart"/>
      <w:r w:rsidRPr="00275F2D">
        <w:rPr>
          <w:rFonts w:ascii="Segoe UI" w:hAnsi="Segoe UI" w:cs="Segoe UI"/>
          <w:bCs/>
          <w:color w:val="2B2B2B"/>
          <w:sz w:val="16"/>
          <w:szCs w:val="16"/>
          <w:lang w:val="en" w:eastAsia="en-NZ"/>
        </w:rPr>
        <w:t>Meridionale</w:t>
      </w:r>
      <w:proofErr w:type="spellEnd"/>
      <w:r w:rsidRPr="00275F2D">
        <w:rPr>
          <w:rFonts w:ascii="Segoe UI" w:hAnsi="Segoe UI" w:cs="Segoe UI"/>
          <w:bCs/>
          <w:color w:val="2B2B2B"/>
          <w:sz w:val="16"/>
          <w:szCs w:val="16"/>
          <w:lang w:val="en" w:eastAsia="en-NZ"/>
        </w:rPr>
        <w:t xml:space="preserve">." </w:t>
      </w:r>
      <w:proofErr w:type="spellStart"/>
      <w:r w:rsidRPr="00275F2D">
        <w:rPr>
          <w:rFonts w:ascii="Segoe UI" w:hAnsi="Segoe UI" w:cs="Segoe UI"/>
          <w:bCs/>
          <w:color w:val="2B2B2B"/>
          <w:sz w:val="16"/>
          <w:szCs w:val="16"/>
          <w:lang w:val="en" w:eastAsia="en-NZ"/>
        </w:rPr>
        <w:t>J.Clin</w:t>
      </w:r>
      <w:proofErr w:type="spellEnd"/>
      <w:r w:rsidRPr="00275F2D">
        <w:rPr>
          <w:rFonts w:ascii="Segoe UI" w:hAnsi="Segoe UI" w:cs="Segoe UI"/>
          <w:bCs/>
          <w:color w:val="2B2B2B"/>
          <w:sz w:val="16"/>
          <w:szCs w:val="16"/>
          <w:lang w:val="en" w:eastAsia="en-NZ"/>
        </w:rPr>
        <w:t xml:space="preserve"> Oncol 23(22):4866-4875. </w:t>
      </w:r>
    </w:p>
    <w:p w14:paraId="65EE602E" w14:textId="77777777" w:rsidR="00E82D57" w:rsidRPr="00275F2D" w:rsidRDefault="00E82D57" w:rsidP="00E82D57">
      <w:pPr>
        <w:pStyle w:val="ListParagraph"/>
        <w:shd w:val="clear" w:color="auto" w:fill="FFFFFF"/>
        <w:rPr>
          <w:rFonts w:ascii="Segoe UI" w:hAnsi="Segoe UI" w:cs="Segoe UI"/>
          <w:bCs/>
          <w:color w:val="2B2B2B"/>
          <w:sz w:val="16"/>
          <w:szCs w:val="16"/>
          <w:lang w:val="en" w:eastAsia="en-NZ"/>
        </w:rPr>
      </w:pPr>
    </w:p>
    <w:p w14:paraId="376CF06F" w14:textId="3606A6DE"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65" w:name="_Toc14098131"/>
      <w:bookmarkStart w:id="66" w:name="_Toc17981105"/>
      <w:r w:rsidRPr="00E82D57">
        <w:rPr>
          <w:rFonts w:cs="Segoe UI"/>
          <w:color w:val="2E74B5"/>
          <w:sz w:val="32"/>
          <w:szCs w:val="32"/>
          <w:lang w:val="en" w:eastAsia="en-US"/>
        </w:rPr>
        <w:t xml:space="preserve">Colorectal metastatic FOLFIRI (modified) (high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65"/>
      <w:bookmarkEnd w:id="66"/>
    </w:p>
    <w:p w14:paraId="6950A32B"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14 day cycle</w:t>
      </w:r>
    </w:p>
    <w:tbl>
      <w:tblPr>
        <w:tblStyle w:val="TableGrid1"/>
        <w:tblW w:w="9756" w:type="dxa"/>
        <w:tblLook w:val="04A0" w:firstRow="1" w:lastRow="0" w:firstColumn="1" w:lastColumn="0" w:noHBand="0" w:noVBand="1"/>
      </w:tblPr>
      <w:tblGrid>
        <w:gridCol w:w="2150"/>
        <w:gridCol w:w="1891"/>
        <w:gridCol w:w="1889"/>
        <w:gridCol w:w="1809"/>
        <w:gridCol w:w="2017"/>
      </w:tblGrid>
      <w:tr w:rsidR="003B0663" w:rsidRPr="00275F2D" w14:paraId="38ADE5F7" w14:textId="77777777" w:rsidTr="000C5C8C">
        <w:trPr>
          <w:trHeight w:val="655"/>
        </w:trPr>
        <w:tc>
          <w:tcPr>
            <w:tcW w:w="2150" w:type="dxa"/>
            <w:hideMark/>
          </w:tcPr>
          <w:p w14:paraId="5590A87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91" w:type="dxa"/>
            <w:hideMark/>
          </w:tcPr>
          <w:p w14:paraId="299B18F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89" w:type="dxa"/>
            <w:hideMark/>
          </w:tcPr>
          <w:p w14:paraId="3E19D01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09" w:type="dxa"/>
            <w:hideMark/>
          </w:tcPr>
          <w:p w14:paraId="7F50CEB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017" w:type="dxa"/>
          </w:tcPr>
          <w:p w14:paraId="5A16D31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85A5900" w14:textId="77777777" w:rsidTr="000C5C8C">
        <w:trPr>
          <w:trHeight w:val="655"/>
        </w:trPr>
        <w:tc>
          <w:tcPr>
            <w:tcW w:w="2150" w:type="dxa"/>
            <w:hideMark/>
          </w:tcPr>
          <w:p w14:paraId="025BF3D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891" w:type="dxa"/>
            <w:hideMark/>
          </w:tcPr>
          <w:p w14:paraId="1CA596E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179A1C8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0E45D31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27BF137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757D3286" w14:textId="77777777" w:rsidTr="000C5C8C">
        <w:trPr>
          <w:trHeight w:val="903"/>
        </w:trPr>
        <w:tc>
          <w:tcPr>
            <w:tcW w:w="2150" w:type="dxa"/>
            <w:hideMark/>
          </w:tcPr>
          <w:p w14:paraId="6D154B9C"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91" w:type="dxa"/>
            <w:hideMark/>
          </w:tcPr>
          <w:p w14:paraId="65028E1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1889" w:type="dxa"/>
            <w:hideMark/>
          </w:tcPr>
          <w:p w14:paraId="2E12E4D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25E22B6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70A7EEB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59478793" w14:textId="77777777" w:rsidTr="000C5C8C">
        <w:trPr>
          <w:trHeight w:val="655"/>
        </w:trPr>
        <w:tc>
          <w:tcPr>
            <w:tcW w:w="2150" w:type="dxa"/>
            <w:hideMark/>
          </w:tcPr>
          <w:p w14:paraId="5F08354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58F1466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3B26B43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56DB55F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377D342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51FA2048" w14:textId="77777777" w:rsidTr="000C5C8C">
        <w:trPr>
          <w:trHeight w:val="1165"/>
        </w:trPr>
        <w:tc>
          <w:tcPr>
            <w:tcW w:w="2150" w:type="dxa"/>
            <w:hideMark/>
          </w:tcPr>
          <w:p w14:paraId="2828FB7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47435DF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7E77C75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809" w:type="dxa"/>
            <w:hideMark/>
          </w:tcPr>
          <w:p w14:paraId="5427E1F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1914E74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03B5438D" w14:textId="77777777" w:rsidR="003B0663" w:rsidRPr="00275F2D" w:rsidRDefault="003B0663" w:rsidP="00576DF4">
      <w:pPr>
        <w:spacing w:after="160" w:line="276" w:lineRule="auto"/>
        <w:rPr>
          <w:rFonts w:eastAsia="Calibri" w:cs="Segoe UI"/>
          <w:b/>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367787" w:rsidRPr="00275F2D" w14:paraId="2E079AB7" w14:textId="77777777" w:rsidTr="00792C72">
        <w:tc>
          <w:tcPr>
            <w:tcW w:w="2407" w:type="dxa"/>
          </w:tcPr>
          <w:p w14:paraId="5BED2015"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2F4B7BF"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139E65D" w14:textId="77777777" w:rsidR="00367787" w:rsidRPr="00275F2D" w:rsidRDefault="00367787"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55475EAB" w14:textId="3407F6AD" w:rsidR="00367787"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367787" w:rsidRPr="00275F2D" w14:paraId="6567D22F" w14:textId="77777777" w:rsidTr="00792C72">
        <w:tc>
          <w:tcPr>
            <w:tcW w:w="2407" w:type="dxa"/>
          </w:tcPr>
          <w:p w14:paraId="74C73B17"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1A32CEAE"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A2F9D4A"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FB1DC92" w14:textId="77777777" w:rsidR="00367787" w:rsidRPr="00275F2D" w:rsidRDefault="00367787"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5AF74CBC" w14:textId="77777777" w:rsidR="003B0663" w:rsidRPr="00275F2D" w:rsidRDefault="003B0663" w:rsidP="00576DF4">
      <w:pPr>
        <w:spacing w:after="160" w:line="276" w:lineRule="auto"/>
        <w:rPr>
          <w:rFonts w:eastAsia="Calibri" w:cs="Segoe UI"/>
          <w:b/>
          <w:sz w:val="22"/>
          <w:szCs w:val="22"/>
          <w:lang w:val="en" w:eastAsia="en-US"/>
        </w:rPr>
      </w:pPr>
    </w:p>
    <w:p w14:paraId="1FBE0B40" w14:textId="16FEEF55" w:rsidR="00C527A8" w:rsidRPr="00275F2D" w:rsidRDefault="00C527A8"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References</w:t>
      </w:r>
    </w:p>
    <w:p w14:paraId="76829BC0" w14:textId="77777777" w:rsidR="00255480" w:rsidRPr="00275F2D" w:rsidRDefault="00255480" w:rsidP="00021ECE">
      <w:pPr>
        <w:pStyle w:val="Body"/>
        <w:numPr>
          <w:ilvl w:val="0"/>
          <w:numId w:val="60"/>
        </w:numPr>
        <w:spacing w:after="0"/>
        <w:ind w:left="714" w:hanging="357"/>
        <w:rPr>
          <w:rFonts w:eastAsia="Calibri" w:cs="Segoe UI"/>
          <w:sz w:val="16"/>
          <w:szCs w:val="16"/>
        </w:rPr>
      </w:pPr>
      <w:proofErr w:type="spellStart"/>
      <w:r w:rsidRPr="00275F2D">
        <w:rPr>
          <w:rFonts w:cs="Segoe UI"/>
          <w:bCs/>
          <w:color w:val="2B2B2B"/>
          <w:sz w:val="16"/>
          <w:szCs w:val="16"/>
          <w:lang w:val="en"/>
        </w:rPr>
        <w:t>Tournigand</w:t>
      </w:r>
      <w:proofErr w:type="spellEnd"/>
      <w:r w:rsidRPr="00275F2D">
        <w:rPr>
          <w:rFonts w:cs="Segoe UI"/>
          <w:bCs/>
          <w:color w:val="2B2B2B"/>
          <w:sz w:val="16"/>
          <w:szCs w:val="16"/>
          <w:lang w:val="en"/>
        </w:rPr>
        <w:t xml:space="preserve">, C., T. Andre, E. Achille, et al. 2004. "FOLFIRI followed by FOLFOX6 or the reverse sequence in advanced colorectal cancer: a randomized GERCOR study." </w:t>
      </w:r>
      <w:proofErr w:type="spellStart"/>
      <w:proofErr w:type="gramStart"/>
      <w:r w:rsidRPr="00275F2D">
        <w:rPr>
          <w:rFonts w:cs="Segoe UI"/>
          <w:bCs/>
          <w:color w:val="2B2B2B"/>
          <w:sz w:val="16"/>
          <w:szCs w:val="16"/>
          <w:lang w:val="en"/>
        </w:rPr>
        <w:t>J.Clin</w:t>
      </w:r>
      <w:proofErr w:type="spellEnd"/>
      <w:proofErr w:type="gramEnd"/>
      <w:r w:rsidRPr="00275F2D">
        <w:rPr>
          <w:rFonts w:cs="Segoe UI"/>
          <w:bCs/>
          <w:color w:val="2B2B2B"/>
          <w:sz w:val="16"/>
          <w:szCs w:val="16"/>
          <w:lang w:val="en"/>
        </w:rPr>
        <w:t xml:space="preserve"> Oncol 22(2):229-237..</w:t>
      </w:r>
    </w:p>
    <w:p w14:paraId="607AD8DB" w14:textId="77777777" w:rsidR="00255480" w:rsidRPr="00275F2D" w:rsidRDefault="00255480" w:rsidP="00021ECE">
      <w:pPr>
        <w:pStyle w:val="Body"/>
        <w:numPr>
          <w:ilvl w:val="0"/>
          <w:numId w:val="60"/>
        </w:numPr>
        <w:spacing w:after="0"/>
        <w:ind w:left="714" w:hanging="357"/>
        <w:rPr>
          <w:rFonts w:eastAsia="Calibri" w:cs="Segoe UI"/>
          <w:sz w:val="16"/>
          <w:szCs w:val="16"/>
        </w:rPr>
      </w:pPr>
      <w:r w:rsidRPr="00275F2D">
        <w:rPr>
          <w:rFonts w:cs="Segoe UI"/>
          <w:bCs/>
          <w:color w:val="2B2B2B"/>
          <w:sz w:val="16"/>
          <w:szCs w:val="16"/>
          <w:lang w:val="en" w:eastAsia="en-NZ"/>
        </w:rPr>
        <w:t xml:space="preserve">Colucci, G., V. </w:t>
      </w:r>
      <w:proofErr w:type="spellStart"/>
      <w:r w:rsidRPr="00275F2D">
        <w:rPr>
          <w:rFonts w:cs="Segoe UI"/>
          <w:bCs/>
          <w:color w:val="2B2B2B"/>
          <w:sz w:val="16"/>
          <w:szCs w:val="16"/>
          <w:lang w:val="en" w:eastAsia="en-NZ"/>
        </w:rPr>
        <w:t>Gebbia</w:t>
      </w:r>
      <w:proofErr w:type="spellEnd"/>
      <w:r w:rsidRPr="00275F2D">
        <w:rPr>
          <w:rFonts w:cs="Segoe UI"/>
          <w:bCs/>
          <w:color w:val="2B2B2B"/>
          <w:sz w:val="16"/>
          <w:szCs w:val="16"/>
          <w:lang w:val="en" w:eastAsia="en-NZ"/>
        </w:rPr>
        <w:t xml:space="preserve">, G. </w:t>
      </w:r>
      <w:proofErr w:type="spellStart"/>
      <w:r w:rsidRPr="00275F2D">
        <w:rPr>
          <w:rFonts w:cs="Segoe UI"/>
          <w:bCs/>
          <w:color w:val="2B2B2B"/>
          <w:sz w:val="16"/>
          <w:szCs w:val="16"/>
          <w:lang w:val="en" w:eastAsia="en-NZ"/>
        </w:rPr>
        <w:t>Paoletti</w:t>
      </w:r>
      <w:proofErr w:type="spellEnd"/>
      <w:r w:rsidRPr="00275F2D">
        <w:rPr>
          <w:rFonts w:cs="Segoe UI"/>
          <w:bCs/>
          <w:color w:val="2B2B2B"/>
          <w:sz w:val="16"/>
          <w:szCs w:val="16"/>
          <w:lang w:val="en" w:eastAsia="en-NZ"/>
        </w:rPr>
        <w:t xml:space="preserve">, et al. 2005. "Phase III randomized trial of FOLFIRI versus FOLFOX4 in the treatment of advanced colorectal cancer: a multicenter study of the Gruppo </w:t>
      </w:r>
      <w:proofErr w:type="spellStart"/>
      <w:r w:rsidRPr="00275F2D">
        <w:rPr>
          <w:rFonts w:cs="Segoe UI"/>
          <w:bCs/>
          <w:color w:val="2B2B2B"/>
          <w:sz w:val="16"/>
          <w:szCs w:val="16"/>
          <w:lang w:val="en" w:eastAsia="en-NZ"/>
        </w:rPr>
        <w:t>Oncologico</w:t>
      </w:r>
      <w:proofErr w:type="spellEnd"/>
      <w:r w:rsidRPr="00275F2D">
        <w:rPr>
          <w:rFonts w:cs="Segoe UI"/>
          <w:bCs/>
          <w:color w:val="2B2B2B"/>
          <w:sz w:val="16"/>
          <w:szCs w:val="16"/>
          <w:lang w:val="en" w:eastAsia="en-NZ"/>
        </w:rPr>
        <w:t xml:space="preserve"> </w:t>
      </w:r>
      <w:proofErr w:type="spellStart"/>
      <w:r w:rsidRPr="00275F2D">
        <w:rPr>
          <w:rFonts w:cs="Segoe UI"/>
          <w:bCs/>
          <w:color w:val="2B2B2B"/>
          <w:sz w:val="16"/>
          <w:szCs w:val="16"/>
          <w:lang w:val="en" w:eastAsia="en-NZ"/>
        </w:rPr>
        <w:t>Dell'Italia</w:t>
      </w:r>
      <w:proofErr w:type="spellEnd"/>
      <w:r w:rsidRPr="00275F2D">
        <w:rPr>
          <w:rFonts w:cs="Segoe UI"/>
          <w:bCs/>
          <w:color w:val="2B2B2B"/>
          <w:sz w:val="16"/>
          <w:szCs w:val="16"/>
          <w:lang w:val="en" w:eastAsia="en-NZ"/>
        </w:rPr>
        <w:t xml:space="preserve"> </w:t>
      </w:r>
      <w:proofErr w:type="spellStart"/>
      <w:r w:rsidRPr="00275F2D">
        <w:rPr>
          <w:rFonts w:cs="Segoe UI"/>
          <w:bCs/>
          <w:color w:val="2B2B2B"/>
          <w:sz w:val="16"/>
          <w:szCs w:val="16"/>
          <w:lang w:val="en" w:eastAsia="en-NZ"/>
        </w:rPr>
        <w:t>Meridionale</w:t>
      </w:r>
      <w:proofErr w:type="spellEnd"/>
      <w:r w:rsidRPr="00275F2D">
        <w:rPr>
          <w:rFonts w:cs="Segoe UI"/>
          <w:bCs/>
          <w:color w:val="2B2B2B"/>
          <w:sz w:val="16"/>
          <w:szCs w:val="16"/>
          <w:lang w:val="en" w:eastAsia="en-NZ"/>
        </w:rPr>
        <w:t xml:space="preserve">." </w:t>
      </w:r>
      <w:proofErr w:type="spellStart"/>
      <w:r w:rsidRPr="00275F2D">
        <w:rPr>
          <w:rFonts w:cs="Segoe UI"/>
          <w:bCs/>
          <w:color w:val="2B2B2B"/>
          <w:sz w:val="16"/>
          <w:szCs w:val="16"/>
          <w:lang w:val="en" w:eastAsia="en-NZ"/>
        </w:rPr>
        <w:t>J.Clin</w:t>
      </w:r>
      <w:proofErr w:type="spellEnd"/>
      <w:r w:rsidRPr="00275F2D">
        <w:rPr>
          <w:rFonts w:cs="Segoe UI"/>
          <w:bCs/>
          <w:color w:val="2B2B2B"/>
          <w:sz w:val="16"/>
          <w:szCs w:val="16"/>
          <w:lang w:val="en" w:eastAsia="en-NZ"/>
        </w:rPr>
        <w:t xml:space="preserve"> Oncol 23(22):4866-4875. </w:t>
      </w:r>
    </w:p>
    <w:p w14:paraId="6D5C2A22" w14:textId="63DE40D8" w:rsidR="00255480" w:rsidRPr="00275F2D" w:rsidRDefault="00C527A8" w:rsidP="00021ECE">
      <w:pPr>
        <w:pStyle w:val="Body"/>
        <w:numPr>
          <w:ilvl w:val="0"/>
          <w:numId w:val="60"/>
        </w:numPr>
        <w:spacing w:after="0"/>
        <w:ind w:left="714" w:hanging="357"/>
        <w:rPr>
          <w:rFonts w:eastAsia="Calibri" w:cs="Segoe UI"/>
          <w:sz w:val="16"/>
          <w:szCs w:val="16"/>
        </w:rPr>
      </w:pPr>
      <w:proofErr w:type="spellStart"/>
      <w:r w:rsidRPr="00275F2D">
        <w:rPr>
          <w:rFonts w:cs="Segoe UI"/>
          <w:sz w:val="16"/>
          <w:szCs w:val="16"/>
          <w:lang w:eastAsia="en-NZ"/>
        </w:rPr>
        <w:t>Petrelli</w:t>
      </w:r>
      <w:proofErr w:type="spellEnd"/>
      <w:r w:rsidRPr="00275F2D">
        <w:rPr>
          <w:rFonts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cs="Segoe UI"/>
          <w:sz w:val="16"/>
          <w:szCs w:val="16"/>
          <w:lang w:eastAsia="en-NZ"/>
        </w:rPr>
        <w:t>Tumor</w:t>
      </w:r>
      <w:proofErr w:type="spellEnd"/>
      <w:r w:rsidRPr="00275F2D">
        <w:rPr>
          <w:rFonts w:cs="Segoe UI"/>
          <w:sz w:val="16"/>
          <w:szCs w:val="16"/>
          <w:lang w:eastAsia="en-NZ"/>
        </w:rPr>
        <w:t xml:space="preserve"> Study Group. J Clin Oncol 7::1419,1989-1426,</w:t>
      </w:r>
    </w:p>
    <w:p w14:paraId="210ED84A" w14:textId="03C9522A" w:rsidR="00C527A8" w:rsidRPr="00E82D57" w:rsidRDefault="00C527A8" w:rsidP="00021ECE">
      <w:pPr>
        <w:pStyle w:val="ListParagraph"/>
        <w:numPr>
          <w:ilvl w:val="0"/>
          <w:numId w:val="60"/>
        </w:numPr>
        <w:shd w:val="clear" w:color="auto" w:fill="FFFFFF"/>
        <w:ind w:left="714" w:right="-225" w:hanging="357"/>
        <w:rPr>
          <w:rFonts w:ascii="Segoe UI" w:hAnsi="Segoe UI" w:cs="Segoe UI"/>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266C0CD2" w14:textId="77777777" w:rsidR="00E82D57" w:rsidRPr="00275F2D" w:rsidRDefault="00E82D57" w:rsidP="00E82D57">
      <w:pPr>
        <w:pStyle w:val="ListParagraph"/>
        <w:shd w:val="clear" w:color="auto" w:fill="FFFFFF"/>
        <w:ind w:left="714" w:right="-225"/>
        <w:rPr>
          <w:rFonts w:ascii="Segoe UI" w:hAnsi="Segoe UI" w:cs="Segoe UI"/>
          <w:bCs/>
          <w:color w:val="2B2B2B"/>
          <w:sz w:val="16"/>
          <w:szCs w:val="16"/>
          <w:lang w:val="en" w:eastAsia="en-NZ"/>
        </w:rPr>
      </w:pPr>
    </w:p>
    <w:p w14:paraId="5C47A535" w14:textId="48DB0F07"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67" w:name="_Toc14098132"/>
      <w:bookmarkStart w:id="68" w:name="_Toc17981106"/>
      <w:r w:rsidRPr="00E82D57">
        <w:rPr>
          <w:rFonts w:cs="Segoe UI"/>
          <w:color w:val="2E74B5"/>
          <w:sz w:val="32"/>
          <w:szCs w:val="32"/>
          <w:lang w:eastAsia="en-US"/>
        </w:rPr>
        <w:t xml:space="preserve">Colorectal metastatic FOLFIRI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bevacizumab (low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67"/>
      <w:bookmarkEnd w:id="68"/>
    </w:p>
    <w:p w14:paraId="4399C516"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14 day cycle</w:t>
      </w:r>
    </w:p>
    <w:tbl>
      <w:tblPr>
        <w:tblStyle w:val="TableGrid1"/>
        <w:tblW w:w="9756" w:type="dxa"/>
        <w:tblLook w:val="04A0" w:firstRow="1" w:lastRow="0" w:firstColumn="1" w:lastColumn="0" w:noHBand="0" w:noVBand="1"/>
      </w:tblPr>
      <w:tblGrid>
        <w:gridCol w:w="2177"/>
        <w:gridCol w:w="1897"/>
        <w:gridCol w:w="1881"/>
        <w:gridCol w:w="1783"/>
        <w:gridCol w:w="2018"/>
      </w:tblGrid>
      <w:tr w:rsidR="003B0663" w:rsidRPr="00275F2D" w14:paraId="3C284954" w14:textId="77777777" w:rsidTr="000C5C8C">
        <w:trPr>
          <w:trHeight w:val="655"/>
        </w:trPr>
        <w:tc>
          <w:tcPr>
            <w:tcW w:w="2665" w:type="dxa"/>
            <w:hideMark/>
          </w:tcPr>
          <w:p w14:paraId="7D2AA6D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lastRenderedPageBreak/>
              <w:t>Drug</w:t>
            </w:r>
          </w:p>
        </w:tc>
        <w:tc>
          <w:tcPr>
            <w:tcW w:w="2665" w:type="dxa"/>
            <w:hideMark/>
          </w:tcPr>
          <w:p w14:paraId="6850969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76AE407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15EC5A7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27567DE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467A308" w14:textId="77777777" w:rsidTr="000C5C8C">
        <w:trPr>
          <w:trHeight w:val="655"/>
        </w:trPr>
        <w:tc>
          <w:tcPr>
            <w:tcW w:w="2665" w:type="dxa"/>
            <w:hideMark/>
          </w:tcPr>
          <w:p w14:paraId="7091E98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2665" w:type="dxa"/>
            <w:hideMark/>
          </w:tcPr>
          <w:p w14:paraId="28B84A2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4102059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059D9E5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0AD04EB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0B9A81BF" w14:textId="77777777" w:rsidTr="000C5C8C">
        <w:trPr>
          <w:trHeight w:val="903"/>
        </w:trPr>
        <w:tc>
          <w:tcPr>
            <w:tcW w:w="2665" w:type="dxa"/>
            <w:hideMark/>
          </w:tcPr>
          <w:p w14:paraId="46E655BA"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65" w:type="dxa"/>
            <w:hideMark/>
          </w:tcPr>
          <w:p w14:paraId="0D73A91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2665" w:type="dxa"/>
            <w:hideMark/>
          </w:tcPr>
          <w:p w14:paraId="292AE67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6DD860E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2109AF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5D477041" w14:textId="77777777" w:rsidTr="000C5C8C">
        <w:trPr>
          <w:trHeight w:val="655"/>
        </w:trPr>
        <w:tc>
          <w:tcPr>
            <w:tcW w:w="2665" w:type="dxa"/>
            <w:hideMark/>
          </w:tcPr>
          <w:p w14:paraId="41703DE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0A028AC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1E92A3F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7AA868D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29CA9F2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66F0DBCC" w14:textId="77777777" w:rsidTr="000C5C8C">
        <w:trPr>
          <w:trHeight w:val="1165"/>
        </w:trPr>
        <w:tc>
          <w:tcPr>
            <w:tcW w:w="2665" w:type="dxa"/>
            <w:hideMark/>
          </w:tcPr>
          <w:p w14:paraId="18AA617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5B6971E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7744D30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265FF73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4A9C3D8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0F3F9307" w14:textId="77777777" w:rsidTr="000C5C8C">
        <w:trPr>
          <w:trHeight w:val="1165"/>
        </w:trPr>
        <w:tc>
          <w:tcPr>
            <w:tcW w:w="2665" w:type="dxa"/>
          </w:tcPr>
          <w:p w14:paraId="412D221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Bevacizumab</w:t>
            </w:r>
          </w:p>
        </w:tc>
        <w:tc>
          <w:tcPr>
            <w:tcW w:w="2665" w:type="dxa"/>
          </w:tcPr>
          <w:p w14:paraId="7B808A7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 mg/kg</w:t>
            </w:r>
          </w:p>
        </w:tc>
        <w:tc>
          <w:tcPr>
            <w:tcW w:w="2665" w:type="dxa"/>
          </w:tcPr>
          <w:p w14:paraId="0D4BE79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tcPr>
          <w:p w14:paraId="3400844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2DEFA9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14F81ACF"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35093545" w14:textId="77777777" w:rsidTr="00792C72">
        <w:tc>
          <w:tcPr>
            <w:tcW w:w="2407" w:type="dxa"/>
          </w:tcPr>
          <w:p w14:paraId="0D293192"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05F74A0"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6909D5A5"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39560BA3" w14:textId="7C3A9FBB"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186D8CED" w14:textId="77777777" w:rsidTr="00792C72">
        <w:tc>
          <w:tcPr>
            <w:tcW w:w="2407" w:type="dxa"/>
          </w:tcPr>
          <w:p w14:paraId="3D4D75BA"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5FAA3C5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0DA5C75"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419AF78"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3DC41D2A" w14:textId="77777777" w:rsidR="00AE43E4" w:rsidRPr="00275F2D" w:rsidRDefault="00AE43E4" w:rsidP="00576DF4">
      <w:pPr>
        <w:spacing w:after="160" w:line="276" w:lineRule="auto"/>
        <w:rPr>
          <w:rFonts w:eastAsia="Calibri" w:cs="Segoe UI"/>
          <w:sz w:val="22"/>
          <w:szCs w:val="22"/>
          <w:lang w:eastAsia="en-US"/>
        </w:rPr>
      </w:pPr>
    </w:p>
    <w:p w14:paraId="279FAF86" w14:textId="77777777" w:rsidR="00034FA7" w:rsidRPr="00275F2D" w:rsidRDefault="00034FA7"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341D644C" w14:textId="77777777" w:rsidR="00034FA7" w:rsidRPr="00275F2D" w:rsidRDefault="00034FA7" w:rsidP="008071D6">
      <w:pPr>
        <w:pStyle w:val="ListParagraph"/>
        <w:numPr>
          <w:ilvl w:val="0"/>
          <w:numId w:val="42"/>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Ackland</w:t>
      </w:r>
      <w:proofErr w:type="spellEnd"/>
      <w:r w:rsidRPr="00275F2D">
        <w:rPr>
          <w:rFonts w:ascii="Segoe UI" w:hAnsi="Segoe UI" w:cs="Segoe UI"/>
          <w:bCs/>
          <w:color w:val="2B2B2B"/>
          <w:sz w:val="16"/>
          <w:szCs w:val="16"/>
          <w:lang w:val="en"/>
        </w:rPr>
        <w:t>, S. P., S. Clarke, R. Perez-</w:t>
      </w:r>
      <w:proofErr w:type="spellStart"/>
      <w:r w:rsidRPr="00275F2D">
        <w:rPr>
          <w:rFonts w:ascii="Segoe UI" w:hAnsi="Segoe UI" w:cs="Segoe UI"/>
          <w:bCs/>
          <w:color w:val="2B2B2B"/>
          <w:sz w:val="16"/>
          <w:szCs w:val="16"/>
          <w:lang w:val="en"/>
        </w:rPr>
        <w:t>Carrión</w:t>
      </w:r>
      <w:proofErr w:type="spellEnd"/>
      <w:r w:rsidRPr="00275F2D">
        <w:rPr>
          <w:rFonts w:ascii="Segoe UI" w:hAnsi="Segoe UI" w:cs="Segoe UI"/>
          <w:bCs/>
          <w:color w:val="2B2B2B"/>
          <w:sz w:val="16"/>
          <w:szCs w:val="16"/>
          <w:lang w:val="en"/>
        </w:rPr>
        <w:t>, et al. 2008. "Updated efficacy data from AVIRI: A large phase IV trial of first-line bevacizumab plus FOLFIRI in patients with mCRC." ASCO 2008 Gastrointestinal Cancers Symposium.</w:t>
      </w:r>
    </w:p>
    <w:p w14:paraId="669D8F6C" w14:textId="77777777" w:rsidR="00034FA7" w:rsidRPr="00E82D57" w:rsidRDefault="00034FA7" w:rsidP="008071D6">
      <w:pPr>
        <w:pStyle w:val="ListParagraph"/>
        <w:numPr>
          <w:ilvl w:val="0"/>
          <w:numId w:val="42"/>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Hurwitz, H., L. </w:t>
      </w:r>
      <w:proofErr w:type="spellStart"/>
      <w:r w:rsidRPr="00275F2D">
        <w:rPr>
          <w:rFonts w:ascii="Segoe UI" w:hAnsi="Segoe UI" w:cs="Segoe UI"/>
          <w:bCs/>
          <w:color w:val="2B2B2B"/>
          <w:sz w:val="16"/>
          <w:szCs w:val="16"/>
          <w:lang w:val="en"/>
        </w:rPr>
        <w:t>Fehrenbacher</w:t>
      </w:r>
      <w:proofErr w:type="spellEnd"/>
      <w:r w:rsidRPr="00275F2D">
        <w:rPr>
          <w:rFonts w:ascii="Segoe UI" w:hAnsi="Segoe UI" w:cs="Segoe UI"/>
          <w:bCs/>
          <w:color w:val="2B2B2B"/>
          <w:sz w:val="16"/>
          <w:szCs w:val="16"/>
          <w:lang w:val="en"/>
        </w:rPr>
        <w:t xml:space="preserve">, W. Novotny, et al. 2004. "Bevacizumab plus irinotecan, fluorouracil, and leucovorin for metastatic colorectal cancer." </w:t>
      </w:r>
      <w:proofErr w:type="spellStart"/>
      <w:r w:rsidRPr="00275F2D">
        <w:rPr>
          <w:rFonts w:ascii="Segoe UI" w:hAnsi="Segoe UI" w:cs="Segoe UI"/>
          <w:bCs/>
          <w:color w:val="2B2B2B"/>
          <w:sz w:val="16"/>
          <w:szCs w:val="16"/>
          <w:lang w:val="en"/>
        </w:rPr>
        <w:t>N.Engl.J</w:t>
      </w:r>
      <w:proofErr w:type="spellEnd"/>
      <w:r w:rsidRPr="00275F2D">
        <w:rPr>
          <w:rFonts w:ascii="Segoe UI" w:hAnsi="Segoe UI" w:cs="Segoe UI"/>
          <w:bCs/>
          <w:color w:val="2B2B2B"/>
          <w:sz w:val="16"/>
          <w:szCs w:val="16"/>
          <w:lang w:val="en"/>
        </w:rPr>
        <w:t xml:space="preserve"> Med. 350(23):2335-2342.</w:t>
      </w:r>
    </w:p>
    <w:p w14:paraId="691A4113" w14:textId="77777777" w:rsidR="00E82D57" w:rsidRPr="00275F2D" w:rsidRDefault="00E82D57" w:rsidP="00E82D57">
      <w:pPr>
        <w:pStyle w:val="ListParagraph"/>
        <w:spacing w:after="160"/>
        <w:rPr>
          <w:rFonts w:ascii="Segoe UI" w:eastAsia="Calibri" w:hAnsi="Segoe UI" w:cs="Segoe UI"/>
          <w:sz w:val="16"/>
          <w:szCs w:val="16"/>
          <w:lang w:eastAsia="en-US"/>
        </w:rPr>
      </w:pPr>
    </w:p>
    <w:p w14:paraId="45941DF1" w14:textId="4028CDFD"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69" w:name="_Toc14098133"/>
      <w:bookmarkStart w:id="70" w:name="_Toc17981107"/>
      <w:r w:rsidRPr="00E82D57">
        <w:rPr>
          <w:rFonts w:cs="Segoe UI"/>
          <w:color w:val="2E74B5"/>
          <w:sz w:val="32"/>
          <w:szCs w:val="32"/>
          <w:lang w:eastAsia="en-US"/>
        </w:rPr>
        <w:t xml:space="preserve">Colorectal metastatic FOLFIRI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bevacizumab (high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69"/>
      <w:bookmarkEnd w:id="70"/>
    </w:p>
    <w:p w14:paraId="5E4D7C1E"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14 day cycle</w:t>
      </w:r>
    </w:p>
    <w:tbl>
      <w:tblPr>
        <w:tblStyle w:val="TableGrid1"/>
        <w:tblW w:w="9756" w:type="dxa"/>
        <w:tblLook w:val="04A0" w:firstRow="1" w:lastRow="0" w:firstColumn="1" w:lastColumn="0" w:noHBand="0" w:noVBand="1"/>
      </w:tblPr>
      <w:tblGrid>
        <w:gridCol w:w="2177"/>
        <w:gridCol w:w="1897"/>
        <w:gridCol w:w="1881"/>
        <w:gridCol w:w="1783"/>
        <w:gridCol w:w="2018"/>
      </w:tblGrid>
      <w:tr w:rsidR="003B0663" w:rsidRPr="00275F2D" w14:paraId="560B14D2" w14:textId="77777777" w:rsidTr="000C5C8C">
        <w:trPr>
          <w:trHeight w:val="655"/>
        </w:trPr>
        <w:tc>
          <w:tcPr>
            <w:tcW w:w="2665" w:type="dxa"/>
            <w:hideMark/>
          </w:tcPr>
          <w:p w14:paraId="5D9F755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49669B9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006D020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70F2684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1E985BE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0B41F27B" w14:textId="77777777" w:rsidTr="000C5C8C">
        <w:trPr>
          <w:trHeight w:val="655"/>
        </w:trPr>
        <w:tc>
          <w:tcPr>
            <w:tcW w:w="2665" w:type="dxa"/>
            <w:hideMark/>
          </w:tcPr>
          <w:p w14:paraId="022A9CF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2665" w:type="dxa"/>
            <w:hideMark/>
          </w:tcPr>
          <w:p w14:paraId="37D3D5E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54C16DD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1B9F8BB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52BF2D8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1919C555" w14:textId="77777777" w:rsidTr="000C5C8C">
        <w:trPr>
          <w:trHeight w:val="903"/>
        </w:trPr>
        <w:tc>
          <w:tcPr>
            <w:tcW w:w="2665" w:type="dxa"/>
            <w:hideMark/>
          </w:tcPr>
          <w:p w14:paraId="7BFFFDC5"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65" w:type="dxa"/>
            <w:hideMark/>
          </w:tcPr>
          <w:p w14:paraId="26B76B6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2665" w:type="dxa"/>
            <w:hideMark/>
          </w:tcPr>
          <w:p w14:paraId="659FF33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4442193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36CE081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45F41634" w14:textId="77777777" w:rsidTr="000C5C8C">
        <w:trPr>
          <w:trHeight w:val="655"/>
        </w:trPr>
        <w:tc>
          <w:tcPr>
            <w:tcW w:w="2665" w:type="dxa"/>
            <w:hideMark/>
          </w:tcPr>
          <w:p w14:paraId="0CB4195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743CA85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5613295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38259B5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5C51CF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521BA1D3" w14:textId="77777777" w:rsidTr="000C5C8C">
        <w:trPr>
          <w:trHeight w:val="1165"/>
        </w:trPr>
        <w:tc>
          <w:tcPr>
            <w:tcW w:w="2665" w:type="dxa"/>
            <w:hideMark/>
          </w:tcPr>
          <w:p w14:paraId="40049BC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0BD85DA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068CE8D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66CE5E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608290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39999EBE" w14:textId="77777777" w:rsidTr="000C5C8C">
        <w:trPr>
          <w:trHeight w:val="1165"/>
        </w:trPr>
        <w:tc>
          <w:tcPr>
            <w:tcW w:w="2665" w:type="dxa"/>
          </w:tcPr>
          <w:p w14:paraId="091C0E2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lastRenderedPageBreak/>
              <w:t>Bevacizumab</w:t>
            </w:r>
          </w:p>
        </w:tc>
        <w:tc>
          <w:tcPr>
            <w:tcW w:w="2665" w:type="dxa"/>
          </w:tcPr>
          <w:p w14:paraId="145769E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 mg/kg</w:t>
            </w:r>
          </w:p>
        </w:tc>
        <w:tc>
          <w:tcPr>
            <w:tcW w:w="2665" w:type="dxa"/>
          </w:tcPr>
          <w:p w14:paraId="788668D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tcPr>
          <w:p w14:paraId="577089C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362350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556BBE42"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2DD136DE" w14:textId="77777777" w:rsidTr="00792C72">
        <w:tc>
          <w:tcPr>
            <w:tcW w:w="2407" w:type="dxa"/>
          </w:tcPr>
          <w:p w14:paraId="216EBEA6"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094A386"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51520E84"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5403B8B1" w14:textId="007B2A28"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6AF4ED12" w14:textId="77777777" w:rsidTr="00792C72">
        <w:tc>
          <w:tcPr>
            <w:tcW w:w="2407" w:type="dxa"/>
          </w:tcPr>
          <w:p w14:paraId="4E32B0F3"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09BB2D00"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6CBA20D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B8B52D1"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5137C0E0" w14:textId="77777777" w:rsidR="003B0663" w:rsidRPr="00275F2D" w:rsidRDefault="003B0663" w:rsidP="00576DF4">
      <w:pPr>
        <w:spacing w:after="160" w:line="276" w:lineRule="auto"/>
        <w:rPr>
          <w:rFonts w:eastAsia="Calibri" w:cs="Segoe UI"/>
          <w:sz w:val="22"/>
          <w:szCs w:val="22"/>
          <w:lang w:eastAsia="en-US"/>
        </w:rPr>
      </w:pPr>
    </w:p>
    <w:p w14:paraId="034AB3AD" w14:textId="1731C61C" w:rsidR="00C527A8" w:rsidRPr="00275F2D" w:rsidRDefault="00C527A8"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6597DF0F" w14:textId="77777777" w:rsidR="00255480" w:rsidRPr="00275F2D" w:rsidRDefault="00255480" w:rsidP="00EC78B8">
      <w:pPr>
        <w:pStyle w:val="ListParagraph"/>
        <w:numPr>
          <w:ilvl w:val="0"/>
          <w:numId w:val="61"/>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Ackland</w:t>
      </w:r>
      <w:proofErr w:type="spellEnd"/>
      <w:r w:rsidRPr="00275F2D">
        <w:rPr>
          <w:rFonts w:ascii="Segoe UI" w:hAnsi="Segoe UI" w:cs="Segoe UI"/>
          <w:bCs/>
          <w:color w:val="2B2B2B"/>
          <w:sz w:val="16"/>
          <w:szCs w:val="16"/>
          <w:lang w:val="en"/>
        </w:rPr>
        <w:t>, S. P., S. Clarke, R. Perez-</w:t>
      </w:r>
      <w:proofErr w:type="spellStart"/>
      <w:r w:rsidRPr="00275F2D">
        <w:rPr>
          <w:rFonts w:ascii="Segoe UI" w:hAnsi="Segoe UI" w:cs="Segoe UI"/>
          <w:bCs/>
          <w:color w:val="2B2B2B"/>
          <w:sz w:val="16"/>
          <w:szCs w:val="16"/>
          <w:lang w:val="en"/>
        </w:rPr>
        <w:t>Carrión</w:t>
      </w:r>
      <w:proofErr w:type="spellEnd"/>
      <w:r w:rsidRPr="00275F2D">
        <w:rPr>
          <w:rFonts w:ascii="Segoe UI" w:hAnsi="Segoe UI" w:cs="Segoe UI"/>
          <w:bCs/>
          <w:color w:val="2B2B2B"/>
          <w:sz w:val="16"/>
          <w:szCs w:val="16"/>
          <w:lang w:val="en"/>
        </w:rPr>
        <w:t>, et al. 2008. "Updated efficacy data from AVIRI: A large phase IV trial of first-line bevacizumab plus FOLFIRI in patients with mCRC." ASCO 2008 Gastrointestinal Cancers Symposium.</w:t>
      </w:r>
    </w:p>
    <w:p w14:paraId="61008C18" w14:textId="77777777" w:rsidR="00255480" w:rsidRPr="00275F2D" w:rsidRDefault="00255480" w:rsidP="00EC78B8">
      <w:pPr>
        <w:pStyle w:val="ListParagraph"/>
        <w:numPr>
          <w:ilvl w:val="0"/>
          <w:numId w:val="61"/>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Hurwitz, H., L. </w:t>
      </w:r>
      <w:proofErr w:type="spellStart"/>
      <w:r w:rsidRPr="00275F2D">
        <w:rPr>
          <w:rFonts w:ascii="Segoe UI" w:hAnsi="Segoe UI" w:cs="Segoe UI"/>
          <w:bCs/>
          <w:color w:val="2B2B2B"/>
          <w:sz w:val="16"/>
          <w:szCs w:val="16"/>
          <w:lang w:val="en"/>
        </w:rPr>
        <w:t>Fehrenbacher</w:t>
      </w:r>
      <w:proofErr w:type="spellEnd"/>
      <w:r w:rsidRPr="00275F2D">
        <w:rPr>
          <w:rFonts w:ascii="Segoe UI" w:hAnsi="Segoe UI" w:cs="Segoe UI"/>
          <w:bCs/>
          <w:color w:val="2B2B2B"/>
          <w:sz w:val="16"/>
          <w:szCs w:val="16"/>
          <w:lang w:val="en"/>
        </w:rPr>
        <w:t xml:space="preserve">, W. Novotny, et al. 2004. "Bevacizumab plus irinotecan, fluorouracil, and leucovorin for metastatic colorectal cancer." </w:t>
      </w:r>
      <w:proofErr w:type="spellStart"/>
      <w:r w:rsidRPr="00275F2D">
        <w:rPr>
          <w:rFonts w:ascii="Segoe UI" w:hAnsi="Segoe UI" w:cs="Segoe UI"/>
          <w:bCs/>
          <w:color w:val="2B2B2B"/>
          <w:sz w:val="16"/>
          <w:szCs w:val="16"/>
          <w:lang w:val="en"/>
        </w:rPr>
        <w:t>N.Engl.J</w:t>
      </w:r>
      <w:proofErr w:type="spellEnd"/>
      <w:r w:rsidRPr="00275F2D">
        <w:rPr>
          <w:rFonts w:ascii="Segoe UI" w:hAnsi="Segoe UI" w:cs="Segoe UI"/>
          <w:bCs/>
          <w:color w:val="2B2B2B"/>
          <w:sz w:val="16"/>
          <w:szCs w:val="16"/>
          <w:lang w:val="en"/>
        </w:rPr>
        <w:t xml:space="preserve"> Med. 350(23):2335-2342.</w:t>
      </w:r>
    </w:p>
    <w:p w14:paraId="2AC6B990" w14:textId="77777777" w:rsidR="00255480" w:rsidRPr="00275F2D" w:rsidRDefault="00C527A8" w:rsidP="00EC78B8">
      <w:pPr>
        <w:pStyle w:val="ListParagraph"/>
        <w:numPr>
          <w:ilvl w:val="0"/>
          <w:numId w:val="61"/>
        </w:numPr>
        <w:spacing w:after="160"/>
        <w:rPr>
          <w:rFonts w:ascii="Segoe UI" w:eastAsia="Calibri" w:hAnsi="Segoe UI" w:cs="Segoe UI"/>
          <w:sz w:val="16"/>
          <w:szCs w:val="16"/>
          <w:lang w:eastAsia="en-US"/>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20B1C2AE" w14:textId="24C98C13" w:rsidR="00C527A8" w:rsidRDefault="00C527A8" w:rsidP="00EC78B8">
      <w:pPr>
        <w:pStyle w:val="ListParagraph"/>
        <w:numPr>
          <w:ilvl w:val="0"/>
          <w:numId w:val="61"/>
        </w:numPr>
        <w:spacing w:after="160"/>
        <w:rPr>
          <w:rFonts w:ascii="Segoe UI" w:eastAsia="Calibri" w:hAnsi="Segoe UI" w:cs="Segoe UI"/>
          <w:sz w:val="16"/>
          <w:szCs w:val="16"/>
          <w:lang w:eastAsia="en-US"/>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5232187F" w14:textId="77777777" w:rsidR="00E82D57" w:rsidRPr="00275F2D" w:rsidRDefault="00E82D57" w:rsidP="00E82D57">
      <w:pPr>
        <w:pStyle w:val="ListParagraph"/>
        <w:spacing w:after="160"/>
        <w:rPr>
          <w:rFonts w:ascii="Segoe UI" w:eastAsia="Calibri" w:hAnsi="Segoe UI" w:cs="Segoe UI"/>
          <w:sz w:val="16"/>
          <w:szCs w:val="16"/>
          <w:lang w:eastAsia="en-US"/>
        </w:rPr>
      </w:pPr>
    </w:p>
    <w:p w14:paraId="0EF490A7" w14:textId="41A327C0"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71" w:name="_Toc14098134"/>
      <w:bookmarkStart w:id="72" w:name="_Toc17981108"/>
      <w:r w:rsidRPr="00E82D57">
        <w:rPr>
          <w:rFonts w:cs="Segoe UI"/>
          <w:color w:val="2E74B5"/>
          <w:sz w:val="32"/>
          <w:szCs w:val="32"/>
          <w:lang w:eastAsia="en-US"/>
        </w:rPr>
        <w:t xml:space="preserve">Colorectal metastatic FOLFIRI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cetuximab (low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71"/>
      <w:bookmarkEnd w:id="72"/>
    </w:p>
    <w:p w14:paraId="575E0CB1"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p w14:paraId="4E19BAB7"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t>Cycle 1</w:t>
      </w:r>
    </w:p>
    <w:tbl>
      <w:tblPr>
        <w:tblStyle w:val="TableGrid1"/>
        <w:tblW w:w="9756" w:type="dxa"/>
        <w:tblLook w:val="04A0" w:firstRow="1" w:lastRow="0" w:firstColumn="1" w:lastColumn="0" w:noHBand="0" w:noVBand="1"/>
      </w:tblPr>
      <w:tblGrid>
        <w:gridCol w:w="2150"/>
        <w:gridCol w:w="1891"/>
        <w:gridCol w:w="1889"/>
        <w:gridCol w:w="1809"/>
        <w:gridCol w:w="2017"/>
      </w:tblGrid>
      <w:tr w:rsidR="003B0663" w:rsidRPr="00275F2D" w14:paraId="015D64D5" w14:textId="77777777" w:rsidTr="000C5C8C">
        <w:trPr>
          <w:trHeight w:val="655"/>
        </w:trPr>
        <w:tc>
          <w:tcPr>
            <w:tcW w:w="2150" w:type="dxa"/>
            <w:hideMark/>
          </w:tcPr>
          <w:p w14:paraId="4C1CE53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91" w:type="dxa"/>
            <w:hideMark/>
          </w:tcPr>
          <w:p w14:paraId="0B91FD3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89" w:type="dxa"/>
            <w:hideMark/>
          </w:tcPr>
          <w:p w14:paraId="7AAC147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09" w:type="dxa"/>
            <w:hideMark/>
          </w:tcPr>
          <w:p w14:paraId="3699681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017" w:type="dxa"/>
          </w:tcPr>
          <w:p w14:paraId="363A9B1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BF8EEFF" w14:textId="77777777" w:rsidTr="000C5C8C">
        <w:trPr>
          <w:trHeight w:val="655"/>
        </w:trPr>
        <w:tc>
          <w:tcPr>
            <w:tcW w:w="2150" w:type="dxa"/>
            <w:hideMark/>
          </w:tcPr>
          <w:p w14:paraId="76F1E2D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891" w:type="dxa"/>
            <w:hideMark/>
          </w:tcPr>
          <w:p w14:paraId="389768E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23A070C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5D12B29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31595AB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159310F0" w14:textId="77777777" w:rsidTr="000C5C8C">
        <w:trPr>
          <w:trHeight w:val="903"/>
        </w:trPr>
        <w:tc>
          <w:tcPr>
            <w:tcW w:w="2150" w:type="dxa"/>
            <w:hideMark/>
          </w:tcPr>
          <w:p w14:paraId="27F59D68"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91" w:type="dxa"/>
            <w:hideMark/>
          </w:tcPr>
          <w:p w14:paraId="14A4606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1889" w:type="dxa"/>
            <w:hideMark/>
          </w:tcPr>
          <w:p w14:paraId="0113C73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6ECE0A0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71639D3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122CFEEB" w14:textId="77777777" w:rsidTr="000C5C8C">
        <w:trPr>
          <w:trHeight w:val="655"/>
        </w:trPr>
        <w:tc>
          <w:tcPr>
            <w:tcW w:w="2150" w:type="dxa"/>
            <w:hideMark/>
          </w:tcPr>
          <w:p w14:paraId="45FD857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29F58AC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4BDAEE9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29008E1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1558FEA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5863499B" w14:textId="77777777" w:rsidTr="000C5C8C">
        <w:trPr>
          <w:trHeight w:val="1165"/>
        </w:trPr>
        <w:tc>
          <w:tcPr>
            <w:tcW w:w="2150" w:type="dxa"/>
            <w:hideMark/>
          </w:tcPr>
          <w:p w14:paraId="633C391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1866F84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414F9C3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809" w:type="dxa"/>
            <w:hideMark/>
          </w:tcPr>
          <w:p w14:paraId="26292E2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14DC097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61B507C3" w14:textId="77777777" w:rsidTr="000C5C8C">
        <w:trPr>
          <w:trHeight w:val="1165"/>
        </w:trPr>
        <w:tc>
          <w:tcPr>
            <w:tcW w:w="2150" w:type="dxa"/>
          </w:tcPr>
          <w:p w14:paraId="740BAE6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Cetuximab </w:t>
            </w:r>
          </w:p>
          <w:p w14:paraId="7F2F73BF" w14:textId="77777777" w:rsidR="00976B8C" w:rsidRPr="00275F2D" w:rsidRDefault="00976B8C" w:rsidP="00576DF4">
            <w:pPr>
              <w:spacing w:after="150" w:line="276" w:lineRule="auto"/>
              <w:rPr>
                <w:rFonts w:cs="Segoe UI"/>
                <w:color w:val="2B2B2B"/>
                <w:sz w:val="23"/>
                <w:szCs w:val="23"/>
                <w:lang w:eastAsia="en-NZ"/>
              </w:rPr>
            </w:pPr>
            <w:r w:rsidRPr="00275F2D">
              <w:rPr>
                <w:rFonts w:cs="Segoe UI"/>
                <w:color w:val="2B2B2B"/>
                <w:sz w:val="23"/>
                <w:szCs w:val="23"/>
                <w:lang w:eastAsia="en-NZ"/>
              </w:rPr>
              <w:t>(Loading dose)</w:t>
            </w:r>
          </w:p>
        </w:tc>
        <w:tc>
          <w:tcPr>
            <w:tcW w:w="1891" w:type="dxa"/>
          </w:tcPr>
          <w:p w14:paraId="5A7852CF" w14:textId="77777777" w:rsidR="003B0663" w:rsidRPr="00275F2D" w:rsidRDefault="00F9153E" w:rsidP="00576DF4">
            <w:pPr>
              <w:spacing w:after="150" w:line="276" w:lineRule="auto"/>
              <w:rPr>
                <w:rFonts w:cs="Segoe UI"/>
                <w:color w:val="2B2B2B"/>
                <w:sz w:val="23"/>
                <w:szCs w:val="23"/>
                <w:lang w:eastAsia="en-NZ"/>
              </w:rPr>
            </w:pPr>
            <w:r w:rsidRPr="00275F2D">
              <w:rPr>
                <w:rFonts w:cs="Segoe UI"/>
                <w:color w:val="2B2B2B"/>
                <w:sz w:val="23"/>
                <w:szCs w:val="23"/>
                <w:lang w:eastAsia="en-NZ"/>
              </w:rPr>
              <w:t>400</w:t>
            </w:r>
            <w:r w:rsidR="003B0663" w:rsidRPr="00275F2D">
              <w:rPr>
                <w:rFonts w:cs="Segoe UI"/>
                <w:color w:val="2B2B2B"/>
                <w:sz w:val="23"/>
                <w:szCs w:val="23"/>
                <w:lang w:eastAsia="en-NZ"/>
              </w:rPr>
              <w:t xml:space="preserve"> mg/m</w:t>
            </w:r>
            <w:r w:rsidR="003B0663" w:rsidRPr="00275F2D">
              <w:rPr>
                <w:rFonts w:cs="Segoe UI"/>
                <w:color w:val="2B2B2B"/>
                <w:sz w:val="17"/>
                <w:szCs w:val="17"/>
                <w:vertAlign w:val="superscript"/>
                <w:lang w:eastAsia="en-NZ"/>
              </w:rPr>
              <w:t>2</w:t>
            </w:r>
          </w:p>
        </w:tc>
        <w:tc>
          <w:tcPr>
            <w:tcW w:w="1889" w:type="dxa"/>
          </w:tcPr>
          <w:p w14:paraId="550DA2B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tcPr>
          <w:p w14:paraId="0729412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54B5E8E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47976BF1" w14:textId="77777777" w:rsidTr="000C5C8C">
        <w:trPr>
          <w:trHeight w:val="1165"/>
        </w:trPr>
        <w:tc>
          <w:tcPr>
            <w:tcW w:w="2150" w:type="dxa"/>
          </w:tcPr>
          <w:p w14:paraId="78F7AAD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 (subsequent doses)</w:t>
            </w:r>
          </w:p>
        </w:tc>
        <w:tc>
          <w:tcPr>
            <w:tcW w:w="1891" w:type="dxa"/>
          </w:tcPr>
          <w:p w14:paraId="5062D71F" w14:textId="77777777" w:rsidR="003B0663" w:rsidRPr="00275F2D" w:rsidRDefault="00F9153E" w:rsidP="00576DF4">
            <w:pPr>
              <w:spacing w:after="150" w:line="276" w:lineRule="auto"/>
              <w:rPr>
                <w:rFonts w:cs="Segoe UI"/>
                <w:color w:val="2B2B2B"/>
                <w:sz w:val="17"/>
                <w:szCs w:val="17"/>
                <w:vertAlign w:val="superscript"/>
                <w:lang w:eastAsia="en-NZ"/>
              </w:rPr>
            </w:pPr>
            <w:r w:rsidRPr="00275F2D">
              <w:rPr>
                <w:rFonts w:cs="Segoe UI"/>
                <w:color w:val="2B2B2B"/>
                <w:sz w:val="23"/>
                <w:szCs w:val="23"/>
                <w:lang w:eastAsia="en-NZ"/>
              </w:rPr>
              <w:t>250</w:t>
            </w:r>
            <w:r w:rsidR="00410FE0" w:rsidRPr="00275F2D">
              <w:rPr>
                <w:rFonts w:cs="Segoe UI"/>
                <w:color w:val="2B2B2B"/>
                <w:sz w:val="23"/>
                <w:szCs w:val="23"/>
                <w:lang w:eastAsia="en-NZ"/>
              </w:rPr>
              <w:t xml:space="preserve"> </w:t>
            </w:r>
            <w:r w:rsidR="003B0663" w:rsidRPr="00275F2D">
              <w:rPr>
                <w:rFonts w:cs="Segoe UI"/>
                <w:color w:val="2B2B2B"/>
                <w:sz w:val="23"/>
                <w:szCs w:val="23"/>
                <w:lang w:eastAsia="en-NZ"/>
              </w:rPr>
              <w:t>mg/m</w:t>
            </w:r>
            <w:r w:rsidR="003B0663" w:rsidRPr="00275F2D">
              <w:rPr>
                <w:rFonts w:cs="Segoe UI"/>
                <w:color w:val="2B2B2B"/>
                <w:sz w:val="17"/>
                <w:szCs w:val="17"/>
                <w:vertAlign w:val="superscript"/>
                <w:lang w:eastAsia="en-NZ"/>
              </w:rPr>
              <w:t>2</w:t>
            </w:r>
          </w:p>
          <w:p w14:paraId="7AE39D65" w14:textId="77777777" w:rsidR="00F9153E" w:rsidRPr="00275F2D" w:rsidRDefault="00F9153E" w:rsidP="00576DF4">
            <w:pPr>
              <w:spacing w:after="150" w:line="276" w:lineRule="auto"/>
              <w:rPr>
                <w:rFonts w:cs="Segoe UI"/>
                <w:color w:val="2B2B2B"/>
                <w:sz w:val="23"/>
                <w:szCs w:val="23"/>
                <w:lang w:eastAsia="en-NZ"/>
              </w:rPr>
            </w:pPr>
          </w:p>
        </w:tc>
        <w:tc>
          <w:tcPr>
            <w:tcW w:w="1889" w:type="dxa"/>
          </w:tcPr>
          <w:p w14:paraId="091A236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tcPr>
          <w:p w14:paraId="4ACDF0A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w:t>
            </w:r>
          </w:p>
        </w:tc>
        <w:tc>
          <w:tcPr>
            <w:tcW w:w="2017" w:type="dxa"/>
          </w:tcPr>
          <w:p w14:paraId="599516C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60m</w:t>
            </w:r>
          </w:p>
        </w:tc>
      </w:tr>
    </w:tbl>
    <w:p w14:paraId="1714D75E" w14:textId="77777777" w:rsidR="003B0663" w:rsidRPr="00275F2D" w:rsidRDefault="003B0663" w:rsidP="00576DF4">
      <w:pPr>
        <w:spacing w:after="160" w:line="276" w:lineRule="auto"/>
        <w:rPr>
          <w:rFonts w:eastAsia="Calibri" w:cs="Segoe UI"/>
          <w:b/>
          <w:sz w:val="22"/>
          <w:szCs w:val="22"/>
          <w:lang w:eastAsia="en-US"/>
        </w:rPr>
      </w:pPr>
    </w:p>
    <w:p w14:paraId="1596EA52"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Cycle 2 and further cycles</w:t>
      </w:r>
    </w:p>
    <w:tbl>
      <w:tblPr>
        <w:tblStyle w:val="TableGrid1"/>
        <w:tblW w:w="9756" w:type="dxa"/>
        <w:tblLook w:val="04A0" w:firstRow="1" w:lastRow="0" w:firstColumn="1" w:lastColumn="0" w:noHBand="0" w:noVBand="1"/>
      </w:tblPr>
      <w:tblGrid>
        <w:gridCol w:w="2150"/>
        <w:gridCol w:w="1891"/>
        <w:gridCol w:w="1889"/>
        <w:gridCol w:w="1809"/>
        <w:gridCol w:w="2017"/>
      </w:tblGrid>
      <w:tr w:rsidR="003B0663" w:rsidRPr="00275F2D" w14:paraId="329A679C" w14:textId="77777777" w:rsidTr="000C5C8C">
        <w:trPr>
          <w:trHeight w:val="655"/>
        </w:trPr>
        <w:tc>
          <w:tcPr>
            <w:tcW w:w="2150" w:type="dxa"/>
            <w:hideMark/>
          </w:tcPr>
          <w:p w14:paraId="59A815F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91" w:type="dxa"/>
            <w:hideMark/>
          </w:tcPr>
          <w:p w14:paraId="205F9E3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89" w:type="dxa"/>
            <w:hideMark/>
          </w:tcPr>
          <w:p w14:paraId="0F44822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09" w:type="dxa"/>
            <w:hideMark/>
          </w:tcPr>
          <w:p w14:paraId="5241455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017" w:type="dxa"/>
          </w:tcPr>
          <w:p w14:paraId="2D0EFA0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C47834F" w14:textId="77777777" w:rsidTr="000C5C8C">
        <w:trPr>
          <w:trHeight w:val="655"/>
        </w:trPr>
        <w:tc>
          <w:tcPr>
            <w:tcW w:w="2150" w:type="dxa"/>
            <w:hideMark/>
          </w:tcPr>
          <w:p w14:paraId="6885A4A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891" w:type="dxa"/>
            <w:hideMark/>
          </w:tcPr>
          <w:p w14:paraId="6A0BC5A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60ABAAE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34C95CE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2BFEE29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028EB889" w14:textId="77777777" w:rsidTr="000C5C8C">
        <w:trPr>
          <w:trHeight w:val="903"/>
        </w:trPr>
        <w:tc>
          <w:tcPr>
            <w:tcW w:w="2150" w:type="dxa"/>
            <w:hideMark/>
          </w:tcPr>
          <w:p w14:paraId="0E856058"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91" w:type="dxa"/>
            <w:hideMark/>
          </w:tcPr>
          <w:p w14:paraId="2DCDC02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1889" w:type="dxa"/>
            <w:hideMark/>
          </w:tcPr>
          <w:p w14:paraId="495143C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4DA1F83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59BB53E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37EE8CA6" w14:textId="77777777" w:rsidTr="000C5C8C">
        <w:trPr>
          <w:trHeight w:val="655"/>
        </w:trPr>
        <w:tc>
          <w:tcPr>
            <w:tcW w:w="2150" w:type="dxa"/>
            <w:hideMark/>
          </w:tcPr>
          <w:p w14:paraId="384A1DA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0E60B79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2F6FC22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6D77D84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29B24AD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6433159B" w14:textId="77777777" w:rsidTr="000C5C8C">
        <w:trPr>
          <w:trHeight w:val="1165"/>
        </w:trPr>
        <w:tc>
          <w:tcPr>
            <w:tcW w:w="2150" w:type="dxa"/>
            <w:hideMark/>
          </w:tcPr>
          <w:p w14:paraId="5596950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0CDFBD0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7E648C9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809" w:type="dxa"/>
            <w:hideMark/>
          </w:tcPr>
          <w:p w14:paraId="72715F4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0261277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0DC6254D" w14:textId="77777777" w:rsidTr="000C5C8C">
        <w:trPr>
          <w:trHeight w:val="1165"/>
        </w:trPr>
        <w:tc>
          <w:tcPr>
            <w:tcW w:w="2150" w:type="dxa"/>
          </w:tcPr>
          <w:p w14:paraId="16D0C94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Cetuximab </w:t>
            </w:r>
          </w:p>
        </w:tc>
        <w:tc>
          <w:tcPr>
            <w:tcW w:w="1891" w:type="dxa"/>
          </w:tcPr>
          <w:p w14:paraId="62C798B0" w14:textId="77777777" w:rsidR="003B0663" w:rsidRPr="00275F2D" w:rsidRDefault="00F9153E" w:rsidP="00576DF4">
            <w:pPr>
              <w:spacing w:after="150" w:line="276" w:lineRule="auto"/>
              <w:rPr>
                <w:rFonts w:cs="Segoe UI"/>
                <w:color w:val="2B2B2B"/>
                <w:sz w:val="23"/>
                <w:szCs w:val="23"/>
                <w:lang w:eastAsia="en-NZ"/>
              </w:rPr>
            </w:pPr>
            <w:r w:rsidRPr="00275F2D">
              <w:rPr>
                <w:rFonts w:cs="Segoe UI"/>
                <w:color w:val="2B2B2B"/>
                <w:sz w:val="23"/>
                <w:szCs w:val="23"/>
                <w:lang w:eastAsia="en-NZ"/>
              </w:rPr>
              <w:t>250</w:t>
            </w:r>
            <w:r w:rsidR="003B0663" w:rsidRPr="00275F2D">
              <w:rPr>
                <w:rFonts w:cs="Segoe UI"/>
                <w:color w:val="2B2B2B"/>
                <w:sz w:val="23"/>
                <w:szCs w:val="23"/>
                <w:lang w:eastAsia="en-NZ"/>
              </w:rPr>
              <w:t xml:space="preserve"> mg/m</w:t>
            </w:r>
            <w:r w:rsidR="003B0663" w:rsidRPr="00275F2D">
              <w:rPr>
                <w:rFonts w:cs="Segoe UI"/>
                <w:color w:val="2B2B2B"/>
                <w:sz w:val="17"/>
                <w:szCs w:val="17"/>
                <w:vertAlign w:val="superscript"/>
                <w:lang w:eastAsia="en-NZ"/>
              </w:rPr>
              <w:t>2</w:t>
            </w:r>
          </w:p>
        </w:tc>
        <w:tc>
          <w:tcPr>
            <w:tcW w:w="1889" w:type="dxa"/>
          </w:tcPr>
          <w:p w14:paraId="1E39929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tcPr>
          <w:p w14:paraId="21B9B85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w:t>
            </w:r>
          </w:p>
        </w:tc>
        <w:tc>
          <w:tcPr>
            <w:tcW w:w="2017" w:type="dxa"/>
          </w:tcPr>
          <w:p w14:paraId="6CE0F93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60m</w:t>
            </w:r>
          </w:p>
        </w:tc>
      </w:tr>
    </w:tbl>
    <w:p w14:paraId="0591BEF0" w14:textId="77777777" w:rsidR="003B0663" w:rsidRPr="00275F2D" w:rsidRDefault="003B0663" w:rsidP="00576DF4">
      <w:pPr>
        <w:spacing w:after="160" w:line="276" w:lineRule="auto"/>
        <w:rPr>
          <w:rFonts w:eastAsia="Calibri" w:cs="Segoe UI"/>
          <w:b/>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7E6268E2" w14:textId="77777777" w:rsidTr="00792C72">
        <w:tc>
          <w:tcPr>
            <w:tcW w:w="2407" w:type="dxa"/>
          </w:tcPr>
          <w:p w14:paraId="4356A6FF"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E516C1C"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44AD6874"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4B8D14C3" w14:textId="5E0AAA9A"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6AAFCE8E" w14:textId="77777777" w:rsidTr="00792C72">
        <w:tc>
          <w:tcPr>
            <w:tcW w:w="2407" w:type="dxa"/>
          </w:tcPr>
          <w:p w14:paraId="205EA375"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69B194FF"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5CADDE24"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152FED50"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75941C23" w14:textId="77777777" w:rsidR="003B0663" w:rsidRPr="00275F2D" w:rsidRDefault="003B0663" w:rsidP="00576DF4">
      <w:pPr>
        <w:spacing w:after="160" w:line="276" w:lineRule="auto"/>
        <w:rPr>
          <w:rFonts w:eastAsia="Calibri" w:cs="Segoe UI"/>
          <w:b/>
          <w:sz w:val="22"/>
          <w:szCs w:val="22"/>
          <w:lang w:eastAsia="en-US"/>
        </w:rPr>
      </w:pPr>
    </w:p>
    <w:p w14:paraId="4E0862E6" w14:textId="77777777" w:rsidR="00034FA7" w:rsidRPr="00275F2D" w:rsidRDefault="00034FA7"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32C6F8E2" w14:textId="77777777" w:rsidR="00034FA7" w:rsidRPr="00275F2D" w:rsidRDefault="00034FA7" w:rsidP="008071D6">
      <w:pPr>
        <w:pStyle w:val="ListParagraph"/>
        <w:numPr>
          <w:ilvl w:val="0"/>
          <w:numId w:val="43"/>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Nott, L., M. </w:t>
      </w:r>
      <w:proofErr w:type="spellStart"/>
      <w:r w:rsidRPr="00275F2D">
        <w:rPr>
          <w:rFonts w:ascii="Segoe UI" w:hAnsi="Segoe UI" w:cs="Segoe UI"/>
          <w:bCs/>
          <w:color w:val="2B2B2B"/>
          <w:sz w:val="16"/>
          <w:szCs w:val="16"/>
          <w:lang w:val="en" w:eastAsia="en-NZ"/>
        </w:rPr>
        <w:t>Khattak</w:t>
      </w:r>
      <w:proofErr w:type="spellEnd"/>
      <w:r w:rsidRPr="00275F2D">
        <w:rPr>
          <w:rFonts w:ascii="Segoe UI" w:hAnsi="Segoe UI" w:cs="Segoe UI"/>
          <w:bCs/>
          <w:color w:val="2B2B2B"/>
          <w:sz w:val="16"/>
          <w:szCs w:val="16"/>
          <w:lang w:val="en" w:eastAsia="en-NZ"/>
        </w:rPr>
        <w:t xml:space="preserve">,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 </w:t>
      </w:r>
    </w:p>
    <w:p w14:paraId="1646BC16" w14:textId="77777777" w:rsidR="00034FA7" w:rsidRPr="00275F2D" w:rsidRDefault="00034FA7" w:rsidP="008071D6">
      <w:pPr>
        <w:pStyle w:val="ListParagraph"/>
        <w:numPr>
          <w:ilvl w:val="0"/>
          <w:numId w:val="43"/>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Van </w:t>
      </w:r>
      <w:proofErr w:type="spellStart"/>
      <w:r w:rsidRPr="00275F2D">
        <w:rPr>
          <w:rFonts w:ascii="Segoe UI" w:hAnsi="Segoe UI" w:cs="Segoe UI"/>
          <w:bCs/>
          <w:color w:val="2B2B2B"/>
          <w:sz w:val="16"/>
          <w:szCs w:val="16"/>
          <w:lang w:val="en" w:eastAsia="en-NZ"/>
        </w:rPr>
        <w:t>Cutsem</w:t>
      </w:r>
      <w:proofErr w:type="spellEnd"/>
      <w:r w:rsidRPr="00275F2D">
        <w:rPr>
          <w:rFonts w:ascii="Segoe UI" w:hAnsi="Segoe UI" w:cs="Segoe UI"/>
          <w:bCs/>
          <w:color w:val="2B2B2B"/>
          <w:sz w:val="16"/>
          <w:szCs w:val="16"/>
          <w:lang w:val="en" w:eastAsia="en-NZ"/>
        </w:rPr>
        <w:t xml:space="preserve">, E., C. H. </w:t>
      </w:r>
      <w:proofErr w:type="spellStart"/>
      <w:r w:rsidRPr="00275F2D">
        <w:rPr>
          <w:rFonts w:ascii="Segoe UI" w:hAnsi="Segoe UI" w:cs="Segoe UI"/>
          <w:bCs/>
          <w:color w:val="2B2B2B"/>
          <w:sz w:val="16"/>
          <w:szCs w:val="16"/>
          <w:lang w:val="en" w:eastAsia="en-NZ"/>
        </w:rPr>
        <w:t>Kohne</w:t>
      </w:r>
      <w:proofErr w:type="spellEnd"/>
      <w:r w:rsidRPr="00275F2D">
        <w:rPr>
          <w:rFonts w:ascii="Segoe UI" w:hAnsi="Segoe UI" w:cs="Segoe UI"/>
          <w:bCs/>
          <w:color w:val="2B2B2B"/>
          <w:sz w:val="16"/>
          <w:szCs w:val="16"/>
          <w:lang w:val="en" w:eastAsia="en-NZ"/>
        </w:rPr>
        <w:t xml:space="preserve">, E. </w:t>
      </w:r>
      <w:proofErr w:type="spellStart"/>
      <w:r w:rsidRPr="00275F2D">
        <w:rPr>
          <w:rFonts w:ascii="Segoe UI" w:hAnsi="Segoe UI" w:cs="Segoe UI"/>
          <w:bCs/>
          <w:color w:val="2B2B2B"/>
          <w:sz w:val="16"/>
          <w:szCs w:val="16"/>
          <w:lang w:val="en" w:eastAsia="en-NZ"/>
        </w:rPr>
        <w:t>Hitre</w:t>
      </w:r>
      <w:proofErr w:type="spellEnd"/>
      <w:r w:rsidRPr="00275F2D">
        <w:rPr>
          <w:rFonts w:ascii="Segoe UI" w:hAnsi="Segoe UI" w:cs="Segoe UI"/>
          <w:bCs/>
          <w:color w:val="2B2B2B"/>
          <w:sz w:val="16"/>
          <w:szCs w:val="16"/>
          <w:lang w:val="en" w:eastAsia="en-NZ"/>
        </w:rPr>
        <w:t xml:space="preserve">, et al. 2009. "Cetuximab and chemotherapy as initial treatment for metastatic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360(14):1408-1417. </w:t>
      </w:r>
    </w:p>
    <w:p w14:paraId="32AA647F" w14:textId="77777777" w:rsidR="00034FA7" w:rsidRPr="00275F2D" w:rsidRDefault="00034FA7" w:rsidP="008071D6">
      <w:pPr>
        <w:pStyle w:val="ListParagraph"/>
        <w:numPr>
          <w:ilvl w:val="0"/>
          <w:numId w:val="43"/>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H. J. Lenz,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et al. 2015. "Fluorouracil, Leucovorin, and Irinotecan Plus Cetuximab Treatment and RAS Mutations in Colorectal Cancer." J Clin Oncol 33(7):692-700.</w:t>
      </w:r>
    </w:p>
    <w:p w14:paraId="4DDE2112" w14:textId="77777777" w:rsidR="00034FA7" w:rsidRPr="00275F2D" w:rsidRDefault="00034FA7" w:rsidP="008071D6">
      <w:pPr>
        <w:pStyle w:val="ListParagraph"/>
        <w:numPr>
          <w:ilvl w:val="0"/>
          <w:numId w:val="43"/>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Heinemann, V., L. F. von </w:t>
      </w:r>
      <w:proofErr w:type="spellStart"/>
      <w:r w:rsidRPr="00275F2D">
        <w:rPr>
          <w:rFonts w:ascii="Segoe UI" w:hAnsi="Segoe UI" w:cs="Segoe UI"/>
          <w:bCs/>
          <w:color w:val="2B2B2B"/>
          <w:sz w:val="16"/>
          <w:szCs w:val="16"/>
          <w:lang w:val="en" w:eastAsia="en-NZ"/>
        </w:rPr>
        <w:t>Weikersthal</w:t>
      </w:r>
      <w:proofErr w:type="spellEnd"/>
      <w:r w:rsidRPr="00275F2D">
        <w:rPr>
          <w:rFonts w:ascii="Segoe UI" w:hAnsi="Segoe UI" w:cs="Segoe UI"/>
          <w:bCs/>
          <w:color w:val="2B2B2B"/>
          <w:sz w:val="16"/>
          <w:szCs w:val="16"/>
          <w:lang w:val="en" w:eastAsia="en-NZ"/>
        </w:rPr>
        <w:t xml:space="preserve">, T. Decker, et al. 2014. "FOLFIRI plus cetuximab versus FOLFIRI plus bevacizumab as first-line treatment for patients with metastatic colorectal cancer (FIRE-3): a </w:t>
      </w:r>
      <w:proofErr w:type="spellStart"/>
      <w:r w:rsidRPr="00275F2D">
        <w:rPr>
          <w:rFonts w:ascii="Segoe UI" w:hAnsi="Segoe UI" w:cs="Segoe UI"/>
          <w:bCs/>
          <w:color w:val="2B2B2B"/>
          <w:sz w:val="16"/>
          <w:szCs w:val="16"/>
          <w:lang w:val="en" w:eastAsia="en-NZ"/>
        </w:rPr>
        <w:t>randomised</w:t>
      </w:r>
      <w:proofErr w:type="spellEnd"/>
      <w:r w:rsidRPr="00275F2D">
        <w:rPr>
          <w:rFonts w:ascii="Segoe UI" w:hAnsi="Segoe UI" w:cs="Segoe UI"/>
          <w:bCs/>
          <w:color w:val="2B2B2B"/>
          <w:sz w:val="16"/>
          <w:szCs w:val="16"/>
          <w:lang w:val="en" w:eastAsia="en-NZ"/>
        </w:rPr>
        <w:t xml:space="preserve">, open-label, phase 3 trial." Lancet Oncol 15(10):1065-1075. </w:t>
      </w:r>
    </w:p>
    <w:p w14:paraId="5DA78D93" w14:textId="77777777" w:rsidR="00034FA7" w:rsidRPr="00275F2D" w:rsidRDefault="00034FA7" w:rsidP="008071D6">
      <w:pPr>
        <w:pStyle w:val="ListParagraph"/>
        <w:numPr>
          <w:ilvl w:val="0"/>
          <w:numId w:val="43"/>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Douillard</w:t>
      </w:r>
      <w:proofErr w:type="spellEnd"/>
      <w:r w:rsidRPr="00275F2D">
        <w:rPr>
          <w:rFonts w:ascii="Segoe UI" w:hAnsi="Segoe UI" w:cs="Segoe UI"/>
          <w:bCs/>
          <w:color w:val="2B2B2B"/>
          <w:sz w:val="16"/>
          <w:szCs w:val="16"/>
          <w:lang w:val="en" w:eastAsia="en-NZ"/>
        </w:rPr>
        <w:t xml:space="preserve">, J. Y., K. S. </w:t>
      </w:r>
      <w:proofErr w:type="spellStart"/>
      <w:r w:rsidRPr="00275F2D">
        <w:rPr>
          <w:rFonts w:ascii="Segoe UI" w:hAnsi="Segoe UI" w:cs="Segoe UI"/>
          <w:bCs/>
          <w:color w:val="2B2B2B"/>
          <w:sz w:val="16"/>
          <w:szCs w:val="16"/>
          <w:lang w:val="en" w:eastAsia="en-NZ"/>
        </w:rPr>
        <w:t>Oliner</w:t>
      </w:r>
      <w:proofErr w:type="spellEnd"/>
      <w:r w:rsidRPr="00275F2D">
        <w:rPr>
          <w:rFonts w:ascii="Segoe UI" w:hAnsi="Segoe UI" w:cs="Segoe UI"/>
          <w:bCs/>
          <w:color w:val="2B2B2B"/>
          <w:sz w:val="16"/>
          <w:szCs w:val="16"/>
          <w:lang w:val="en" w:eastAsia="en-NZ"/>
        </w:rPr>
        <w:t xml:space="preserve">, S. Siena, et al. 2013. "Panitumumab-FOLFOX4 treatment and RAS mutations in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369(11):1023-1034. </w:t>
      </w:r>
    </w:p>
    <w:p w14:paraId="7FEF18AA" w14:textId="77777777" w:rsidR="00034FA7" w:rsidRPr="00275F2D" w:rsidRDefault="00034FA7" w:rsidP="008071D6">
      <w:pPr>
        <w:pStyle w:val="ListParagraph"/>
        <w:numPr>
          <w:ilvl w:val="0"/>
          <w:numId w:val="43"/>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I. Lang, et al. 2011. "Cetuximab plus irinotecan, fluorouracil, and leucovorin as first-line treatment for metastatic colorectal cancer: updated analysis of overall survival according to tumor KRAS and BRAF mutation status." J Clin Oncol 29(15):2011-2019.</w:t>
      </w:r>
    </w:p>
    <w:p w14:paraId="129230EA" w14:textId="77777777" w:rsidR="00034FA7" w:rsidRPr="00275F2D" w:rsidRDefault="00034FA7" w:rsidP="00576DF4">
      <w:pPr>
        <w:spacing w:after="160" w:line="276" w:lineRule="auto"/>
        <w:rPr>
          <w:rFonts w:eastAsia="Calibri" w:cs="Segoe UI"/>
          <w:b/>
          <w:sz w:val="22"/>
          <w:szCs w:val="22"/>
          <w:lang w:eastAsia="en-US"/>
        </w:rPr>
      </w:pPr>
    </w:p>
    <w:p w14:paraId="0D6B3DEE" w14:textId="3F06A032"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73" w:name="_Toc14098135"/>
      <w:bookmarkStart w:id="74" w:name="_Toc17981109"/>
      <w:r w:rsidRPr="00E82D57">
        <w:rPr>
          <w:rFonts w:cs="Segoe UI"/>
          <w:color w:val="2E74B5"/>
          <w:sz w:val="32"/>
          <w:szCs w:val="32"/>
          <w:lang w:eastAsia="en-US"/>
        </w:rPr>
        <w:t xml:space="preserve">Colorectal metastatic FOLFIRI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cetuximab (high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73"/>
      <w:bookmarkEnd w:id="74"/>
    </w:p>
    <w:p w14:paraId="66337A6C"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p w14:paraId="5FEC6C75"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val="en" w:eastAsia="en-US"/>
        </w:rPr>
        <w:lastRenderedPageBreak/>
        <w:t>Cycle 1</w:t>
      </w:r>
    </w:p>
    <w:tbl>
      <w:tblPr>
        <w:tblStyle w:val="TableGrid1"/>
        <w:tblW w:w="9756" w:type="dxa"/>
        <w:tblLook w:val="04A0" w:firstRow="1" w:lastRow="0" w:firstColumn="1" w:lastColumn="0" w:noHBand="0" w:noVBand="1"/>
      </w:tblPr>
      <w:tblGrid>
        <w:gridCol w:w="2150"/>
        <w:gridCol w:w="1891"/>
        <w:gridCol w:w="1889"/>
        <w:gridCol w:w="1809"/>
        <w:gridCol w:w="2017"/>
      </w:tblGrid>
      <w:tr w:rsidR="003B0663" w:rsidRPr="00275F2D" w14:paraId="139480F0" w14:textId="77777777" w:rsidTr="000C5C8C">
        <w:trPr>
          <w:trHeight w:val="655"/>
        </w:trPr>
        <w:tc>
          <w:tcPr>
            <w:tcW w:w="2150" w:type="dxa"/>
            <w:hideMark/>
          </w:tcPr>
          <w:p w14:paraId="0C099B9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91" w:type="dxa"/>
            <w:hideMark/>
          </w:tcPr>
          <w:p w14:paraId="67A20C6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89" w:type="dxa"/>
            <w:hideMark/>
          </w:tcPr>
          <w:p w14:paraId="4EC38A0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09" w:type="dxa"/>
            <w:hideMark/>
          </w:tcPr>
          <w:p w14:paraId="3E927BD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017" w:type="dxa"/>
          </w:tcPr>
          <w:p w14:paraId="14A4DBE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16E3BD55" w14:textId="77777777" w:rsidTr="000C5C8C">
        <w:trPr>
          <w:trHeight w:val="655"/>
        </w:trPr>
        <w:tc>
          <w:tcPr>
            <w:tcW w:w="2150" w:type="dxa"/>
            <w:hideMark/>
          </w:tcPr>
          <w:p w14:paraId="4323392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891" w:type="dxa"/>
            <w:hideMark/>
          </w:tcPr>
          <w:p w14:paraId="3953547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4CDC633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3DD8580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2FB6E7B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064E8A28" w14:textId="77777777" w:rsidTr="000C5C8C">
        <w:trPr>
          <w:trHeight w:val="903"/>
        </w:trPr>
        <w:tc>
          <w:tcPr>
            <w:tcW w:w="2150" w:type="dxa"/>
            <w:hideMark/>
          </w:tcPr>
          <w:p w14:paraId="39E330A8"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91" w:type="dxa"/>
            <w:hideMark/>
          </w:tcPr>
          <w:p w14:paraId="5BCE818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1889" w:type="dxa"/>
            <w:hideMark/>
          </w:tcPr>
          <w:p w14:paraId="1C4B485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0F22417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303542C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B0B182D" w14:textId="77777777" w:rsidTr="000C5C8C">
        <w:trPr>
          <w:trHeight w:val="655"/>
        </w:trPr>
        <w:tc>
          <w:tcPr>
            <w:tcW w:w="2150" w:type="dxa"/>
            <w:hideMark/>
          </w:tcPr>
          <w:p w14:paraId="0E16E22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1EEF69F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61C0A9C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373E25F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6643331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123EA67A" w14:textId="77777777" w:rsidTr="000C5C8C">
        <w:trPr>
          <w:trHeight w:val="1165"/>
        </w:trPr>
        <w:tc>
          <w:tcPr>
            <w:tcW w:w="2150" w:type="dxa"/>
            <w:hideMark/>
          </w:tcPr>
          <w:p w14:paraId="33AB39A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4ACEDA0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7C8F717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809" w:type="dxa"/>
            <w:hideMark/>
          </w:tcPr>
          <w:p w14:paraId="2600FF8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0F56DBE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7CCEEB68" w14:textId="77777777" w:rsidTr="000C5C8C">
        <w:trPr>
          <w:trHeight w:val="1165"/>
        </w:trPr>
        <w:tc>
          <w:tcPr>
            <w:tcW w:w="2150" w:type="dxa"/>
          </w:tcPr>
          <w:p w14:paraId="0885585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Cetuximab </w:t>
            </w:r>
          </w:p>
          <w:p w14:paraId="7E9A8FB0" w14:textId="77777777" w:rsidR="00976B8C" w:rsidRPr="00275F2D" w:rsidRDefault="00976B8C" w:rsidP="00576DF4">
            <w:pPr>
              <w:spacing w:after="150" w:line="276" w:lineRule="auto"/>
              <w:rPr>
                <w:rFonts w:cs="Segoe UI"/>
                <w:color w:val="2B2B2B"/>
                <w:sz w:val="23"/>
                <w:szCs w:val="23"/>
                <w:lang w:eastAsia="en-NZ"/>
              </w:rPr>
            </w:pPr>
            <w:r w:rsidRPr="00275F2D">
              <w:rPr>
                <w:rFonts w:cs="Segoe UI"/>
                <w:color w:val="2B2B2B"/>
                <w:sz w:val="23"/>
                <w:szCs w:val="23"/>
                <w:lang w:eastAsia="en-NZ"/>
              </w:rPr>
              <w:t>(Loading dose)</w:t>
            </w:r>
          </w:p>
        </w:tc>
        <w:tc>
          <w:tcPr>
            <w:tcW w:w="1891" w:type="dxa"/>
          </w:tcPr>
          <w:p w14:paraId="0A8758D7" w14:textId="77777777" w:rsidR="003B0663" w:rsidRPr="00275F2D" w:rsidRDefault="00976B8C" w:rsidP="00576DF4">
            <w:pPr>
              <w:spacing w:after="150" w:line="276" w:lineRule="auto"/>
              <w:rPr>
                <w:rFonts w:cs="Segoe UI"/>
                <w:color w:val="2B2B2B"/>
                <w:sz w:val="23"/>
                <w:szCs w:val="23"/>
                <w:lang w:eastAsia="en-NZ"/>
              </w:rPr>
            </w:pPr>
            <w:r w:rsidRPr="00275F2D">
              <w:rPr>
                <w:rFonts w:cs="Segoe UI"/>
                <w:color w:val="2B2B2B"/>
                <w:sz w:val="23"/>
                <w:szCs w:val="23"/>
                <w:lang w:eastAsia="en-NZ"/>
              </w:rPr>
              <w:t>400</w:t>
            </w:r>
            <w:r w:rsidR="003B0663" w:rsidRPr="00275F2D">
              <w:rPr>
                <w:rFonts w:cs="Segoe UI"/>
                <w:color w:val="2B2B2B"/>
                <w:sz w:val="23"/>
                <w:szCs w:val="23"/>
                <w:lang w:eastAsia="en-NZ"/>
              </w:rPr>
              <w:t xml:space="preserve"> mg/m</w:t>
            </w:r>
            <w:r w:rsidR="003B0663" w:rsidRPr="00275F2D">
              <w:rPr>
                <w:rFonts w:cs="Segoe UI"/>
                <w:color w:val="2B2B2B"/>
                <w:sz w:val="17"/>
                <w:szCs w:val="17"/>
                <w:vertAlign w:val="superscript"/>
                <w:lang w:eastAsia="en-NZ"/>
              </w:rPr>
              <w:t>2</w:t>
            </w:r>
          </w:p>
        </w:tc>
        <w:tc>
          <w:tcPr>
            <w:tcW w:w="1889" w:type="dxa"/>
          </w:tcPr>
          <w:p w14:paraId="0567D40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tcPr>
          <w:p w14:paraId="7B3CB7B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6360349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7D9E89B2" w14:textId="77777777" w:rsidTr="000C5C8C">
        <w:trPr>
          <w:trHeight w:val="1165"/>
        </w:trPr>
        <w:tc>
          <w:tcPr>
            <w:tcW w:w="2150" w:type="dxa"/>
          </w:tcPr>
          <w:p w14:paraId="2929F17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 (subsequent doses)</w:t>
            </w:r>
          </w:p>
        </w:tc>
        <w:tc>
          <w:tcPr>
            <w:tcW w:w="1891" w:type="dxa"/>
          </w:tcPr>
          <w:p w14:paraId="49211F4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250 mg/m</w:t>
            </w:r>
            <w:r w:rsidRPr="00275F2D">
              <w:rPr>
                <w:rFonts w:cs="Segoe UI"/>
                <w:color w:val="2B2B2B"/>
                <w:sz w:val="17"/>
                <w:szCs w:val="17"/>
                <w:vertAlign w:val="superscript"/>
                <w:lang w:eastAsia="en-NZ"/>
              </w:rPr>
              <w:t>2</w:t>
            </w:r>
          </w:p>
        </w:tc>
        <w:tc>
          <w:tcPr>
            <w:tcW w:w="1889" w:type="dxa"/>
          </w:tcPr>
          <w:p w14:paraId="16BA81E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tcPr>
          <w:p w14:paraId="0C152AF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w:t>
            </w:r>
          </w:p>
        </w:tc>
        <w:tc>
          <w:tcPr>
            <w:tcW w:w="2017" w:type="dxa"/>
          </w:tcPr>
          <w:p w14:paraId="231F2A1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60m</w:t>
            </w:r>
          </w:p>
        </w:tc>
      </w:tr>
    </w:tbl>
    <w:p w14:paraId="46156D98" w14:textId="77777777" w:rsidR="003B0663" w:rsidRPr="00275F2D" w:rsidRDefault="003B0663" w:rsidP="00576DF4">
      <w:pPr>
        <w:spacing w:after="160" w:line="276" w:lineRule="auto"/>
        <w:rPr>
          <w:rFonts w:eastAsia="Calibri" w:cs="Segoe UI"/>
          <w:b/>
          <w:sz w:val="22"/>
          <w:szCs w:val="22"/>
          <w:lang w:eastAsia="en-US"/>
        </w:rPr>
      </w:pPr>
    </w:p>
    <w:p w14:paraId="3F1A4AD8"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Cycle 2 and further cycles</w:t>
      </w:r>
    </w:p>
    <w:tbl>
      <w:tblPr>
        <w:tblStyle w:val="TableGrid1"/>
        <w:tblW w:w="9756" w:type="dxa"/>
        <w:tblLook w:val="04A0" w:firstRow="1" w:lastRow="0" w:firstColumn="1" w:lastColumn="0" w:noHBand="0" w:noVBand="1"/>
      </w:tblPr>
      <w:tblGrid>
        <w:gridCol w:w="2150"/>
        <w:gridCol w:w="1891"/>
        <w:gridCol w:w="1889"/>
        <w:gridCol w:w="1809"/>
        <w:gridCol w:w="2017"/>
      </w:tblGrid>
      <w:tr w:rsidR="003B0663" w:rsidRPr="00275F2D" w14:paraId="77CE64E5" w14:textId="77777777" w:rsidTr="000C5C8C">
        <w:trPr>
          <w:trHeight w:val="655"/>
        </w:trPr>
        <w:tc>
          <w:tcPr>
            <w:tcW w:w="2150" w:type="dxa"/>
            <w:hideMark/>
          </w:tcPr>
          <w:p w14:paraId="6EB6062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91" w:type="dxa"/>
            <w:hideMark/>
          </w:tcPr>
          <w:p w14:paraId="5816DD2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89" w:type="dxa"/>
            <w:hideMark/>
          </w:tcPr>
          <w:p w14:paraId="002F436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09" w:type="dxa"/>
            <w:hideMark/>
          </w:tcPr>
          <w:p w14:paraId="3039107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017" w:type="dxa"/>
          </w:tcPr>
          <w:p w14:paraId="1839ADD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C449CEC" w14:textId="77777777" w:rsidTr="000C5C8C">
        <w:trPr>
          <w:trHeight w:val="655"/>
        </w:trPr>
        <w:tc>
          <w:tcPr>
            <w:tcW w:w="2150" w:type="dxa"/>
            <w:hideMark/>
          </w:tcPr>
          <w:p w14:paraId="44019EF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891" w:type="dxa"/>
            <w:hideMark/>
          </w:tcPr>
          <w:p w14:paraId="0D3BB09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45F1477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544ED70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6F9BEF9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540CB493" w14:textId="77777777" w:rsidTr="000C5C8C">
        <w:trPr>
          <w:trHeight w:val="903"/>
        </w:trPr>
        <w:tc>
          <w:tcPr>
            <w:tcW w:w="2150" w:type="dxa"/>
            <w:hideMark/>
          </w:tcPr>
          <w:p w14:paraId="7F44F4CE"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91" w:type="dxa"/>
            <w:hideMark/>
          </w:tcPr>
          <w:p w14:paraId="1370725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1889" w:type="dxa"/>
            <w:hideMark/>
          </w:tcPr>
          <w:p w14:paraId="5BDEE52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1109941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3783BD9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7060FF91" w14:textId="77777777" w:rsidTr="000C5C8C">
        <w:trPr>
          <w:trHeight w:val="655"/>
        </w:trPr>
        <w:tc>
          <w:tcPr>
            <w:tcW w:w="2150" w:type="dxa"/>
            <w:hideMark/>
          </w:tcPr>
          <w:p w14:paraId="0678552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516691C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66F3615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21EB70C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6053228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1EE5BDF2" w14:textId="77777777" w:rsidTr="000C5C8C">
        <w:trPr>
          <w:trHeight w:val="1165"/>
        </w:trPr>
        <w:tc>
          <w:tcPr>
            <w:tcW w:w="2150" w:type="dxa"/>
            <w:hideMark/>
          </w:tcPr>
          <w:p w14:paraId="54394C0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3527314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3B99CD6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809" w:type="dxa"/>
            <w:hideMark/>
          </w:tcPr>
          <w:p w14:paraId="166AB2A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165390C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18D39792" w14:textId="77777777" w:rsidTr="000C5C8C">
        <w:trPr>
          <w:trHeight w:val="1165"/>
        </w:trPr>
        <w:tc>
          <w:tcPr>
            <w:tcW w:w="2150" w:type="dxa"/>
          </w:tcPr>
          <w:p w14:paraId="6EB4A15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Cetuximab </w:t>
            </w:r>
          </w:p>
        </w:tc>
        <w:tc>
          <w:tcPr>
            <w:tcW w:w="1891" w:type="dxa"/>
          </w:tcPr>
          <w:p w14:paraId="229F4C52" w14:textId="77777777" w:rsidR="003B0663" w:rsidRPr="00275F2D" w:rsidRDefault="00976B8C" w:rsidP="00576DF4">
            <w:pPr>
              <w:spacing w:after="150" w:line="276" w:lineRule="auto"/>
              <w:rPr>
                <w:rFonts w:cs="Segoe UI"/>
                <w:color w:val="2B2B2B"/>
                <w:sz w:val="23"/>
                <w:szCs w:val="23"/>
                <w:lang w:eastAsia="en-NZ"/>
              </w:rPr>
            </w:pPr>
            <w:r w:rsidRPr="00275F2D">
              <w:rPr>
                <w:rFonts w:cs="Segoe UI"/>
                <w:color w:val="2B2B2B"/>
                <w:sz w:val="23"/>
                <w:szCs w:val="23"/>
                <w:lang w:eastAsia="en-NZ"/>
              </w:rPr>
              <w:t>250</w:t>
            </w:r>
            <w:r w:rsidR="003B0663" w:rsidRPr="00275F2D">
              <w:rPr>
                <w:rFonts w:cs="Segoe UI"/>
                <w:color w:val="2B2B2B"/>
                <w:sz w:val="23"/>
                <w:szCs w:val="23"/>
                <w:lang w:eastAsia="en-NZ"/>
              </w:rPr>
              <w:t xml:space="preserve"> mg/m</w:t>
            </w:r>
            <w:r w:rsidR="003B0663" w:rsidRPr="00275F2D">
              <w:rPr>
                <w:rFonts w:cs="Segoe UI"/>
                <w:color w:val="2B2B2B"/>
                <w:sz w:val="17"/>
                <w:szCs w:val="17"/>
                <w:vertAlign w:val="superscript"/>
                <w:lang w:eastAsia="en-NZ"/>
              </w:rPr>
              <w:t>2</w:t>
            </w:r>
          </w:p>
        </w:tc>
        <w:tc>
          <w:tcPr>
            <w:tcW w:w="1889" w:type="dxa"/>
          </w:tcPr>
          <w:p w14:paraId="543FB00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tcPr>
          <w:p w14:paraId="2A51701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w:t>
            </w:r>
          </w:p>
        </w:tc>
        <w:tc>
          <w:tcPr>
            <w:tcW w:w="2017" w:type="dxa"/>
          </w:tcPr>
          <w:p w14:paraId="1144D60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60m</w:t>
            </w:r>
          </w:p>
        </w:tc>
      </w:tr>
    </w:tbl>
    <w:p w14:paraId="086A8B64" w14:textId="77777777" w:rsidR="003B0663" w:rsidRPr="00275F2D" w:rsidRDefault="003B0663" w:rsidP="00576DF4">
      <w:pPr>
        <w:spacing w:after="160" w:line="276" w:lineRule="auto"/>
        <w:rPr>
          <w:rFonts w:eastAsia="Calibri" w:cs="Segoe UI"/>
          <w:b/>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4461C54B" w14:textId="77777777" w:rsidTr="00792C72">
        <w:tc>
          <w:tcPr>
            <w:tcW w:w="2407" w:type="dxa"/>
          </w:tcPr>
          <w:p w14:paraId="7A723C83"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B886ED8"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0C1114B0"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6534A9B" w14:textId="5B487122"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1A78C114" w14:textId="77777777" w:rsidTr="00792C72">
        <w:tc>
          <w:tcPr>
            <w:tcW w:w="2407" w:type="dxa"/>
          </w:tcPr>
          <w:p w14:paraId="75DAB5C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lastRenderedPageBreak/>
              <w:t>Moderate</w:t>
            </w:r>
          </w:p>
        </w:tc>
        <w:tc>
          <w:tcPr>
            <w:tcW w:w="2149" w:type="dxa"/>
          </w:tcPr>
          <w:p w14:paraId="627D2DFF"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775A7636"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475E901"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593DD75" w14:textId="77777777" w:rsidR="00AE43E4" w:rsidRPr="00275F2D" w:rsidRDefault="00AE43E4" w:rsidP="00576DF4">
      <w:pPr>
        <w:spacing w:after="160" w:line="276" w:lineRule="auto"/>
        <w:rPr>
          <w:rFonts w:eastAsia="Calibri" w:cs="Segoe UI"/>
          <w:b/>
          <w:sz w:val="22"/>
          <w:szCs w:val="22"/>
          <w:lang w:eastAsia="en-US"/>
        </w:rPr>
      </w:pPr>
    </w:p>
    <w:p w14:paraId="34E93470" w14:textId="5D0A1F3D" w:rsidR="00C527A8" w:rsidRPr="00275F2D" w:rsidRDefault="00C527A8"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45E08850" w14:textId="77777777" w:rsidR="00255480" w:rsidRPr="00275F2D" w:rsidRDefault="00255480" w:rsidP="00EC78B8">
      <w:pPr>
        <w:pStyle w:val="ListParagraph"/>
        <w:numPr>
          <w:ilvl w:val="0"/>
          <w:numId w:val="62"/>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Nott, L., M. </w:t>
      </w:r>
      <w:proofErr w:type="spellStart"/>
      <w:r w:rsidRPr="00275F2D">
        <w:rPr>
          <w:rFonts w:ascii="Segoe UI" w:hAnsi="Segoe UI" w:cs="Segoe UI"/>
          <w:bCs/>
          <w:color w:val="2B2B2B"/>
          <w:sz w:val="16"/>
          <w:szCs w:val="16"/>
          <w:lang w:val="en" w:eastAsia="en-NZ"/>
        </w:rPr>
        <w:t>Khattak</w:t>
      </w:r>
      <w:proofErr w:type="spellEnd"/>
      <w:r w:rsidRPr="00275F2D">
        <w:rPr>
          <w:rFonts w:ascii="Segoe UI" w:hAnsi="Segoe UI" w:cs="Segoe UI"/>
          <w:bCs/>
          <w:color w:val="2B2B2B"/>
          <w:sz w:val="16"/>
          <w:szCs w:val="16"/>
          <w:lang w:val="en" w:eastAsia="en-NZ"/>
        </w:rPr>
        <w:t xml:space="preserve">,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 </w:t>
      </w:r>
    </w:p>
    <w:p w14:paraId="51DA4BDD" w14:textId="77777777" w:rsidR="00255480" w:rsidRPr="00275F2D" w:rsidRDefault="00255480" w:rsidP="00EC78B8">
      <w:pPr>
        <w:pStyle w:val="ListParagraph"/>
        <w:numPr>
          <w:ilvl w:val="0"/>
          <w:numId w:val="62"/>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Van </w:t>
      </w:r>
      <w:proofErr w:type="spellStart"/>
      <w:r w:rsidRPr="00275F2D">
        <w:rPr>
          <w:rFonts w:ascii="Segoe UI" w:hAnsi="Segoe UI" w:cs="Segoe UI"/>
          <w:bCs/>
          <w:color w:val="2B2B2B"/>
          <w:sz w:val="16"/>
          <w:szCs w:val="16"/>
          <w:lang w:val="en" w:eastAsia="en-NZ"/>
        </w:rPr>
        <w:t>Cutsem</w:t>
      </w:r>
      <w:proofErr w:type="spellEnd"/>
      <w:r w:rsidRPr="00275F2D">
        <w:rPr>
          <w:rFonts w:ascii="Segoe UI" w:hAnsi="Segoe UI" w:cs="Segoe UI"/>
          <w:bCs/>
          <w:color w:val="2B2B2B"/>
          <w:sz w:val="16"/>
          <w:szCs w:val="16"/>
          <w:lang w:val="en" w:eastAsia="en-NZ"/>
        </w:rPr>
        <w:t xml:space="preserve">, E., C. H. </w:t>
      </w:r>
      <w:proofErr w:type="spellStart"/>
      <w:r w:rsidRPr="00275F2D">
        <w:rPr>
          <w:rFonts w:ascii="Segoe UI" w:hAnsi="Segoe UI" w:cs="Segoe UI"/>
          <w:bCs/>
          <w:color w:val="2B2B2B"/>
          <w:sz w:val="16"/>
          <w:szCs w:val="16"/>
          <w:lang w:val="en" w:eastAsia="en-NZ"/>
        </w:rPr>
        <w:t>Kohne</w:t>
      </w:r>
      <w:proofErr w:type="spellEnd"/>
      <w:r w:rsidRPr="00275F2D">
        <w:rPr>
          <w:rFonts w:ascii="Segoe UI" w:hAnsi="Segoe UI" w:cs="Segoe UI"/>
          <w:bCs/>
          <w:color w:val="2B2B2B"/>
          <w:sz w:val="16"/>
          <w:szCs w:val="16"/>
          <w:lang w:val="en" w:eastAsia="en-NZ"/>
        </w:rPr>
        <w:t xml:space="preserve">, E. </w:t>
      </w:r>
      <w:proofErr w:type="spellStart"/>
      <w:r w:rsidRPr="00275F2D">
        <w:rPr>
          <w:rFonts w:ascii="Segoe UI" w:hAnsi="Segoe UI" w:cs="Segoe UI"/>
          <w:bCs/>
          <w:color w:val="2B2B2B"/>
          <w:sz w:val="16"/>
          <w:szCs w:val="16"/>
          <w:lang w:val="en" w:eastAsia="en-NZ"/>
        </w:rPr>
        <w:t>Hitre</w:t>
      </w:r>
      <w:proofErr w:type="spellEnd"/>
      <w:r w:rsidRPr="00275F2D">
        <w:rPr>
          <w:rFonts w:ascii="Segoe UI" w:hAnsi="Segoe UI" w:cs="Segoe UI"/>
          <w:bCs/>
          <w:color w:val="2B2B2B"/>
          <w:sz w:val="16"/>
          <w:szCs w:val="16"/>
          <w:lang w:val="en" w:eastAsia="en-NZ"/>
        </w:rPr>
        <w:t xml:space="preserve">, et al. 2009. "Cetuximab and chemotherapy as initial treatment for metastatic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360(14):1408-1417. </w:t>
      </w:r>
    </w:p>
    <w:p w14:paraId="3E9D3F38" w14:textId="77777777" w:rsidR="00255480" w:rsidRPr="00275F2D" w:rsidRDefault="00255480" w:rsidP="00EC78B8">
      <w:pPr>
        <w:pStyle w:val="ListParagraph"/>
        <w:numPr>
          <w:ilvl w:val="0"/>
          <w:numId w:val="62"/>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H. J. Lenz,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et al. 2015. "Fluorouracil, Leucovorin, and Irinotecan Plus Cetuximab Treatment and RAS Mutations in Colorectal Cancer." J Clin Oncol 33(7):692-700.</w:t>
      </w:r>
    </w:p>
    <w:p w14:paraId="318F0A55" w14:textId="77777777" w:rsidR="00255480" w:rsidRPr="00275F2D" w:rsidRDefault="00255480" w:rsidP="00EC78B8">
      <w:pPr>
        <w:pStyle w:val="ListParagraph"/>
        <w:numPr>
          <w:ilvl w:val="0"/>
          <w:numId w:val="62"/>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Heinemann, V., L. F. von </w:t>
      </w:r>
      <w:proofErr w:type="spellStart"/>
      <w:r w:rsidRPr="00275F2D">
        <w:rPr>
          <w:rFonts w:ascii="Segoe UI" w:hAnsi="Segoe UI" w:cs="Segoe UI"/>
          <w:bCs/>
          <w:color w:val="2B2B2B"/>
          <w:sz w:val="16"/>
          <w:szCs w:val="16"/>
          <w:lang w:val="en" w:eastAsia="en-NZ"/>
        </w:rPr>
        <w:t>Weikersthal</w:t>
      </w:r>
      <w:proofErr w:type="spellEnd"/>
      <w:r w:rsidRPr="00275F2D">
        <w:rPr>
          <w:rFonts w:ascii="Segoe UI" w:hAnsi="Segoe UI" w:cs="Segoe UI"/>
          <w:bCs/>
          <w:color w:val="2B2B2B"/>
          <w:sz w:val="16"/>
          <w:szCs w:val="16"/>
          <w:lang w:val="en" w:eastAsia="en-NZ"/>
        </w:rPr>
        <w:t xml:space="preserve">, T. Decker, et al. 2014. "FOLFIRI plus cetuximab versus FOLFIRI plus bevacizumab as first-line treatment for patients with metastatic colorectal cancer (FIRE-3): a </w:t>
      </w:r>
      <w:proofErr w:type="spellStart"/>
      <w:r w:rsidRPr="00275F2D">
        <w:rPr>
          <w:rFonts w:ascii="Segoe UI" w:hAnsi="Segoe UI" w:cs="Segoe UI"/>
          <w:bCs/>
          <w:color w:val="2B2B2B"/>
          <w:sz w:val="16"/>
          <w:szCs w:val="16"/>
          <w:lang w:val="en" w:eastAsia="en-NZ"/>
        </w:rPr>
        <w:t>randomised</w:t>
      </w:r>
      <w:proofErr w:type="spellEnd"/>
      <w:r w:rsidRPr="00275F2D">
        <w:rPr>
          <w:rFonts w:ascii="Segoe UI" w:hAnsi="Segoe UI" w:cs="Segoe UI"/>
          <w:bCs/>
          <w:color w:val="2B2B2B"/>
          <w:sz w:val="16"/>
          <w:szCs w:val="16"/>
          <w:lang w:val="en" w:eastAsia="en-NZ"/>
        </w:rPr>
        <w:t xml:space="preserve">, open-label, phase 3 trial." Lancet Oncol 15(10):1065-1075. </w:t>
      </w:r>
    </w:p>
    <w:p w14:paraId="578C2130" w14:textId="77777777" w:rsidR="00255480" w:rsidRPr="00275F2D" w:rsidRDefault="00255480" w:rsidP="00EC78B8">
      <w:pPr>
        <w:pStyle w:val="ListParagraph"/>
        <w:numPr>
          <w:ilvl w:val="0"/>
          <w:numId w:val="62"/>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Douillard</w:t>
      </w:r>
      <w:proofErr w:type="spellEnd"/>
      <w:r w:rsidRPr="00275F2D">
        <w:rPr>
          <w:rFonts w:ascii="Segoe UI" w:hAnsi="Segoe UI" w:cs="Segoe UI"/>
          <w:bCs/>
          <w:color w:val="2B2B2B"/>
          <w:sz w:val="16"/>
          <w:szCs w:val="16"/>
          <w:lang w:val="en" w:eastAsia="en-NZ"/>
        </w:rPr>
        <w:t xml:space="preserve">, J. Y., K. S. </w:t>
      </w:r>
      <w:proofErr w:type="spellStart"/>
      <w:r w:rsidRPr="00275F2D">
        <w:rPr>
          <w:rFonts w:ascii="Segoe UI" w:hAnsi="Segoe UI" w:cs="Segoe UI"/>
          <w:bCs/>
          <w:color w:val="2B2B2B"/>
          <w:sz w:val="16"/>
          <w:szCs w:val="16"/>
          <w:lang w:val="en" w:eastAsia="en-NZ"/>
        </w:rPr>
        <w:t>Oliner</w:t>
      </w:r>
      <w:proofErr w:type="spellEnd"/>
      <w:r w:rsidRPr="00275F2D">
        <w:rPr>
          <w:rFonts w:ascii="Segoe UI" w:hAnsi="Segoe UI" w:cs="Segoe UI"/>
          <w:bCs/>
          <w:color w:val="2B2B2B"/>
          <w:sz w:val="16"/>
          <w:szCs w:val="16"/>
          <w:lang w:val="en" w:eastAsia="en-NZ"/>
        </w:rPr>
        <w:t xml:space="preserve">, S. Siena, et al. 2013. "Panitumumab-FOLFOX4 treatment and RAS mutations in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369(11):1023-1034. </w:t>
      </w:r>
    </w:p>
    <w:p w14:paraId="4F3B9EAD" w14:textId="77777777" w:rsidR="00255480" w:rsidRPr="00275F2D" w:rsidRDefault="00255480" w:rsidP="00EC78B8">
      <w:pPr>
        <w:pStyle w:val="ListParagraph"/>
        <w:numPr>
          <w:ilvl w:val="0"/>
          <w:numId w:val="62"/>
        </w:numPr>
        <w:shd w:val="clear" w:color="auto" w:fill="FFFFFF"/>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I. Lang, et al. 2011. "Cetuximab plus irinotecan, fluorouracil, and leucovorin as first-line treatment for metastatic colorectal cancer: updated analysis of overall survival according to tumor KRAS and BRAF mutation status." J Clin Oncol 29(15):2011-2019.</w:t>
      </w:r>
    </w:p>
    <w:p w14:paraId="76262ADE" w14:textId="77777777" w:rsidR="00255480" w:rsidRPr="00275F2D" w:rsidRDefault="00C527A8" w:rsidP="00EC78B8">
      <w:pPr>
        <w:pStyle w:val="ListParagraph"/>
        <w:numPr>
          <w:ilvl w:val="0"/>
          <w:numId w:val="62"/>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403FCE76" w14:textId="314774CB" w:rsidR="00C527A8" w:rsidRPr="00275F2D" w:rsidRDefault="00C527A8" w:rsidP="00EC78B8">
      <w:pPr>
        <w:pStyle w:val="ListParagraph"/>
        <w:numPr>
          <w:ilvl w:val="0"/>
          <w:numId w:val="62"/>
        </w:numPr>
        <w:shd w:val="clear" w:color="auto" w:fill="FFFFFF"/>
        <w:rPr>
          <w:rFonts w:ascii="Segoe UI" w:hAnsi="Segoe UI" w:cs="Segoe UI"/>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718D83E7" w14:textId="77777777" w:rsidR="00C527A8" w:rsidRPr="00275F2D" w:rsidRDefault="00C527A8" w:rsidP="00576DF4">
      <w:pPr>
        <w:spacing w:after="160" w:line="276" w:lineRule="auto"/>
        <w:rPr>
          <w:rFonts w:eastAsia="Calibri" w:cs="Segoe UI"/>
          <w:b/>
          <w:sz w:val="22"/>
          <w:szCs w:val="22"/>
          <w:lang w:eastAsia="en-US"/>
        </w:rPr>
      </w:pPr>
    </w:p>
    <w:p w14:paraId="34A38608" w14:textId="31CAFAC4"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75" w:name="_Toc14098136"/>
      <w:bookmarkStart w:id="76" w:name="_Toc17981110"/>
      <w:r w:rsidRPr="00E82D57">
        <w:rPr>
          <w:rFonts w:cs="Segoe UI"/>
          <w:color w:val="2E74B5"/>
          <w:sz w:val="32"/>
          <w:szCs w:val="32"/>
          <w:lang w:eastAsia="en-US"/>
        </w:rPr>
        <w:t xml:space="preserve">Colorectal metastatic FOLFIRI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cetuximab (two weekly) (low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75"/>
      <w:bookmarkEnd w:id="76"/>
    </w:p>
    <w:p w14:paraId="0059A10D"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9756" w:type="dxa"/>
        <w:tblLook w:val="04A0" w:firstRow="1" w:lastRow="0" w:firstColumn="1" w:lastColumn="0" w:noHBand="0" w:noVBand="1"/>
      </w:tblPr>
      <w:tblGrid>
        <w:gridCol w:w="2150"/>
        <w:gridCol w:w="1891"/>
        <w:gridCol w:w="1889"/>
        <w:gridCol w:w="1809"/>
        <w:gridCol w:w="2017"/>
      </w:tblGrid>
      <w:tr w:rsidR="003B0663" w:rsidRPr="00275F2D" w14:paraId="235BDA00" w14:textId="77777777" w:rsidTr="000C5C8C">
        <w:trPr>
          <w:trHeight w:val="655"/>
        </w:trPr>
        <w:tc>
          <w:tcPr>
            <w:tcW w:w="2150" w:type="dxa"/>
            <w:hideMark/>
          </w:tcPr>
          <w:p w14:paraId="09840F6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91" w:type="dxa"/>
            <w:hideMark/>
          </w:tcPr>
          <w:p w14:paraId="2A504F5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89" w:type="dxa"/>
            <w:hideMark/>
          </w:tcPr>
          <w:p w14:paraId="6600B22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09" w:type="dxa"/>
            <w:hideMark/>
          </w:tcPr>
          <w:p w14:paraId="43BF994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017" w:type="dxa"/>
          </w:tcPr>
          <w:p w14:paraId="286770B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BE6FBDE" w14:textId="77777777" w:rsidTr="000C5C8C">
        <w:trPr>
          <w:trHeight w:val="655"/>
        </w:trPr>
        <w:tc>
          <w:tcPr>
            <w:tcW w:w="2150" w:type="dxa"/>
            <w:hideMark/>
          </w:tcPr>
          <w:p w14:paraId="15C6EA5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891" w:type="dxa"/>
            <w:hideMark/>
          </w:tcPr>
          <w:p w14:paraId="0B19229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5E50AE8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5845642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79206C4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08076BE3" w14:textId="77777777" w:rsidTr="000C5C8C">
        <w:trPr>
          <w:trHeight w:val="903"/>
        </w:trPr>
        <w:tc>
          <w:tcPr>
            <w:tcW w:w="2150" w:type="dxa"/>
            <w:hideMark/>
          </w:tcPr>
          <w:p w14:paraId="17595B47"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91" w:type="dxa"/>
            <w:hideMark/>
          </w:tcPr>
          <w:p w14:paraId="5A0F6E5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1889" w:type="dxa"/>
            <w:hideMark/>
          </w:tcPr>
          <w:p w14:paraId="1D09A8C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169C763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0B70F8D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00A948CE" w14:textId="77777777" w:rsidTr="000C5C8C">
        <w:trPr>
          <w:trHeight w:val="655"/>
        </w:trPr>
        <w:tc>
          <w:tcPr>
            <w:tcW w:w="2150" w:type="dxa"/>
            <w:hideMark/>
          </w:tcPr>
          <w:p w14:paraId="1FC288C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050625A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57DFCFC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40323FF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62CD7FB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4791BDA6" w14:textId="77777777" w:rsidTr="000C5C8C">
        <w:trPr>
          <w:trHeight w:val="1165"/>
        </w:trPr>
        <w:tc>
          <w:tcPr>
            <w:tcW w:w="2150" w:type="dxa"/>
            <w:hideMark/>
          </w:tcPr>
          <w:p w14:paraId="795AB89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286843B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42FA6DD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809" w:type="dxa"/>
            <w:hideMark/>
          </w:tcPr>
          <w:p w14:paraId="1C53B67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528B5D9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6393704E" w14:textId="77777777" w:rsidTr="000C5C8C">
        <w:trPr>
          <w:trHeight w:val="1165"/>
        </w:trPr>
        <w:tc>
          <w:tcPr>
            <w:tcW w:w="2150" w:type="dxa"/>
          </w:tcPr>
          <w:p w14:paraId="3D255CB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Cetuximab </w:t>
            </w:r>
          </w:p>
        </w:tc>
        <w:tc>
          <w:tcPr>
            <w:tcW w:w="1891" w:type="dxa"/>
          </w:tcPr>
          <w:p w14:paraId="5D621F3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p>
        </w:tc>
        <w:tc>
          <w:tcPr>
            <w:tcW w:w="1889" w:type="dxa"/>
          </w:tcPr>
          <w:p w14:paraId="1855235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tcPr>
          <w:p w14:paraId="153921E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4BD5C92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bl>
    <w:p w14:paraId="2A483994" w14:textId="77777777" w:rsidR="003B0663" w:rsidRPr="00275F2D" w:rsidRDefault="003B0663" w:rsidP="00576DF4">
      <w:pPr>
        <w:spacing w:after="160" w:line="276" w:lineRule="auto"/>
        <w:rPr>
          <w:rFonts w:eastAsia="Calibri" w:cs="Segoe UI"/>
          <w:b/>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4156C56A" w14:textId="77777777" w:rsidTr="00792C72">
        <w:tc>
          <w:tcPr>
            <w:tcW w:w="2407" w:type="dxa"/>
          </w:tcPr>
          <w:p w14:paraId="2FD5A30E"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lastRenderedPageBreak/>
              <w:t>Emetogenicity</w:t>
            </w:r>
          </w:p>
        </w:tc>
        <w:tc>
          <w:tcPr>
            <w:tcW w:w="2149" w:type="dxa"/>
          </w:tcPr>
          <w:p w14:paraId="31DD2415"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0BBE04DC"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13CD2D7D" w14:textId="12CCB5B7"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3F99163F" w14:textId="77777777" w:rsidTr="00792C72">
        <w:tc>
          <w:tcPr>
            <w:tcW w:w="2407" w:type="dxa"/>
          </w:tcPr>
          <w:p w14:paraId="38E04568"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0ED36EB7" w14:textId="77777777" w:rsidR="00AE43E4" w:rsidRPr="00275F2D" w:rsidRDefault="00976B8C"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604B2457"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DBE10D8"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6EF73850" w14:textId="77777777" w:rsidR="00AE43E4" w:rsidRPr="00275F2D" w:rsidRDefault="00034FA7" w:rsidP="00576DF4">
      <w:pPr>
        <w:spacing w:after="160" w:line="276" w:lineRule="auto"/>
        <w:rPr>
          <w:rFonts w:eastAsia="Calibri" w:cs="Segoe UI"/>
          <w:b/>
          <w:sz w:val="22"/>
          <w:szCs w:val="22"/>
          <w:lang w:eastAsia="en-US"/>
        </w:rPr>
      </w:pPr>
      <w:r w:rsidRPr="00275F2D">
        <w:rPr>
          <w:rFonts w:eastAsia="Calibri" w:cs="Segoe UI"/>
          <w:b/>
          <w:sz w:val="22"/>
          <w:szCs w:val="22"/>
          <w:lang w:eastAsia="en-US"/>
        </w:rPr>
        <w:t xml:space="preserve"> </w:t>
      </w:r>
    </w:p>
    <w:p w14:paraId="153762EF" w14:textId="77777777" w:rsidR="00034FA7" w:rsidRPr="00275F2D" w:rsidRDefault="00034FA7"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8DB3AB4" w14:textId="77777777" w:rsidR="00034FA7" w:rsidRPr="00275F2D" w:rsidRDefault="00034FA7" w:rsidP="008071D6">
      <w:pPr>
        <w:pStyle w:val="ListParagraph"/>
        <w:numPr>
          <w:ilvl w:val="0"/>
          <w:numId w:val="44"/>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Nott, L., M. </w:t>
      </w:r>
      <w:proofErr w:type="spellStart"/>
      <w:r w:rsidRPr="00275F2D">
        <w:rPr>
          <w:rFonts w:ascii="Segoe UI" w:hAnsi="Segoe UI" w:cs="Segoe UI"/>
          <w:bCs/>
          <w:color w:val="2B2B2B"/>
          <w:sz w:val="16"/>
          <w:szCs w:val="16"/>
          <w:lang w:val="en" w:eastAsia="en-NZ"/>
        </w:rPr>
        <w:t>Khattak</w:t>
      </w:r>
      <w:proofErr w:type="spellEnd"/>
      <w:r w:rsidRPr="00275F2D">
        <w:rPr>
          <w:rFonts w:ascii="Segoe UI" w:hAnsi="Segoe UI" w:cs="Segoe UI"/>
          <w:bCs/>
          <w:color w:val="2B2B2B"/>
          <w:sz w:val="16"/>
          <w:szCs w:val="16"/>
          <w:lang w:val="en" w:eastAsia="en-NZ"/>
        </w:rPr>
        <w:t xml:space="preserve">,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 </w:t>
      </w:r>
    </w:p>
    <w:p w14:paraId="5D67B0A1" w14:textId="77777777" w:rsidR="00034FA7" w:rsidRPr="00275F2D" w:rsidRDefault="00034FA7" w:rsidP="008071D6">
      <w:pPr>
        <w:pStyle w:val="ListParagraph"/>
        <w:numPr>
          <w:ilvl w:val="0"/>
          <w:numId w:val="44"/>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xml:space="preserve">, E. </w:t>
      </w:r>
      <w:proofErr w:type="spellStart"/>
      <w:r w:rsidRPr="00275F2D">
        <w:rPr>
          <w:rFonts w:ascii="Segoe UI" w:hAnsi="Segoe UI" w:cs="Segoe UI"/>
          <w:bCs/>
          <w:color w:val="2B2B2B"/>
          <w:sz w:val="16"/>
          <w:szCs w:val="16"/>
          <w:lang w:val="en"/>
        </w:rPr>
        <w:t>Hitre</w:t>
      </w:r>
      <w:proofErr w:type="spellEnd"/>
      <w:r w:rsidRPr="00275F2D">
        <w:rPr>
          <w:rFonts w:ascii="Segoe UI" w:hAnsi="Segoe UI" w:cs="Segoe UI"/>
          <w:bCs/>
          <w:color w:val="2B2B2B"/>
          <w:sz w:val="16"/>
          <w:szCs w:val="16"/>
          <w:lang w:val="en"/>
        </w:rPr>
        <w:t xml:space="preserve">, et al. 2009. "Cetuximab and chemotherapy as initial treatment for metastatic colorectal cancer." N </w:t>
      </w:r>
      <w:proofErr w:type="spellStart"/>
      <w:r w:rsidRPr="00275F2D">
        <w:rPr>
          <w:rFonts w:ascii="Segoe UI" w:hAnsi="Segoe UI" w:cs="Segoe UI"/>
          <w:bCs/>
          <w:color w:val="2B2B2B"/>
          <w:sz w:val="16"/>
          <w:szCs w:val="16"/>
          <w:lang w:val="en"/>
        </w:rPr>
        <w:t>Engl</w:t>
      </w:r>
      <w:proofErr w:type="spellEnd"/>
      <w:r w:rsidRPr="00275F2D">
        <w:rPr>
          <w:rFonts w:ascii="Segoe UI" w:hAnsi="Segoe UI" w:cs="Segoe UI"/>
          <w:bCs/>
          <w:color w:val="2B2B2B"/>
          <w:sz w:val="16"/>
          <w:szCs w:val="16"/>
          <w:lang w:val="en"/>
        </w:rPr>
        <w:t xml:space="preserve"> J Med 360(14):1408-1417.</w:t>
      </w:r>
    </w:p>
    <w:p w14:paraId="6DEFF4E4" w14:textId="77777777" w:rsidR="00034FA7" w:rsidRPr="00275F2D" w:rsidRDefault="00034FA7" w:rsidP="008071D6">
      <w:pPr>
        <w:pStyle w:val="ListParagraph"/>
        <w:numPr>
          <w:ilvl w:val="0"/>
          <w:numId w:val="44"/>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H. J. Lenz,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et al. 2015. "Fluorouracil, Leucovorin, and Irinotecan Plus Cetuximab Treatment and RAS Mutations in Colorectal Cancer." J Clin Oncol 33(7):692-700.</w:t>
      </w:r>
    </w:p>
    <w:p w14:paraId="2992B7F4" w14:textId="77777777" w:rsidR="00034FA7" w:rsidRPr="00275F2D" w:rsidRDefault="00034FA7" w:rsidP="008071D6">
      <w:pPr>
        <w:pStyle w:val="ListParagraph"/>
        <w:numPr>
          <w:ilvl w:val="0"/>
          <w:numId w:val="44"/>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Heinemann, V., L. F. von </w:t>
      </w:r>
      <w:proofErr w:type="spellStart"/>
      <w:r w:rsidRPr="00275F2D">
        <w:rPr>
          <w:rFonts w:ascii="Segoe UI" w:hAnsi="Segoe UI" w:cs="Segoe UI"/>
          <w:bCs/>
          <w:color w:val="2B2B2B"/>
          <w:sz w:val="16"/>
          <w:szCs w:val="16"/>
          <w:lang w:val="en"/>
        </w:rPr>
        <w:t>Weikersthal</w:t>
      </w:r>
      <w:proofErr w:type="spellEnd"/>
      <w:r w:rsidRPr="00275F2D">
        <w:rPr>
          <w:rFonts w:ascii="Segoe UI" w:hAnsi="Segoe UI" w:cs="Segoe UI"/>
          <w:bCs/>
          <w:color w:val="2B2B2B"/>
          <w:sz w:val="16"/>
          <w:szCs w:val="16"/>
          <w:lang w:val="en"/>
        </w:rPr>
        <w:t xml:space="preserve">, T. Decker, et al. 2014. "FOLFIRI plus cetuximab versus FOLFIRI plus bevacizumab as first-line treatment for patients with metastatic colorectal cancer (FIRE-3): a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open-label, phase 3 trial." Lancet Oncol 15(10):1065-1075.</w:t>
      </w:r>
    </w:p>
    <w:p w14:paraId="7CA7DF7B" w14:textId="77777777" w:rsidR="00034FA7" w:rsidRPr="00275F2D" w:rsidRDefault="00034FA7" w:rsidP="008071D6">
      <w:pPr>
        <w:pStyle w:val="ListParagraph"/>
        <w:numPr>
          <w:ilvl w:val="0"/>
          <w:numId w:val="44"/>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Douillard</w:t>
      </w:r>
      <w:proofErr w:type="spellEnd"/>
      <w:r w:rsidRPr="00275F2D">
        <w:rPr>
          <w:rFonts w:ascii="Segoe UI" w:hAnsi="Segoe UI" w:cs="Segoe UI"/>
          <w:bCs/>
          <w:color w:val="2B2B2B"/>
          <w:sz w:val="16"/>
          <w:szCs w:val="16"/>
          <w:lang w:val="en" w:eastAsia="en-NZ"/>
        </w:rPr>
        <w:t xml:space="preserve">, J. Y., K. S. </w:t>
      </w:r>
      <w:proofErr w:type="spellStart"/>
      <w:r w:rsidRPr="00275F2D">
        <w:rPr>
          <w:rFonts w:ascii="Segoe UI" w:hAnsi="Segoe UI" w:cs="Segoe UI"/>
          <w:bCs/>
          <w:color w:val="2B2B2B"/>
          <w:sz w:val="16"/>
          <w:szCs w:val="16"/>
          <w:lang w:val="en" w:eastAsia="en-NZ"/>
        </w:rPr>
        <w:t>Oliner</w:t>
      </w:r>
      <w:proofErr w:type="spellEnd"/>
      <w:r w:rsidRPr="00275F2D">
        <w:rPr>
          <w:rFonts w:ascii="Segoe UI" w:hAnsi="Segoe UI" w:cs="Segoe UI"/>
          <w:bCs/>
          <w:color w:val="2B2B2B"/>
          <w:sz w:val="16"/>
          <w:szCs w:val="16"/>
          <w:lang w:val="en" w:eastAsia="en-NZ"/>
        </w:rPr>
        <w:t xml:space="preserve">, S. Siena, et al. 2013. "Panitumumab-FOLFOX4 treatment and RAS mutations in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369(11):1023-1034. </w:t>
      </w:r>
    </w:p>
    <w:p w14:paraId="4F357BB3" w14:textId="77777777" w:rsidR="00034FA7" w:rsidRPr="00275F2D" w:rsidRDefault="00034FA7" w:rsidP="008071D6">
      <w:pPr>
        <w:pStyle w:val="ListParagraph"/>
        <w:numPr>
          <w:ilvl w:val="0"/>
          <w:numId w:val="44"/>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Hubbard, J. M. and S. R. Alberts. 2013. "Alternate dosing of cetuximab for patients with metastatic colorectal cancer." </w:t>
      </w:r>
      <w:proofErr w:type="spellStart"/>
      <w:r w:rsidRPr="00275F2D">
        <w:rPr>
          <w:rFonts w:ascii="Segoe UI" w:hAnsi="Segoe UI" w:cs="Segoe UI"/>
          <w:bCs/>
          <w:color w:val="2B2B2B"/>
          <w:sz w:val="16"/>
          <w:szCs w:val="16"/>
          <w:lang w:val="en"/>
        </w:rPr>
        <w:t>Gastrointest</w:t>
      </w:r>
      <w:proofErr w:type="spellEnd"/>
      <w:r w:rsidRPr="00275F2D">
        <w:rPr>
          <w:rFonts w:ascii="Segoe UI" w:hAnsi="Segoe UI" w:cs="Segoe UI"/>
          <w:bCs/>
          <w:color w:val="2B2B2B"/>
          <w:sz w:val="16"/>
          <w:szCs w:val="16"/>
          <w:lang w:val="en"/>
        </w:rPr>
        <w:t xml:space="preserve"> Cancer Res 6(2):47-55.</w:t>
      </w:r>
    </w:p>
    <w:p w14:paraId="51D77258" w14:textId="77777777" w:rsidR="00034FA7" w:rsidRPr="00275F2D" w:rsidRDefault="00034FA7" w:rsidP="008071D6">
      <w:pPr>
        <w:pStyle w:val="ListParagraph"/>
        <w:numPr>
          <w:ilvl w:val="0"/>
          <w:numId w:val="44"/>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Cheng, Ann-</w:t>
      </w:r>
      <w:proofErr w:type="spellStart"/>
      <w:r w:rsidRPr="00275F2D">
        <w:rPr>
          <w:rFonts w:ascii="Segoe UI" w:hAnsi="Segoe UI" w:cs="Segoe UI"/>
          <w:bCs/>
          <w:color w:val="2B2B2B"/>
          <w:sz w:val="16"/>
          <w:szCs w:val="16"/>
          <w:lang w:val="en"/>
        </w:rPr>
        <w:t>Lii</w:t>
      </w:r>
      <w:proofErr w:type="spellEnd"/>
      <w:r w:rsidRPr="00275F2D">
        <w:rPr>
          <w:rFonts w:ascii="Segoe UI" w:hAnsi="Segoe UI" w:cs="Segoe UI"/>
          <w:bCs/>
          <w:color w:val="2B2B2B"/>
          <w:sz w:val="16"/>
          <w:szCs w:val="16"/>
          <w:lang w:val="en"/>
        </w:rPr>
        <w:t xml:space="preserve">, Gerardo Cornelio, Lin Shen, et al. 2013. "First-line Cetuximab with FOLFOX or FOLFIRI Every 2 Weeks </w:t>
      </w:r>
      <w:proofErr w:type="gramStart"/>
      <w:r w:rsidRPr="00275F2D">
        <w:rPr>
          <w:rFonts w:ascii="Segoe UI" w:hAnsi="Segoe UI" w:cs="Segoe UI"/>
          <w:bCs/>
          <w:color w:val="2B2B2B"/>
          <w:sz w:val="16"/>
          <w:szCs w:val="16"/>
          <w:lang w:val="en"/>
        </w:rPr>
        <w:t>In</w:t>
      </w:r>
      <w:proofErr w:type="gramEnd"/>
      <w:r w:rsidRPr="00275F2D">
        <w:rPr>
          <w:rFonts w:ascii="Segoe UI" w:hAnsi="Segoe UI" w:cs="Segoe UI"/>
          <w:bCs/>
          <w:color w:val="2B2B2B"/>
          <w:sz w:val="16"/>
          <w:szCs w:val="16"/>
          <w:lang w:val="en"/>
        </w:rPr>
        <w:t xml:space="preserve"> KRAS Wild-Type Metastatic Colorectal Cancer: phase II APEC Study." Annals of oncology 24 (suppl 4):iv34-iv35. Abstract No:PD-0028</w:t>
      </w:r>
    </w:p>
    <w:p w14:paraId="514A7E86" w14:textId="77777777" w:rsidR="00034FA7" w:rsidRPr="00275F2D" w:rsidRDefault="00034FA7" w:rsidP="008071D6">
      <w:pPr>
        <w:pStyle w:val="ListParagraph"/>
        <w:numPr>
          <w:ilvl w:val="0"/>
          <w:numId w:val="44"/>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Brodowicz</w:t>
      </w:r>
      <w:proofErr w:type="spellEnd"/>
      <w:r w:rsidRPr="00275F2D">
        <w:rPr>
          <w:rFonts w:ascii="Segoe UI" w:hAnsi="Segoe UI" w:cs="Segoe UI"/>
          <w:bCs/>
          <w:color w:val="2B2B2B"/>
          <w:sz w:val="16"/>
          <w:szCs w:val="16"/>
          <w:lang w:val="en" w:eastAsia="en-NZ"/>
        </w:rPr>
        <w:t xml:space="preserve">, T., T. E. </w:t>
      </w:r>
      <w:proofErr w:type="spellStart"/>
      <w:r w:rsidRPr="00275F2D">
        <w:rPr>
          <w:rFonts w:ascii="Segoe UI" w:hAnsi="Segoe UI" w:cs="Segoe UI"/>
          <w:bCs/>
          <w:color w:val="2B2B2B"/>
          <w:sz w:val="16"/>
          <w:szCs w:val="16"/>
          <w:lang w:val="en" w:eastAsia="en-NZ"/>
        </w:rPr>
        <w:t>Ciuleanu</w:t>
      </w:r>
      <w:proofErr w:type="spellEnd"/>
      <w:r w:rsidRPr="00275F2D">
        <w:rPr>
          <w:rFonts w:ascii="Segoe UI" w:hAnsi="Segoe UI" w:cs="Segoe UI"/>
          <w:bCs/>
          <w:color w:val="2B2B2B"/>
          <w:sz w:val="16"/>
          <w:szCs w:val="16"/>
          <w:lang w:val="en" w:eastAsia="en-NZ"/>
        </w:rPr>
        <w:t xml:space="preserve">, D. </w:t>
      </w:r>
      <w:proofErr w:type="spellStart"/>
      <w:r w:rsidRPr="00275F2D">
        <w:rPr>
          <w:rFonts w:ascii="Segoe UI" w:hAnsi="Segoe UI" w:cs="Segoe UI"/>
          <w:bCs/>
          <w:color w:val="2B2B2B"/>
          <w:sz w:val="16"/>
          <w:szCs w:val="16"/>
          <w:lang w:val="en" w:eastAsia="en-NZ"/>
        </w:rPr>
        <w:t>Radosavljevic</w:t>
      </w:r>
      <w:proofErr w:type="spellEnd"/>
      <w:r w:rsidRPr="00275F2D">
        <w:rPr>
          <w:rFonts w:ascii="Segoe UI" w:hAnsi="Segoe UI" w:cs="Segoe UI"/>
          <w:bCs/>
          <w:color w:val="2B2B2B"/>
          <w:sz w:val="16"/>
          <w:szCs w:val="16"/>
          <w:lang w:val="en" w:eastAsia="en-NZ"/>
        </w:rPr>
        <w:t xml:space="preserve">, et al. 2013. "FOLFOX4 plus cetuximab administered weekly or every second week in the first-line treatment of patients with KRAS wild-type metastatic colorectal cancer: a randomized phase II CECOG study." Ann Oncol 24(7):1769-1777. </w:t>
      </w:r>
    </w:p>
    <w:p w14:paraId="31E4AB61" w14:textId="77777777" w:rsidR="00034FA7" w:rsidRPr="00275F2D" w:rsidRDefault="00034FA7" w:rsidP="008071D6">
      <w:pPr>
        <w:pStyle w:val="ListParagraph"/>
        <w:numPr>
          <w:ilvl w:val="0"/>
          <w:numId w:val="44"/>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Martin-Martorell, P., S. </w:t>
      </w:r>
      <w:proofErr w:type="spellStart"/>
      <w:r w:rsidRPr="00275F2D">
        <w:rPr>
          <w:rFonts w:ascii="Segoe UI" w:hAnsi="Segoe UI" w:cs="Segoe UI"/>
          <w:bCs/>
          <w:color w:val="2B2B2B"/>
          <w:sz w:val="16"/>
          <w:szCs w:val="16"/>
          <w:lang w:val="en"/>
        </w:rPr>
        <w:t>Rosello</w:t>
      </w:r>
      <w:proofErr w:type="spellEnd"/>
      <w:r w:rsidRPr="00275F2D">
        <w:rPr>
          <w:rFonts w:ascii="Segoe UI" w:hAnsi="Segoe UI" w:cs="Segoe UI"/>
          <w:bCs/>
          <w:color w:val="2B2B2B"/>
          <w:sz w:val="16"/>
          <w:szCs w:val="16"/>
          <w:lang w:val="en"/>
        </w:rPr>
        <w:t>, E. Rodriguez-Braun, et al. 2008. "Biweekly cetuximab and irinotecan in advanced colorectal cancer patients progressing after at least one previous line of chemotherapy: results of a phase II single institution trial." Br J Cancer 99(3):455-458.</w:t>
      </w:r>
    </w:p>
    <w:p w14:paraId="2C8F73C4" w14:textId="77777777" w:rsidR="00034FA7" w:rsidRPr="00275F2D" w:rsidRDefault="00034FA7" w:rsidP="008071D6">
      <w:pPr>
        <w:pStyle w:val="ListParagraph"/>
        <w:numPr>
          <w:ilvl w:val="0"/>
          <w:numId w:val="44"/>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Tabernero</w:t>
      </w:r>
      <w:proofErr w:type="spellEnd"/>
      <w:r w:rsidRPr="00275F2D">
        <w:rPr>
          <w:rFonts w:ascii="Segoe UI" w:hAnsi="Segoe UI" w:cs="Segoe UI"/>
          <w:bCs/>
          <w:color w:val="2B2B2B"/>
          <w:sz w:val="16"/>
          <w:szCs w:val="16"/>
          <w:lang w:val="en" w:eastAsia="en-NZ"/>
        </w:rPr>
        <w:t xml:space="preserve">, J., F. </w:t>
      </w:r>
      <w:proofErr w:type="spellStart"/>
      <w:r w:rsidRPr="00275F2D">
        <w:rPr>
          <w:rFonts w:ascii="Segoe UI" w:hAnsi="Segoe UI" w:cs="Segoe UI"/>
          <w:bCs/>
          <w:color w:val="2B2B2B"/>
          <w:sz w:val="16"/>
          <w:szCs w:val="16"/>
          <w:lang w:val="en" w:eastAsia="en-NZ"/>
        </w:rPr>
        <w:t>Ciardiello</w:t>
      </w:r>
      <w:proofErr w:type="spellEnd"/>
      <w:r w:rsidRPr="00275F2D">
        <w:rPr>
          <w:rFonts w:ascii="Segoe UI" w:hAnsi="Segoe UI" w:cs="Segoe UI"/>
          <w:bCs/>
          <w:color w:val="2B2B2B"/>
          <w:sz w:val="16"/>
          <w:szCs w:val="16"/>
          <w:lang w:val="en" w:eastAsia="en-NZ"/>
        </w:rPr>
        <w:t xml:space="preserve">, F. Rivera, et al. 2010. "Cetuximab administered once every second week to patients with metastatic colorectal cancer: a two-part pharmacokinetic/pharmacodynamic phase I dose-escalation study." Ann Oncol 21(7):1537-1545. </w:t>
      </w:r>
    </w:p>
    <w:p w14:paraId="165903A4" w14:textId="77777777" w:rsidR="00034FA7" w:rsidRPr="00275F2D" w:rsidRDefault="00034FA7" w:rsidP="008071D6">
      <w:pPr>
        <w:pStyle w:val="ListParagraph"/>
        <w:numPr>
          <w:ilvl w:val="0"/>
          <w:numId w:val="44"/>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Pfeiffer, P., D. Nielsen, J. </w:t>
      </w:r>
      <w:proofErr w:type="spellStart"/>
      <w:r w:rsidRPr="00275F2D">
        <w:rPr>
          <w:rFonts w:ascii="Segoe UI" w:hAnsi="Segoe UI" w:cs="Segoe UI"/>
          <w:bCs/>
          <w:color w:val="2B2B2B"/>
          <w:sz w:val="16"/>
          <w:szCs w:val="16"/>
          <w:lang w:val="en" w:eastAsia="en-NZ"/>
        </w:rPr>
        <w:t>Bjerregaard</w:t>
      </w:r>
      <w:proofErr w:type="spellEnd"/>
      <w:r w:rsidRPr="00275F2D">
        <w:rPr>
          <w:rFonts w:ascii="Segoe UI" w:hAnsi="Segoe UI" w:cs="Segoe UI"/>
          <w:bCs/>
          <w:color w:val="2B2B2B"/>
          <w:sz w:val="16"/>
          <w:szCs w:val="16"/>
          <w:lang w:val="en" w:eastAsia="en-NZ"/>
        </w:rPr>
        <w:t xml:space="preserve">, et al. 2008. "Biweekly cetuximab and irinotecan as third-line therapy in patients with advanced colorectal cancer after failure to irinotecan, oxaliplatin and 5-fluorouracil." Ann Oncol 19(6):1141-1145. </w:t>
      </w:r>
    </w:p>
    <w:p w14:paraId="6FED7175" w14:textId="77777777" w:rsidR="003B0663" w:rsidRDefault="00034FA7" w:rsidP="008071D6">
      <w:pPr>
        <w:pStyle w:val="ListParagraph"/>
        <w:numPr>
          <w:ilvl w:val="0"/>
          <w:numId w:val="44"/>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I. Lang, et al. 2011. "Cetuximab plus irinotecan, fluorouracil, and leucovorin as first-line treatment for metastatic colorectal cancer: updated analysis of overall survival according to tumor KRAS and BRAF mutation status." J Clin Oncol 29(15):2011-2019.</w:t>
      </w:r>
    </w:p>
    <w:p w14:paraId="0294E9B6"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03268F44" w14:textId="59304384"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77" w:name="_Toc14098137"/>
      <w:bookmarkStart w:id="78" w:name="_Toc17981111"/>
      <w:r w:rsidRPr="00E82D57">
        <w:rPr>
          <w:rFonts w:cs="Segoe UI"/>
          <w:color w:val="2E74B5"/>
          <w:sz w:val="32"/>
          <w:szCs w:val="32"/>
          <w:lang w:eastAsia="en-US"/>
        </w:rPr>
        <w:t xml:space="preserve">Colorectal metastatic FOLFIRI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cetuximab (two weekly) (high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77"/>
      <w:bookmarkEnd w:id="78"/>
    </w:p>
    <w:p w14:paraId="7952DD9F"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9756" w:type="dxa"/>
        <w:tblLook w:val="04A0" w:firstRow="1" w:lastRow="0" w:firstColumn="1" w:lastColumn="0" w:noHBand="0" w:noVBand="1"/>
      </w:tblPr>
      <w:tblGrid>
        <w:gridCol w:w="2150"/>
        <w:gridCol w:w="1891"/>
        <w:gridCol w:w="1889"/>
        <w:gridCol w:w="1809"/>
        <w:gridCol w:w="2017"/>
      </w:tblGrid>
      <w:tr w:rsidR="003B0663" w:rsidRPr="00275F2D" w14:paraId="1C6D66E1" w14:textId="77777777" w:rsidTr="000C5C8C">
        <w:trPr>
          <w:trHeight w:val="655"/>
        </w:trPr>
        <w:tc>
          <w:tcPr>
            <w:tcW w:w="2150" w:type="dxa"/>
            <w:hideMark/>
          </w:tcPr>
          <w:p w14:paraId="7B0D064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91" w:type="dxa"/>
            <w:hideMark/>
          </w:tcPr>
          <w:p w14:paraId="3DB61FA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89" w:type="dxa"/>
            <w:hideMark/>
          </w:tcPr>
          <w:p w14:paraId="0EE9A92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09" w:type="dxa"/>
            <w:hideMark/>
          </w:tcPr>
          <w:p w14:paraId="350C1D2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017" w:type="dxa"/>
          </w:tcPr>
          <w:p w14:paraId="2CC854E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0D8CB48" w14:textId="77777777" w:rsidTr="000C5C8C">
        <w:trPr>
          <w:trHeight w:val="655"/>
        </w:trPr>
        <w:tc>
          <w:tcPr>
            <w:tcW w:w="2150" w:type="dxa"/>
            <w:hideMark/>
          </w:tcPr>
          <w:p w14:paraId="2C10741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891" w:type="dxa"/>
            <w:hideMark/>
          </w:tcPr>
          <w:p w14:paraId="0E438D7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5096337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2D4243E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6233308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16AB63BA" w14:textId="77777777" w:rsidTr="000C5C8C">
        <w:trPr>
          <w:trHeight w:val="903"/>
        </w:trPr>
        <w:tc>
          <w:tcPr>
            <w:tcW w:w="2150" w:type="dxa"/>
            <w:hideMark/>
          </w:tcPr>
          <w:p w14:paraId="77FB841C"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91" w:type="dxa"/>
            <w:hideMark/>
          </w:tcPr>
          <w:p w14:paraId="0708292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1889" w:type="dxa"/>
            <w:hideMark/>
          </w:tcPr>
          <w:p w14:paraId="5F1F5DC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515CDC3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727892F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0ED40571" w14:textId="77777777" w:rsidTr="000C5C8C">
        <w:trPr>
          <w:trHeight w:val="655"/>
        </w:trPr>
        <w:tc>
          <w:tcPr>
            <w:tcW w:w="2150" w:type="dxa"/>
            <w:hideMark/>
          </w:tcPr>
          <w:p w14:paraId="481DA76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91" w:type="dxa"/>
            <w:hideMark/>
          </w:tcPr>
          <w:p w14:paraId="34AC8D5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5AB6F16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hideMark/>
          </w:tcPr>
          <w:p w14:paraId="37591D5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70C69F2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536195AC" w14:textId="77777777" w:rsidTr="000C5C8C">
        <w:trPr>
          <w:trHeight w:val="1165"/>
        </w:trPr>
        <w:tc>
          <w:tcPr>
            <w:tcW w:w="2150" w:type="dxa"/>
            <w:hideMark/>
          </w:tcPr>
          <w:p w14:paraId="76E1801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lastRenderedPageBreak/>
              <w:t>Fluorouracil</w:t>
            </w:r>
          </w:p>
        </w:tc>
        <w:tc>
          <w:tcPr>
            <w:tcW w:w="1891" w:type="dxa"/>
            <w:hideMark/>
          </w:tcPr>
          <w:p w14:paraId="43FCBDF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89" w:type="dxa"/>
            <w:hideMark/>
          </w:tcPr>
          <w:p w14:paraId="52116AA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809" w:type="dxa"/>
            <w:hideMark/>
          </w:tcPr>
          <w:p w14:paraId="0135570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76591AA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36EC50B5" w14:textId="77777777" w:rsidTr="000C5C8C">
        <w:trPr>
          <w:trHeight w:val="1165"/>
        </w:trPr>
        <w:tc>
          <w:tcPr>
            <w:tcW w:w="2150" w:type="dxa"/>
          </w:tcPr>
          <w:p w14:paraId="61B7D4A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Cetuximab </w:t>
            </w:r>
          </w:p>
        </w:tc>
        <w:tc>
          <w:tcPr>
            <w:tcW w:w="1891" w:type="dxa"/>
          </w:tcPr>
          <w:p w14:paraId="6465FD7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p>
        </w:tc>
        <w:tc>
          <w:tcPr>
            <w:tcW w:w="1889" w:type="dxa"/>
          </w:tcPr>
          <w:p w14:paraId="37B955D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09" w:type="dxa"/>
          </w:tcPr>
          <w:p w14:paraId="5C1EAE8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017" w:type="dxa"/>
          </w:tcPr>
          <w:p w14:paraId="201A95A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bl>
    <w:p w14:paraId="22E10134"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5B503147" w14:textId="77777777" w:rsidTr="00792C72">
        <w:tc>
          <w:tcPr>
            <w:tcW w:w="2407" w:type="dxa"/>
          </w:tcPr>
          <w:p w14:paraId="2CF7EC60"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E33F977"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6AF614DB"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D8B1276" w14:textId="5D32A33E"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49DBABC5" w14:textId="77777777" w:rsidTr="00792C72">
        <w:tc>
          <w:tcPr>
            <w:tcW w:w="2407" w:type="dxa"/>
          </w:tcPr>
          <w:p w14:paraId="2E7F46BD"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63C9813F" w14:textId="77777777" w:rsidR="00AE43E4" w:rsidRPr="00275F2D" w:rsidRDefault="00976B8C"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44703DC1"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20FDF639"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B596DDA" w14:textId="77777777" w:rsidR="00AE43E4" w:rsidRPr="00275F2D" w:rsidRDefault="00AE43E4" w:rsidP="00576DF4">
      <w:pPr>
        <w:spacing w:after="160" w:line="276" w:lineRule="auto"/>
        <w:rPr>
          <w:rFonts w:eastAsia="Calibri" w:cs="Segoe UI"/>
          <w:sz w:val="22"/>
          <w:szCs w:val="22"/>
          <w:lang w:eastAsia="en-US"/>
        </w:rPr>
      </w:pPr>
    </w:p>
    <w:p w14:paraId="00D7EA0A" w14:textId="77777777" w:rsidR="00B35418" w:rsidRPr="00275F2D" w:rsidRDefault="00B35418"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813138D" w14:textId="77777777" w:rsidR="00255480" w:rsidRPr="00275F2D" w:rsidRDefault="00255480"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Nott, L., M. </w:t>
      </w:r>
      <w:proofErr w:type="spellStart"/>
      <w:r w:rsidRPr="00275F2D">
        <w:rPr>
          <w:rFonts w:ascii="Segoe UI" w:hAnsi="Segoe UI" w:cs="Segoe UI"/>
          <w:bCs/>
          <w:color w:val="2B2B2B"/>
          <w:sz w:val="16"/>
          <w:szCs w:val="16"/>
          <w:lang w:val="en" w:eastAsia="en-NZ"/>
        </w:rPr>
        <w:t>Khattak</w:t>
      </w:r>
      <w:proofErr w:type="spellEnd"/>
      <w:r w:rsidRPr="00275F2D">
        <w:rPr>
          <w:rFonts w:ascii="Segoe UI" w:hAnsi="Segoe UI" w:cs="Segoe UI"/>
          <w:bCs/>
          <w:color w:val="2B2B2B"/>
          <w:sz w:val="16"/>
          <w:szCs w:val="16"/>
          <w:lang w:val="en" w:eastAsia="en-NZ"/>
        </w:rPr>
        <w:t xml:space="preserve">,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 </w:t>
      </w:r>
    </w:p>
    <w:p w14:paraId="5EE1C789" w14:textId="77777777" w:rsidR="00255480" w:rsidRPr="00275F2D" w:rsidRDefault="00255480" w:rsidP="00EC78B8">
      <w:pPr>
        <w:pStyle w:val="ListParagraph"/>
        <w:numPr>
          <w:ilvl w:val="0"/>
          <w:numId w:val="63"/>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xml:space="preserve">, E. </w:t>
      </w:r>
      <w:proofErr w:type="spellStart"/>
      <w:r w:rsidRPr="00275F2D">
        <w:rPr>
          <w:rFonts w:ascii="Segoe UI" w:hAnsi="Segoe UI" w:cs="Segoe UI"/>
          <w:bCs/>
          <w:color w:val="2B2B2B"/>
          <w:sz w:val="16"/>
          <w:szCs w:val="16"/>
          <w:lang w:val="en"/>
        </w:rPr>
        <w:t>Hitre</w:t>
      </w:r>
      <w:proofErr w:type="spellEnd"/>
      <w:r w:rsidRPr="00275F2D">
        <w:rPr>
          <w:rFonts w:ascii="Segoe UI" w:hAnsi="Segoe UI" w:cs="Segoe UI"/>
          <w:bCs/>
          <w:color w:val="2B2B2B"/>
          <w:sz w:val="16"/>
          <w:szCs w:val="16"/>
          <w:lang w:val="en"/>
        </w:rPr>
        <w:t xml:space="preserve">, et al. 2009. "Cetuximab and chemotherapy as initial treatment for metastatic colorectal cancer." N </w:t>
      </w:r>
      <w:proofErr w:type="spellStart"/>
      <w:r w:rsidRPr="00275F2D">
        <w:rPr>
          <w:rFonts w:ascii="Segoe UI" w:hAnsi="Segoe UI" w:cs="Segoe UI"/>
          <w:bCs/>
          <w:color w:val="2B2B2B"/>
          <w:sz w:val="16"/>
          <w:szCs w:val="16"/>
          <w:lang w:val="en"/>
        </w:rPr>
        <w:t>Engl</w:t>
      </w:r>
      <w:proofErr w:type="spellEnd"/>
      <w:r w:rsidRPr="00275F2D">
        <w:rPr>
          <w:rFonts w:ascii="Segoe UI" w:hAnsi="Segoe UI" w:cs="Segoe UI"/>
          <w:bCs/>
          <w:color w:val="2B2B2B"/>
          <w:sz w:val="16"/>
          <w:szCs w:val="16"/>
          <w:lang w:val="en"/>
        </w:rPr>
        <w:t xml:space="preserve"> J Med 360(14):1408-1417.</w:t>
      </w:r>
    </w:p>
    <w:p w14:paraId="16B0BF45" w14:textId="77777777" w:rsidR="00255480" w:rsidRPr="00275F2D" w:rsidRDefault="00255480" w:rsidP="00EC78B8">
      <w:pPr>
        <w:pStyle w:val="ListParagraph"/>
        <w:numPr>
          <w:ilvl w:val="0"/>
          <w:numId w:val="63"/>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H. J. Lenz,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et al. 2015. "Fluorouracil, Leucovorin, and Irinotecan Plus Cetuximab Treatment and RAS Mutations in Colorectal Cancer." J Clin Oncol 33(7):692-700.</w:t>
      </w:r>
    </w:p>
    <w:p w14:paraId="15A66E25" w14:textId="77777777" w:rsidR="00255480" w:rsidRPr="00275F2D" w:rsidRDefault="00255480" w:rsidP="00EC78B8">
      <w:pPr>
        <w:pStyle w:val="ListParagraph"/>
        <w:numPr>
          <w:ilvl w:val="0"/>
          <w:numId w:val="63"/>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Heinemann, V., L. F. von </w:t>
      </w:r>
      <w:proofErr w:type="spellStart"/>
      <w:r w:rsidRPr="00275F2D">
        <w:rPr>
          <w:rFonts w:ascii="Segoe UI" w:hAnsi="Segoe UI" w:cs="Segoe UI"/>
          <w:bCs/>
          <w:color w:val="2B2B2B"/>
          <w:sz w:val="16"/>
          <w:szCs w:val="16"/>
          <w:lang w:val="en"/>
        </w:rPr>
        <w:t>Weikersthal</w:t>
      </w:r>
      <w:proofErr w:type="spellEnd"/>
      <w:r w:rsidRPr="00275F2D">
        <w:rPr>
          <w:rFonts w:ascii="Segoe UI" w:hAnsi="Segoe UI" w:cs="Segoe UI"/>
          <w:bCs/>
          <w:color w:val="2B2B2B"/>
          <w:sz w:val="16"/>
          <w:szCs w:val="16"/>
          <w:lang w:val="en"/>
        </w:rPr>
        <w:t xml:space="preserve">, T. Decker, et al. 2014. "FOLFIRI plus cetuximab versus FOLFIRI plus bevacizumab as first-line treatment for patients with metastatic colorectal cancer (FIRE-3): a </w:t>
      </w:r>
      <w:proofErr w:type="spellStart"/>
      <w:r w:rsidRPr="00275F2D">
        <w:rPr>
          <w:rFonts w:ascii="Segoe UI" w:hAnsi="Segoe UI" w:cs="Segoe UI"/>
          <w:bCs/>
          <w:color w:val="2B2B2B"/>
          <w:sz w:val="16"/>
          <w:szCs w:val="16"/>
          <w:lang w:val="en"/>
        </w:rPr>
        <w:t>randomised</w:t>
      </w:r>
      <w:proofErr w:type="spellEnd"/>
      <w:r w:rsidRPr="00275F2D">
        <w:rPr>
          <w:rFonts w:ascii="Segoe UI" w:hAnsi="Segoe UI" w:cs="Segoe UI"/>
          <w:bCs/>
          <w:color w:val="2B2B2B"/>
          <w:sz w:val="16"/>
          <w:szCs w:val="16"/>
          <w:lang w:val="en"/>
        </w:rPr>
        <w:t>, open-label, phase 3 trial." Lancet Oncol 15(10):1065-1075.</w:t>
      </w:r>
    </w:p>
    <w:p w14:paraId="2CDC3E23" w14:textId="77777777" w:rsidR="00255480" w:rsidRPr="00275F2D" w:rsidRDefault="00255480"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Douillard</w:t>
      </w:r>
      <w:proofErr w:type="spellEnd"/>
      <w:r w:rsidRPr="00275F2D">
        <w:rPr>
          <w:rFonts w:ascii="Segoe UI" w:hAnsi="Segoe UI" w:cs="Segoe UI"/>
          <w:bCs/>
          <w:color w:val="2B2B2B"/>
          <w:sz w:val="16"/>
          <w:szCs w:val="16"/>
          <w:lang w:val="en" w:eastAsia="en-NZ"/>
        </w:rPr>
        <w:t xml:space="preserve">, J. Y., K. S. </w:t>
      </w:r>
      <w:proofErr w:type="spellStart"/>
      <w:r w:rsidRPr="00275F2D">
        <w:rPr>
          <w:rFonts w:ascii="Segoe UI" w:hAnsi="Segoe UI" w:cs="Segoe UI"/>
          <w:bCs/>
          <w:color w:val="2B2B2B"/>
          <w:sz w:val="16"/>
          <w:szCs w:val="16"/>
          <w:lang w:val="en" w:eastAsia="en-NZ"/>
        </w:rPr>
        <w:t>Oliner</w:t>
      </w:r>
      <w:proofErr w:type="spellEnd"/>
      <w:r w:rsidRPr="00275F2D">
        <w:rPr>
          <w:rFonts w:ascii="Segoe UI" w:hAnsi="Segoe UI" w:cs="Segoe UI"/>
          <w:bCs/>
          <w:color w:val="2B2B2B"/>
          <w:sz w:val="16"/>
          <w:szCs w:val="16"/>
          <w:lang w:val="en" w:eastAsia="en-NZ"/>
        </w:rPr>
        <w:t xml:space="preserve">, S. Siena, et al. 2013. "Panitumumab-FOLFOX4 treatment and RAS mutations in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369(11):1023-1034. </w:t>
      </w:r>
    </w:p>
    <w:p w14:paraId="18487D23" w14:textId="77777777" w:rsidR="00255480" w:rsidRPr="00275F2D" w:rsidRDefault="00255480" w:rsidP="00EC78B8">
      <w:pPr>
        <w:pStyle w:val="ListParagraph"/>
        <w:numPr>
          <w:ilvl w:val="0"/>
          <w:numId w:val="63"/>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Hubbard, J. M. and S. R. Alberts. 2013. "Alternate dosing of cetuximab for patients with metastatic colorectal cancer." </w:t>
      </w:r>
      <w:proofErr w:type="spellStart"/>
      <w:r w:rsidRPr="00275F2D">
        <w:rPr>
          <w:rFonts w:ascii="Segoe UI" w:hAnsi="Segoe UI" w:cs="Segoe UI"/>
          <w:bCs/>
          <w:color w:val="2B2B2B"/>
          <w:sz w:val="16"/>
          <w:szCs w:val="16"/>
          <w:lang w:val="en"/>
        </w:rPr>
        <w:t>Gastrointest</w:t>
      </w:r>
      <w:proofErr w:type="spellEnd"/>
      <w:r w:rsidRPr="00275F2D">
        <w:rPr>
          <w:rFonts w:ascii="Segoe UI" w:hAnsi="Segoe UI" w:cs="Segoe UI"/>
          <w:bCs/>
          <w:color w:val="2B2B2B"/>
          <w:sz w:val="16"/>
          <w:szCs w:val="16"/>
          <w:lang w:val="en"/>
        </w:rPr>
        <w:t xml:space="preserve"> Cancer Res 6(2):47-55.</w:t>
      </w:r>
    </w:p>
    <w:p w14:paraId="2FF578F0" w14:textId="77777777" w:rsidR="00255480" w:rsidRPr="00275F2D" w:rsidRDefault="00255480" w:rsidP="00EC78B8">
      <w:pPr>
        <w:pStyle w:val="ListParagraph"/>
        <w:numPr>
          <w:ilvl w:val="0"/>
          <w:numId w:val="63"/>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Cheng, Ann-</w:t>
      </w:r>
      <w:proofErr w:type="spellStart"/>
      <w:r w:rsidRPr="00275F2D">
        <w:rPr>
          <w:rFonts w:ascii="Segoe UI" w:hAnsi="Segoe UI" w:cs="Segoe UI"/>
          <w:bCs/>
          <w:color w:val="2B2B2B"/>
          <w:sz w:val="16"/>
          <w:szCs w:val="16"/>
          <w:lang w:val="en"/>
        </w:rPr>
        <w:t>Lii</w:t>
      </w:r>
      <w:proofErr w:type="spellEnd"/>
      <w:r w:rsidRPr="00275F2D">
        <w:rPr>
          <w:rFonts w:ascii="Segoe UI" w:hAnsi="Segoe UI" w:cs="Segoe UI"/>
          <w:bCs/>
          <w:color w:val="2B2B2B"/>
          <w:sz w:val="16"/>
          <w:szCs w:val="16"/>
          <w:lang w:val="en"/>
        </w:rPr>
        <w:t xml:space="preserve">, Gerardo Cornelio, Lin Shen, et al. 2013. "First-line Cetuximab with FOLFOX or FOLFIRI Every 2 Weeks </w:t>
      </w:r>
      <w:proofErr w:type="gramStart"/>
      <w:r w:rsidRPr="00275F2D">
        <w:rPr>
          <w:rFonts w:ascii="Segoe UI" w:hAnsi="Segoe UI" w:cs="Segoe UI"/>
          <w:bCs/>
          <w:color w:val="2B2B2B"/>
          <w:sz w:val="16"/>
          <w:szCs w:val="16"/>
          <w:lang w:val="en"/>
        </w:rPr>
        <w:t>In</w:t>
      </w:r>
      <w:proofErr w:type="gramEnd"/>
      <w:r w:rsidRPr="00275F2D">
        <w:rPr>
          <w:rFonts w:ascii="Segoe UI" w:hAnsi="Segoe UI" w:cs="Segoe UI"/>
          <w:bCs/>
          <w:color w:val="2B2B2B"/>
          <w:sz w:val="16"/>
          <w:szCs w:val="16"/>
          <w:lang w:val="en"/>
        </w:rPr>
        <w:t xml:space="preserve"> KRAS Wild-Type Metastatic Colorectal Cancer: phase II APEC Study." Annals of oncology 24 (suppl 4):iv34-iv35. Abstract No:PD-0028</w:t>
      </w:r>
    </w:p>
    <w:p w14:paraId="772D6521" w14:textId="77777777" w:rsidR="00255480" w:rsidRPr="00275F2D" w:rsidRDefault="00255480"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Brodowicz</w:t>
      </w:r>
      <w:proofErr w:type="spellEnd"/>
      <w:r w:rsidRPr="00275F2D">
        <w:rPr>
          <w:rFonts w:ascii="Segoe UI" w:hAnsi="Segoe UI" w:cs="Segoe UI"/>
          <w:bCs/>
          <w:color w:val="2B2B2B"/>
          <w:sz w:val="16"/>
          <w:szCs w:val="16"/>
          <w:lang w:val="en" w:eastAsia="en-NZ"/>
        </w:rPr>
        <w:t xml:space="preserve">, T., T. E. </w:t>
      </w:r>
      <w:proofErr w:type="spellStart"/>
      <w:r w:rsidRPr="00275F2D">
        <w:rPr>
          <w:rFonts w:ascii="Segoe UI" w:hAnsi="Segoe UI" w:cs="Segoe UI"/>
          <w:bCs/>
          <w:color w:val="2B2B2B"/>
          <w:sz w:val="16"/>
          <w:szCs w:val="16"/>
          <w:lang w:val="en" w:eastAsia="en-NZ"/>
        </w:rPr>
        <w:t>Ciuleanu</w:t>
      </w:r>
      <w:proofErr w:type="spellEnd"/>
      <w:r w:rsidRPr="00275F2D">
        <w:rPr>
          <w:rFonts w:ascii="Segoe UI" w:hAnsi="Segoe UI" w:cs="Segoe UI"/>
          <w:bCs/>
          <w:color w:val="2B2B2B"/>
          <w:sz w:val="16"/>
          <w:szCs w:val="16"/>
          <w:lang w:val="en" w:eastAsia="en-NZ"/>
        </w:rPr>
        <w:t xml:space="preserve">, D. </w:t>
      </w:r>
      <w:proofErr w:type="spellStart"/>
      <w:r w:rsidRPr="00275F2D">
        <w:rPr>
          <w:rFonts w:ascii="Segoe UI" w:hAnsi="Segoe UI" w:cs="Segoe UI"/>
          <w:bCs/>
          <w:color w:val="2B2B2B"/>
          <w:sz w:val="16"/>
          <w:szCs w:val="16"/>
          <w:lang w:val="en" w:eastAsia="en-NZ"/>
        </w:rPr>
        <w:t>Radosavljevic</w:t>
      </w:r>
      <w:proofErr w:type="spellEnd"/>
      <w:r w:rsidRPr="00275F2D">
        <w:rPr>
          <w:rFonts w:ascii="Segoe UI" w:hAnsi="Segoe UI" w:cs="Segoe UI"/>
          <w:bCs/>
          <w:color w:val="2B2B2B"/>
          <w:sz w:val="16"/>
          <w:szCs w:val="16"/>
          <w:lang w:val="en" w:eastAsia="en-NZ"/>
        </w:rPr>
        <w:t xml:space="preserve">, et al. 2013. "FOLFOX4 plus cetuximab administered weekly or every second week in the first-line treatment of patients with KRAS wild-type metastatic colorectal cancer: a randomized phase II CECOG study." Ann Oncol 24(7):1769-1777. </w:t>
      </w:r>
    </w:p>
    <w:p w14:paraId="238D89F1" w14:textId="77777777" w:rsidR="00255480" w:rsidRPr="00275F2D" w:rsidRDefault="00255480"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Martin-Martorell, P., S. </w:t>
      </w:r>
      <w:proofErr w:type="spellStart"/>
      <w:r w:rsidRPr="00275F2D">
        <w:rPr>
          <w:rFonts w:ascii="Segoe UI" w:hAnsi="Segoe UI" w:cs="Segoe UI"/>
          <w:bCs/>
          <w:color w:val="2B2B2B"/>
          <w:sz w:val="16"/>
          <w:szCs w:val="16"/>
          <w:lang w:val="en"/>
        </w:rPr>
        <w:t>Rosello</w:t>
      </w:r>
      <w:proofErr w:type="spellEnd"/>
      <w:r w:rsidRPr="00275F2D">
        <w:rPr>
          <w:rFonts w:ascii="Segoe UI" w:hAnsi="Segoe UI" w:cs="Segoe UI"/>
          <w:bCs/>
          <w:color w:val="2B2B2B"/>
          <w:sz w:val="16"/>
          <w:szCs w:val="16"/>
          <w:lang w:val="en"/>
        </w:rPr>
        <w:t>, E. Rodriguez-Braun, et al. 2008. "Biweekly cetuximab and irinotecan in advanced colorectal cancer patients progressing after at least one previous line of chemotherapy: results of a phase II single institution trial." Br J Cancer 99(3):455-458.</w:t>
      </w:r>
    </w:p>
    <w:p w14:paraId="07F1AC36" w14:textId="77777777" w:rsidR="00255480" w:rsidRPr="00275F2D" w:rsidRDefault="00255480"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Tabernero</w:t>
      </w:r>
      <w:proofErr w:type="spellEnd"/>
      <w:r w:rsidRPr="00275F2D">
        <w:rPr>
          <w:rFonts w:ascii="Segoe UI" w:hAnsi="Segoe UI" w:cs="Segoe UI"/>
          <w:bCs/>
          <w:color w:val="2B2B2B"/>
          <w:sz w:val="16"/>
          <w:szCs w:val="16"/>
          <w:lang w:val="en" w:eastAsia="en-NZ"/>
        </w:rPr>
        <w:t xml:space="preserve">, J., F. </w:t>
      </w:r>
      <w:proofErr w:type="spellStart"/>
      <w:r w:rsidRPr="00275F2D">
        <w:rPr>
          <w:rFonts w:ascii="Segoe UI" w:hAnsi="Segoe UI" w:cs="Segoe UI"/>
          <w:bCs/>
          <w:color w:val="2B2B2B"/>
          <w:sz w:val="16"/>
          <w:szCs w:val="16"/>
          <w:lang w:val="en" w:eastAsia="en-NZ"/>
        </w:rPr>
        <w:t>Ciardiello</w:t>
      </w:r>
      <w:proofErr w:type="spellEnd"/>
      <w:r w:rsidRPr="00275F2D">
        <w:rPr>
          <w:rFonts w:ascii="Segoe UI" w:hAnsi="Segoe UI" w:cs="Segoe UI"/>
          <w:bCs/>
          <w:color w:val="2B2B2B"/>
          <w:sz w:val="16"/>
          <w:szCs w:val="16"/>
          <w:lang w:val="en" w:eastAsia="en-NZ"/>
        </w:rPr>
        <w:t xml:space="preserve">, F. Rivera, et al. 2010. "Cetuximab administered once every second week to patients with metastatic colorectal cancer: a two-part pharmacokinetic/pharmacodynamic phase I dose-escalation study." Ann Oncol 21(7):1537-1545. </w:t>
      </w:r>
    </w:p>
    <w:p w14:paraId="5D6835EF" w14:textId="77777777" w:rsidR="00255480" w:rsidRPr="00275F2D" w:rsidRDefault="00255480"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Pfeiffer, P., D. Nielsen, J. </w:t>
      </w:r>
      <w:proofErr w:type="spellStart"/>
      <w:r w:rsidRPr="00275F2D">
        <w:rPr>
          <w:rFonts w:ascii="Segoe UI" w:hAnsi="Segoe UI" w:cs="Segoe UI"/>
          <w:bCs/>
          <w:color w:val="2B2B2B"/>
          <w:sz w:val="16"/>
          <w:szCs w:val="16"/>
          <w:lang w:val="en" w:eastAsia="en-NZ"/>
        </w:rPr>
        <w:t>Bjerregaard</w:t>
      </w:r>
      <w:proofErr w:type="spellEnd"/>
      <w:r w:rsidRPr="00275F2D">
        <w:rPr>
          <w:rFonts w:ascii="Segoe UI" w:hAnsi="Segoe UI" w:cs="Segoe UI"/>
          <w:bCs/>
          <w:color w:val="2B2B2B"/>
          <w:sz w:val="16"/>
          <w:szCs w:val="16"/>
          <w:lang w:val="en" w:eastAsia="en-NZ"/>
        </w:rPr>
        <w:t xml:space="preserve">, et al. 2008. "Biweekly cetuximab and irinotecan as third-line therapy in patients with advanced colorectal cancer after failure to irinotecan, oxaliplatin and 5-fluorouracil." Ann Oncol 19(6):1141-1145. </w:t>
      </w:r>
    </w:p>
    <w:p w14:paraId="1AC0777B" w14:textId="77777777" w:rsidR="00255480" w:rsidRPr="00275F2D" w:rsidRDefault="00255480"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 C. H. </w:t>
      </w:r>
      <w:proofErr w:type="spellStart"/>
      <w:r w:rsidRPr="00275F2D">
        <w:rPr>
          <w:rFonts w:ascii="Segoe UI" w:hAnsi="Segoe UI" w:cs="Segoe UI"/>
          <w:bCs/>
          <w:color w:val="2B2B2B"/>
          <w:sz w:val="16"/>
          <w:szCs w:val="16"/>
          <w:lang w:val="en"/>
        </w:rPr>
        <w:t>Kohne</w:t>
      </w:r>
      <w:proofErr w:type="spellEnd"/>
      <w:r w:rsidRPr="00275F2D">
        <w:rPr>
          <w:rFonts w:ascii="Segoe UI" w:hAnsi="Segoe UI" w:cs="Segoe UI"/>
          <w:bCs/>
          <w:color w:val="2B2B2B"/>
          <w:sz w:val="16"/>
          <w:szCs w:val="16"/>
          <w:lang w:val="en"/>
        </w:rPr>
        <w:t>, I. Lang, et al. 2011. "Cetuximab plus irinotecan, fluorouracil, and leucovorin as first-line treatment for metastatic colorectal cancer: updated analysis of overall survival according to tumor KRAS and BRAF mutation status." J Clin Oncol 29(15):2011-2019.</w:t>
      </w:r>
    </w:p>
    <w:p w14:paraId="0BBA1978" w14:textId="77777777" w:rsidR="00255480" w:rsidRPr="00275F2D" w:rsidRDefault="007922C3"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0A60A5E2" w14:textId="7D6FBEE5" w:rsidR="007922C3" w:rsidRPr="00E82D57" w:rsidRDefault="007922C3" w:rsidP="00EC78B8">
      <w:pPr>
        <w:pStyle w:val="ListParagraph"/>
        <w:numPr>
          <w:ilvl w:val="0"/>
          <w:numId w:val="63"/>
        </w:numPr>
        <w:shd w:val="clear" w:color="auto" w:fill="FFFFFF"/>
        <w:spacing w:after="360"/>
        <w:ind w:right="-225"/>
        <w:rPr>
          <w:rFonts w:ascii="Segoe UI" w:hAnsi="Segoe UI" w:cs="Segoe UI"/>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60632290"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3084B6D3" w14:textId="255025F5"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79" w:name="_Toc14098138"/>
      <w:bookmarkStart w:id="80" w:name="_Toc17981112"/>
      <w:r w:rsidRPr="00E82D57">
        <w:rPr>
          <w:rFonts w:cs="Segoe UI"/>
          <w:color w:val="2E74B5"/>
          <w:sz w:val="32"/>
          <w:szCs w:val="32"/>
          <w:lang w:eastAsia="en-US"/>
        </w:rPr>
        <w:lastRenderedPageBreak/>
        <w:t xml:space="preserve">Colorectal metastatic FOLFOX6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(low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79"/>
      <w:bookmarkEnd w:id="80"/>
    </w:p>
    <w:p w14:paraId="6E6678AB"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000" w:type="pct"/>
        <w:tblLook w:val="04A0" w:firstRow="1" w:lastRow="0" w:firstColumn="1" w:lastColumn="0" w:noHBand="0" w:noVBand="1"/>
      </w:tblPr>
      <w:tblGrid>
        <w:gridCol w:w="2169"/>
        <w:gridCol w:w="1828"/>
        <w:gridCol w:w="1917"/>
        <w:gridCol w:w="1721"/>
        <w:gridCol w:w="1994"/>
      </w:tblGrid>
      <w:tr w:rsidR="003B0663" w:rsidRPr="00275F2D" w14:paraId="0EA36D06" w14:textId="77777777" w:rsidTr="000C5C8C">
        <w:tc>
          <w:tcPr>
            <w:tcW w:w="2031" w:type="dxa"/>
            <w:hideMark/>
          </w:tcPr>
          <w:p w14:paraId="6C3024E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12" w:type="dxa"/>
            <w:hideMark/>
          </w:tcPr>
          <w:p w14:paraId="0E051B5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95" w:type="dxa"/>
            <w:hideMark/>
          </w:tcPr>
          <w:p w14:paraId="74F5EB6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11" w:type="dxa"/>
            <w:hideMark/>
          </w:tcPr>
          <w:p w14:paraId="1955E89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67" w:type="dxa"/>
          </w:tcPr>
          <w:p w14:paraId="0FC834E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22E97B63" w14:textId="77777777" w:rsidTr="000C5C8C">
        <w:tc>
          <w:tcPr>
            <w:tcW w:w="2031" w:type="dxa"/>
            <w:hideMark/>
          </w:tcPr>
          <w:p w14:paraId="2E9A3B8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12" w:type="dxa"/>
            <w:hideMark/>
          </w:tcPr>
          <w:p w14:paraId="6DE9597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p>
        </w:tc>
        <w:tc>
          <w:tcPr>
            <w:tcW w:w="1795" w:type="dxa"/>
            <w:hideMark/>
          </w:tcPr>
          <w:p w14:paraId="2C1929E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5C6870E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2DBF674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1CF64F13" w14:textId="77777777" w:rsidTr="000C5C8C">
        <w:tc>
          <w:tcPr>
            <w:tcW w:w="2031" w:type="dxa"/>
            <w:hideMark/>
          </w:tcPr>
          <w:p w14:paraId="722F5D14"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712" w:type="dxa"/>
            <w:hideMark/>
          </w:tcPr>
          <w:p w14:paraId="1E12B97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50 mg </w:t>
            </w:r>
          </w:p>
        </w:tc>
        <w:tc>
          <w:tcPr>
            <w:tcW w:w="1795" w:type="dxa"/>
            <w:hideMark/>
          </w:tcPr>
          <w:p w14:paraId="4F628F3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131CB0D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4EB8A74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599FAF4D" w14:textId="77777777" w:rsidTr="000C5C8C">
        <w:tc>
          <w:tcPr>
            <w:tcW w:w="2031" w:type="dxa"/>
            <w:hideMark/>
          </w:tcPr>
          <w:p w14:paraId="30443E2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45123FF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682D4EC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2D343D4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481E9DF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2FAF0A4C" w14:textId="77777777" w:rsidTr="000C5C8C">
        <w:tc>
          <w:tcPr>
            <w:tcW w:w="2031" w:type="dxa"/>
            <w:hideMark/>
          </w:tcPr>
          <w:p w14:paraId="5E15063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679D809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205B1BAA"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611" w:type="dxa"/>
            <w:hideMark/>
          </w:tcPr>
          <w:p w14:paraId="6241176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762CCC8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692AC260"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0E51DED9" w14:textId="77777777" w:rsidTr="00792C72">
        <w:tc>
          <w:tcPr>
            <w:tcW w:w="2407" w:type="dxa"/>
          </w:tcPr>
          <w:p w14:paraId="286FC2A1"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28A6796"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2B4E22C"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2055956B" w14:textId="6A5430E6"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5F74E06B" w14:textId="77777777" w:rsidTr="00792C72">
        <w:tc>
          <w:tcPr>
            <w:tcW w:w="2407" w:type="dxa"/>
          </w:tcPr>
          <w:p w14:paraId="75DEEE6A"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046D5292"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71055A77"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56C869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1D2494E" w14:textId="77777777" w:rsidR="00AE43E4" w:rsidRPr="00275F2D" w:rsidRDefault="00AE43E4" w:rsidP="00576DF4">
      <w:pPr>
        <w:spacing w:after="160" w:line="276" w:lineRule="auto"/>
        <w:rPr>
          <w:rFonts w:eastAsia="Calibri" w:cs="Segoe UI"/>
          <w:sz w:val="22"/>
          <w:szCs w:val="22"/>
          <w:lang w:eastAsia="en-US"/>
        </w:rPr>
      </w:pPr>
    </w:p>
    <w:p w14:paraId="1B530669" w14:textId="77777777" w:rsidR="00B35418" w:rsidRPr="00275F2D" w:rsidRDefault="00B35418"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5B29B226" w14:textId="77777777" w:rsidR="00B35418" w:rsidRPr="00275F2D" w:rsidRDefault="00B35418" w:rsidP="008071D6">
      <w:pPr>
        <w:pStyle w:val="ListParagraph"/>
        <w:numPr>
          <w:ilvl w:val="0"/>
          <w:numId w:val="45"/>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de </w:t>
      </w:r>
      <w:proofErr w:type="spellStart"/>
      <w:r w:rsidRPr="00275F2D">
        <w:rPr>
          <w:rFonts w:ascii="Segoe UI" w:hAnsi="Segoe UI" w:cs="Segoe UI"/>
          <w:bCs/>
          <w:color w:val="2B2B2B"/>
          <w:sz w:val="16"/>
          <w:szCs w:val="16"/>
          <w:lang w:val="en"/>
        </w:rPr>
        <w:t>Gramont</w:t>
      </w:r>
      <w:proofErr w:type="spellEnd"/>
      <w:r w:rsidRPr="00275F2D">
        <w:rPr>
          <w:rFonts w:ascii="Segoe UI" w:hAnsi="Segoe UI" w:cs="Segoe UI"/>
          <w:bCs/>
          <w:color w:val="2B2B2B"/>
          <w:sz w:val="16"/>
          <w:szCs w:val="16"/>
          <w:lang w:val="en"/>
        </w:rPr>
        <w:t xml:space="preserve"> A., A. </w:t>
      </w:r>
      <w:proofErr w:type="spellStart"/>
      <w:r w:rsidRPr="00275F2D">
        <w:rPr>
          <w:rFonts w:ascii="Segoe UI" w:hAnsi="Segoe UI" w:cs="Segoe UI"/>
          <w:bCs/>
          <w:color w:val="2B2B2B"/>
          <w:sz w:val="16"/>
          <w:szCs w:val="16"/>
          <w:lang w:val="en"/>
        </w:rPr>
        <w:t>Figer</w:t>
      </w:r>
      <w:proofErr w:type="spellEnd"/>
      <w:r w:rsidRPr="00275F2D">
        <w:rPr>
          <w:rFonts w:ascii="Segoe UI" w:hAnsi="Segoe UI" w:cs="Segoe UI"/>
          <w:bCs/>
          <w:color w:val="2B2B2B"/>
          <w:sz w:val="16"/>
          <w:szCs w:val="16"/>
          <w:lang w:val="en"/>
        </w:rPr>
        <w:t xml:space="preserve">, M. Seymour, et al. 2000. "Leucovorin and fluorouracil with or without oxaliplatin as first-line treatment in advanced colorectal cancer." </w:t>
      </w:r>
      <w:proofErr w:type="spellStart"/>
      <w:r w:rsidRPr="00275F2D">
        <w:rPr>
          <w:rFonts w:ascii="Segoe UI" w:hAnsi="Segoe UI" w:cs="Segoe UI"/>
          <w:bCs/>
          <w:color w:val="2B2B2B"/>
          <w:sz w:val="16"/>
          <w:szCs w:val="16"/>
          <w:lang w:val="en"/>
        </w:rPr>
        <w:t>J.Clin</w:t>
      </w:r>
      <w:proofErr w:type="spellEnd"/>
      <w:r w:rsidRPr="00275F2D">
        <w:rPr>
          <w:rFonts w:ascii="Segoe UI" w:hAnsi="Segoe UI" w:cs="Segoe UI"/>
          <w:bCs/>
          <w:color w:val="2B2B2B"/>
          <w:sz w:val="16"/>
          <w:szCs w:val="16"/>
          <w:lang w:val="en"/>
        </w:rPr>
        <w:t xml:space="preserve"> Oncol 18(16):2938-2947.</w:t>
      </w:r>
    </w:p>
    <w:p w14:paraId="69A44AFF" w14:textId="77777777" w:rsidR="00B35418" w:rsidRPr="00275F2D" w:rsidRDefault="00B35418" w:rsidP="008071D6">
      <w:pPr>
        <w:pStyle w:val="ListParagraph"/>
        <w:numPr>
          <w:ilvl w:val="0"/>
          <w:numId w:val="45"/>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Maindrault</w:t>
      </w:r>
      <w:proofErr w:type="spellEnd"/>
      <w:r w:rsidRPr="00275F2D">
        <w:rPr>
          <w:rFonts w:ascii="Segoe UI" w:hAnsi="Segoe UI" w:cs="Segoe UI"/>
          <w:bCs/>
          <w:color w:val="2B2B2B"/>
          <w:sz w:val="16"/>
          <w:szCs w:val="16"/>
          <w:lang w:val="en"/>
        </w:rPr>
        <w:t xml:space="preserve">-Goebel, F., </w:t>
      </w:r>
      <w:proofErr w:type="spellStart"/>
      <w:r w:rsidRPr="00275F2D">
        <w:rPr>
          <w:rFonts w:ascii="Segoe UI" w:hAnsi="Segoe UI" w:cs="Segoe UI"/>
          <w:bCs/>
          <w:color w:val="2B2B2B"/>
          <w:sz w:val="16"/>
          <w:szCs w:val="16"/>
          <w:lang w:val="en"/>
        </w:rPr>
        <w:t>Gramont</w:t>
      </w:r>
      <w:proofErr w:type="spellEnd"/>
      <w:r w:rsidRPr="00275F2D">
        <w:rPr>
          <w:rFonts w:ascii="Segoe UI" w:hAnsi="Segoe UI" w:cs="Segoe UI"/>
          <w:bCs/>
          <w:color w:val="2B2B2B"/>
          <w:sz w:val="16"/>
          <w:szCs w:val="16"/>
          <w:lang w:val="en"/>
        </w:rPr>
        <w:t xml:space="preserve"> A. de, C. </w:t>
      </w:r>
      <w:proofErr w:type="spellStart"/>
      <w:r w:rsidRPr="00275F2D">
        <w:rPr>
          <w:rFonts w:ascii="Segoe UI" w:hAnsi="Segoe UI" w:cs="Segoe UI"/>
          <w:bCs/>
          <w:color w:val="2B2B2B"/>
          <w:sz w:val="16"/>
          <w:szCs w:val="16"/>
          <w:lang w:val="en"/>
        </w:rPr>
        <w:t>Louvet</w:t>
      </w:r>
      <w:proofErr w:type="spellEnd"/>
      <w:r w:rsidRPr="00275F2D">
        <w:rPr>
          <w:rFonts w:ascii="Segoe UI" w:hAnsi="Segoe UI" w:cs="Segoe UI"/>
          <w:bCs/>
          <w:color w:val="2B2B2B"/>
          <w:sz w:val="16"/>
          <w:szCs w:val="16"/>
          <w:lang w:val="en"/>
        </w:rPr>
        <w:t xml:space="preserve">, et al. 2000. "Evaluation of oxaliplatin dose intensity in bimonthly leucovorin and 48-hour 5-fluorouracil continuous infusion regimens (FOLFOX) in pretreated metastatic colorectal cancer. Oncology Multidisciplinary Research Group (GERCOR)." </w:t>
      </w:r>
      <w:proofErr w:type="spellStart"/>
      <w:r w:rsidRPr="00275F2D">
        <w:rPr>
          <w:rFonts w:ascii="Segoe UI" w:hAnsi="Segoe UI" w:cs="Segoe UI"/>
          <w:bCs/>
          <w:color w:val="2B2B2B"/>
          <w:sz w:val="16"/>
          <w:szCs w:val="16"/>
          <w:lang w:val="en"/>
        </w:rPr>
        <w:t>Ann.Oncol</w:t>
      </w:r>
      <w:proofErr w:type="spellEnd"/>
      <w:r w:rsidRPr="00275F2D">
        <w:rPr>
          <w:rFonts w:ascii="Segoe UI" w:hAnsi="Segoe UI" w:cs="Segoe UI"/>
          <w:bCs/>
          <w:color w:val="2B2B2B"/>
          <w:sz w:val="16"/>
          <w:szCs w:val="16"/>
          <w:lang w:val="en"/>
        </w:rPr>
        <w:t>. 11(11):1477-1483.</w:t>
      </w:r>
    </w:p>
    <w:p w14:paraId="5EDE07C1" w14:textId="77777777" w:rsidR="00B35418" w:rsidRDefault="00B35418" w:rsidP="008071D6">
      <w:pPr>
        <w:pStyle w:val="ListParagraph"/>
        <w:numPr>
          <w:ilvl w:val="0"/>
          <w:numId w:val="45"/>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Tournigand</w:t>
      </w:r>
      <w:proofErr w:type="spellEnd"/>
      <w:r w:rsidRPr="00275F2D">
        <w:rPr>
          <w:rFonts w:ascii="Segoe UI" w:hAnsi="Segoe UI" w:cs="Segoe UI"/>
          <w:bCs/>
          <w:color w:val="2B2B2B"/>
          <w:sz w:val="16"/>
          <w:szCs w:val="16"/>
          <w:lang w:val="en" w:eastAsia="en-NZ"/>
        </w:rPr>
        <w:t xml:space="preserve">, C., T. Andre, E. Achille, et al. 2004. "FOLFIRI followed by FOLFOX6 or the reverse sequence in advanced colorectal cancer: a randomized GERCOR study." </w:t>
      </w:r>
      <w:proofErr w:type="spellStart"/>
      <w:proofErr w:type="gramStart"/>
      <w:r w:rsidRPr="00275F2D">
        <w:rPr>
          <w:rFonts w:ascii="Segoe UI" w:hAnsi="Segoe UI" w:cs="Segoe UI"/>
          <w:bCs/>
          <w:color w:val="2B2B2B"/>
          <w:sz w:val="16"/>
          <w:szCs w:val="16"/>
          <w:lang w:val="en" w:eastAsia="en-NZ"/>
        </w:rPr>
        <w:t>J.Clin</w:t>
      </w:r>
      <w:proofErr w:type="spellEnd"/>
      <w:proofErr w:type="gramEnd"/>
      <w:r w:rsidRPr="00275F2D">
        <w:rPr>
          <w:rFonts w:ascii="Segoe UI" w:hAnsi="Segoe UI" w:cs="Segoe UI"/>
          <w:bCs/>
          <w:color w:val="2B2B2B"/>
          <w:sz w:val="16"/>
          <w:szCs w:val="16"/>
          <w:lang w:val="en" w:eastAsia="en-NZ"/>
        </w:rPr>
        <w:t xml:space="preserve"> Oncol 22(2):229-237.. </w:t>
      </w:r>
    </w:p>
    <w:p w14:paraId="7108B22B"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06DC5F44" w14:textId="6E04B663"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81" w:name="_Toc14098139"/>
      <w:bookmarkStart w:id="82" w:name="_Toc17981113"/>
      <w:r w:rsidRPr="00E82D57">
        <w:rPr>
          <w:rFonts w:cs="Segoe UI"/>
          <w:color w:val="2E74B5"/>
          <w:sz w:val="32"/>
          <w:szCs w:val="32"/>
          <w:lang w:eastAsia="en-US"/>
        </w:rPr>
        <w:t xml:space="preserve">Colorectal metastatic FOLFOX6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(high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81"/>
      <w:bookmarkEnd w:id="82"/>
    </w:p>
    <w:p w14:paraId="4F3F799C"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000" w:type="pct"/>
        <w:tblLook w:val="04A0" w:firstRow="1" w:lastRow="0" w:firstColumn="1" w:lastColumn="0" w:noHBand="0" w:noVBand="1"/>
      </w:tblPr>
      <w:tblGrid>
        <w:gridCol w:w="2169"/>
        <w:gridCol w:w="1828"/>
        <w:gridCol w:w="1917"/>
        <w:gridCol w:w="1721"/>
        <w:gridCol w:w="1994"/>
      </w:tblGrid>
      <w:tr w:rsidR="003B0663" w:rsidRPr="00275F2D" w14:paraId="75B021BB" w14:textId="77777777" w:rsidTr="007922C3">
        <w:tc>
          <w:tcPr>
            <w:tcW w:w="2169" w:type="dxa"/>
            <w:hideMark/>
          </w:tcPr>
          <w:p w14:paraId="5129419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28" w:type="dxa"/>
            <w:hideMark/>
          </w:tcPr>
          <w:p w14:paraId="36C5471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917" w:type="dxa"/>
            <w:hideMark/>
          </w:tcPr>
          <w:p w14:paraId="4945416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21" w:type="dxa"/>
            <w:hideMark/>
          </w:tcPr>
          <w:p w14:paraId="00EA020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994" w:type="dxa"/>
          </w:tcPr>
          <w:p w14:paraId="2C5C8D9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9830FBF" w14:textId="77777777" w:rsidTr="007922C3">
        <w:tc>
          <w:tcPr>
            <w:tcW w:w="2169" w:type="dxa"/>
            <w:hideMark/>
          </w:tcPr>
          <w:p w14:paraId="010B0CC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828" w:type="dxa"/>
            <w:hideMark/>
          </w:tcPr>
          <w:p w14:paraId="1FF586C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p>
        </w:tc>
        <w:tc>
          <w:tcPr>
            <w:tcW w:w="1917" w:type="dxa"/>
            <w:hideMark/>
          </w:tcPr>
          <w:p w14:paraId="2941713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21" w:type="dxa"/>
            <w:hideMark/>
          </w:tcPr>
          <w:p w14:paraId="4EA225C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994" w:type="dxa"/>
          </w:tcPr>
          <w:p w14:paraId="3D90727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24B581D6" w14:textId="77777777" w:rsidTr="007922C3">
        <w:tc>
          <w:tcPr>
            <w:tcW w:w="2169" w:type="dxa"/>
            <w:hideMark/>
          </w:tcPr>
          <w:p w14:paraId="64000327"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28" w:type="dxa"/>
            <w:hideMark/>
          </w:tcPr>
          <w:p w14:paraId="6F85D72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1917" w:type="dxa"/>
            <w:hideMark/>
          </w:tcPr>
          <w:p w14:paraId="7C9C6AF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21" w:type="dxa"/>
            <w:hideMark/>
          </w:tcPr>
          <w:p w14:paraId="17C006D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994" w:type="dxa"/>
          </w:tcPr>
          <w:p w14:paraId="3CD3CEE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3D4EB8A" w14:textId="77777777" w:rsidTr="007922C3">
        <w:tc>
          <w:tcPr>
            <w:tcW w:w="2169" w:type="dxa"/>
            <w:hideMark/>
          </w:tcPr>
          <w:p w14:paraId="6242A34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28" w:type="dxa"/>
            <w:hideMark/>
          </w:tcPr>
          <w:p w14:paraId="317E4E3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917" w:type="dxa"/>
            <w:hideMark/>
          </w:tcPr>
          <w:p w14:paraId="558B0D5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21" w:type="dxa"/>
            <w:hideMark/>
          </w:tcPr>
          <w:p w14:paraId="528A898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994" w:type="dxa"/>
          </w:tcPr>
          <w:p w14:paraId="27CB0D9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2A10DFE3" w14:textId="77777777" w:rsidTr="007922C3">
        <w:tc>
          <w:tcPr>
            <w:tcW w:w="2169" w:type="dxa"/>
            <w:hideMark/>
          </w:tcPr>
          <w:p w14:paraId="0A5CE1E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28" w:type="dxa"/>
            <w:hideMark/>
          </w:tcPr>
          <w:p w14:paraId="285238E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917" w:type="dxa"/>
            <w:hideMark/>
          </w:tcPr>
          <w:p w14:paraId="755E9AC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721" w:type="dxa"/>
            <w:hideMark/>
          </w:tcPr>
          <w:p w14:paraId="4965F8A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994" w:type="dxa"/>
          </w:tcPr>
          <w:p w14:paraId="6801D9E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6469DC0F" w14:textId="77777777" w:rsidR="003B0663" w:rsidRPr="00275F2D" w:rsidRDefault="003B0663" w:rsidP="00576DF4">
      <w:pPr>
        <w:spacing w:after="160" w:line="276" w:lineRule="auto"/>
        <w:rPr>
          <w:rFonts w:eastAsia="Calibri" w:cs="Segoe UI"/>
          <w:b/>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39E486D7" w14:textId="77777777" w:rsidTr="00792C72">
        <w:tc>
          <w:tcPr>
            <w:tcW w:w="2407" w:type="dxa"/>
          </w:tcPr>
          <w:p w14:paraId="4C2C080F"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503E14C5"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8AFA3ED"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530BD8D" w14:textId="7959DDA1"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2599AA4F" w14:textId="77777777" w:rsidTr="00792C72">
        <w:tc>
          <w:tcPr>
            <w:tcW w:w="2407" w:type="dxa"/>
          </w:tcPr>
          <w:p w14:paraId="0F15BDED"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5023DC14"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0ABEC0D6"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52F895DA"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13275193" w14:textId="77777777" w:rsidR="00AE43E4" w:rsidRPr="00275F2D" w:rsidRDefault="00AE43E4" w:rsidP="00576DF4">
      <w:pPr>
        <w:spacing w:after="160" w:line="276" w:lineRule="auto"/>
        <w:rPr>
          <w:rFonts w:eastAsia="Calibri" w:cs="Segoe UI"/>
          <w:b/>
          <w:sz w:val="22"/>
          <w:szCs w:val="22"/>
          <w:lang w:eastAsia="en-US"/>
        </w:rPr>
      </w:pPr>
    </w:p>
    <w:p w14:paraId="03813506" w14:textId="24E15F60" w:rsidR="007922C3" w:rsidRPr="00275F2D" w:rsidRDefault="007922C3"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0D695384" w14:textId="77777777" w:rsidR="00255480" w:rsidRPr="00275F2D" w:rsidRDefault="00255480" w:rsidP="00EC78B8">
      <w:pPr>
        <w:pStyle w:val="ListParagraph"/>
        <w:numPr>
          <w:ilvl w:val="0"/>
          <w:numId w:val="66"/>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lastRenderedPageBreak/>
        <w:t xml:space="preserve">de </w:t>
      </w:r>
      <w:proofErr w:type="spellStart"/>
      <w:r w:rsidRPr="00275F2D">
        <w:rPr>
          <w:rFonts w:ascii="Segoe UI" w:hAnsi="Segoe UI" w:cs="Segoe UI"/>
          <w:bCs/>
          <w:color w:val="2B2B2B"/>
          <w:sz w:val="16"/>
          <w:szCs w:val="16"/>
          <w:lang w:val="en"/>
        </w:rPr>
        <w:t>Gramont</w:t>
      </w:r>
      <w:proofErr w:type="spellEnd"/>
      <w:r w:rsidRPr="00275F2D">
        <w:rPr>
          <w:rFonts w:ascii="Segoe UI" w:hAnsi="Segoe UI" w:cs="Segoe UI"/>
          <w:bCs/>
          <w:color w:val="2B2B2B"/>
          <w:sz w:val="16"/>
          <w:szCs w:val="16"/>
          <w:lang w:val="en"/>
        </w:rPr>
        <w:t xml:space="preserve"> A., A. </w:t>
      </w:r>
      <w:proofErr w:type="spellStart"/>
      <w:r w:rsidRPr="00275F2D">
        <w:rPr>
          <w:rFonts w:ascii="Segoe UI" w:hAnsi="Segoe UI" w:cs="Segoe UI"/>
          <w:bCs/>
          <w:color w:val="2B2B2B"/>
          <w:sz w:val="16"/>
          <w:szCs w:val="16"/>
          <w:lang w:val="en"/>
        </w:rPr>
        <w:t>Figer</w:t>
      </w:r>
      <w:proofErr w:type="spellEnd"/>
      <w:r w:rsidRPr="00275F2D">
        <w:rPr>
          <w:rFonts w:ascii="Segoe UI" w:hAnsi="Segoe UI" w:cs="Segoe UI"/>
          <w:bCs/>
          <w:color w:val="2B2B2B"/>
          <w:sz w:val="16"/>
          <w:szCs w:val="16"/>
          <w:lang w:val="en"/>
        </w:rPr>
        <w:t xml:space="preserve">, M. Seymour, et al. 2000. "Leucovorin and fluorouracil with or without oxaliplatin as first-line treatment in advanced colorectal cancer." </w:t>
      </w:r>
      <w:proofErr w:type="spellStart"/>
      <w:r w:rsidRPr="00275F2D">
        <w:rPr>
          <w:rFonts w:ascii="Segoe UI" w:hAnsi="Segoe UI" w:cs="Segoe UI"/>
          <w:bCs/>
          <w:color w:val="2B2B2B"/>
          <w:sz w:val="16"/>
          <w:szCs w:val="16"/>
          <w:lang w:val="en"/>
        </w:rPr>
        <w:t>J.Clin</w:t>
      </w:r>
      <w:proofErr w:type="spellEnd"/>
      <w:r w:rsidRPr="00275F2D">
        <w:rPr>
          <w:rFonts w:ascii="Segoe UI" w:hAnsi="Segoe UI" w:cs="Segoe UI"/>
          <w:bCs/>
          <w:color w:val="2B2B2B"/>
          <w:sz w:val="16"/>
          <w:szCs w:val="16"/>
          <w:lang w:val="en"/>
        </w:rPr>
        <w:t xml:space="preserve"> Oncol 18(16):2938-2947.</w:t>
      </w:r>
    </w:p>
    <w:p w14:paraId="1CB5AE58" w14:textId="77777777" w:rsidR="00255480" w:rsidRPr="00275F2D" w:rsidRDefault="00255480" w:rsidP="00EC78B8">
      <w:pPr>
        <w:pStyle w:val="ListParagraph"/>
        <w:numPr>
          <w:ilvl w:val="0"/>
          <w:numId w:val="66"/>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Maindrault</w:t>
      </w:r>
      <w:proofErr w:type="spellEnd"/>
      <w:r w:rsidRPr="00275F2D">
        <w:rPr>
          <w:rFonts w:ascii="Segoe UI" w:hAnsi="Segoe UI" w:cs="Segoe UI"/>
          <w:bCs/>
          <w:color w:val="2B2B2B"/>
          <w:sz w:val="16"/>
          <w:szCs w:val="16"/>
          <w:lang w:val="en"/>
        </w:rPr>
        <w:t xml:space="preserve">-Goebel, F., </w:t>
      </w:r>
      <w:proofErr w:type="spellStart"/>
      <w:r w:rsidRPr="00275F2D">
        <w:rPr>
          <w:rFonts w:ascii="Segoe UI" w:hAnsi="Segoe UI" w:cs="Segoe UI"/>
          <w:bCs/>
          <w:color w:val="2B2B2B"/>
          <w:sz w:val="16"/>
          <w:szCs w:val="16"/>
          <w:lang w:val="en"/>
        </w:rPr>
        <w:t>Gramont</w:t>
      </w:r>
      <w:proofErr w:type="spellEnd"/>
      <w:r w:rsidRPr="00275F2D">
        <w:rPr>
          <w:rFonts w:ascii="Segoe UI" w:hAnsi="Segoe UI" w:cs="Segoe UI"/>
          <w:bCs/>
          <w:color w:val="2B2B2B"/>
          <w:sz w:val="16"/>
          <w:szCs w:val="16"/>
          <w:lang w:val="en"/>
        </w:rPr>
        <w:t xml:space="preserve"> A. de, C. </w:t>
      </w:r>
      <w:proofErr w:type="spellStart"/>
      <w:r w:rsidRPr="00275F2D">
        <w:rPr>
          <w:rFonts w:ascii="Segoe UI" w:hAnsi="Segoe UI" w:cs="Segoe UI"/>
          <w:bCs/>
          <w:color w:val="2B2B2B"/>
          <w:sz w:val="16"/>
          <w:szCs w:val="16"/>
          <w:lang w:val="en"/>
        </w:rPr>
        <w:t>Louvet</w:t>
      </w:r>
      <w:proofErr w:type="spellEnd"/>
      <w:r w:rsidRPr="00275F2D">
        <w:rPr>
          <w:rFonts w:ascii="Segoe UI" w:hAnsi="Segoe UI" w:cs="Segoe UI"/>
          <w:bCs/>
          <w:color w:val="2B2B2B"/>
          <w:sz w:val="16"/>
          <w:szCs w:val="16"/>
          <w:lang w:val="en"/>
        </w:rPr>
        <w:t xml:space="preserve">, et al. 2000. "Evaluation of oxaliplatin dose intensity in bimonthly leucovorin and 48-hour 5-fluorouracil continuous infusion regimens (FOLFOX) in pretreated metastatic colorectal cancer. Oncology Multidisciplinary Research Group (GERCOR)." </w:t>
      </w:r>
      <w:proofErr w:type="spellStart"/>
      <w:r w:rsidRPr="00275F2D">
        <w:rPr>
          <w:rFonts w:ascii="Segoe UI" w:hAnsi="Segoe UI" w:cs="Segoe UI"/>
          <w:bCs/>
          <w:color w:val="2B2B2B"/>
          <w:sz w:val="16"/>
          <w:szCs w:val="16"/>
          <w:lang w:val="en"/>
        </w:rPr>
        <w:t>Ann.Oncol</w:t>
      </w:r>
      <w:proofErr w:type="spellEnd"/>
      <w:r w:rsidRPr="00275F2D">
        <w:rPr>
          <w:rFonts w:ascii="Segoe UI" w:hAnsi="Segoe UI" w:cs="Segoe UI"/>
          <w:bCs/>
          <w:color w:val="2B2B2B"/>
          <w:sz w:val="16"/>
          <w:szCs w:val="16"/>
          <w:lang w:val="en"/>
        </w:rPr>
        <w:t>. 11(11):1477-1483.</w:t>
      </w:r>
    </w:p>
    <w:p w14:paraId="4E8A44A4" w14:textId="77777777" w:rsidR="00255480" w:rsidRPr="00275F2D" w:rsidRDefault="00255480" w:rsidP="00EC78B8">
      <w:pPr>
        <w:pStyle w:val="ListParagraph"/>
        <w:numPr>
          <w:ilvl w:val="0"/>
          <w:numId w:val="66"/>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Tournigand</w:t>
      </w:r>
      <w:proofErr w:type="spellEnd"/>
      <w:r w:rsidRPr="00275F2D">
        <w:rPr>
          <w:rFonts w:ascii="Segoe UI" w:hAnsi="Segoe UI" w:cs="Segoe UI"/>
          <w:bCs/>
          <w:color w:val="2B2B2B"/>
          <w:sz w:val="16"/>
          <w:szCs w:val="16"/>
          <w:lang w:val="en" w:eastAsia="en-NZ"/>
        </w:rPr>
        <w:t xml:space="preserve">, C., T. Andre, E. Achille, et al. 2004. "FOLFIRI followed by FOLFOX6 or the reverse sequence in advanced colorectal cancer: a randomized GERCOR study." </w:t>
      </w:r>
      <w:proofErr w:type="spellStart"/>
      <w:proofErr w:type="gramStart"/>
      <w:r w:rsidRPr="00275F2D">
        <w:rPr>
          <w:rFonts w:ascii="Segoe UI" w:hAnsi="Segoe UI" w:cs="Segoe UI"/>
          <w:bCs/>
          <w:color w:val="2B2B2B"/>
          <w:sz w:val="16"/>
          <w:szCs w:val="16"/>
          <w:lang w:val="en" w:eastAsia="en-NZ"/>
        </w:rPr>
        <w:t>J.Clin</w:t>
      </w:r>
      <w:proofErr w:type="spellEnd"/>
      <w:proofErr w:type="gramEnd"/>
      <w:r w:rsidRPr="00275F2D">
        <w:rPr>
          <w:rFonts w:ascii="Segoe UI" w:hAnsi="Segoe UI" w:cs="Segoe UI"/>
          <w:bCs/>
          <w:color w:val="2B2B2B"/>
          <w:sz w:val="16"/>
          <w:szCs w:val="16"/>
          <w:lang w:val="en" w:eastAsia="en-NZ"/>
        </w:rPr>
        <w:t xml:space="preserve"> Oncol 22(2):229-237.. </w:t>
      </w:r>
    </w:p>
    <w:p w14:paraId="40CD6E37" w14:textId="77777777" w:rsidR="00255480" w:rsidRPr="00275F2D" w:rsidRDefault="007922C3" w:rsidP="00EC78B8">
      <w:pPr>
        <w:pStyle w:val="ListParagraph"/>
        <w:numPr>
          <w:ilvl w:val="0"/>
          <w:numId w:val="66"/>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35B5BC0E" w14:textId="240A1491" w:rsidR="007922C3" w:rsidRPr="00E82D57" w:rsidRDefault="007922C3" w:rsidP="00EC78B8">
      <w:pPr>
        <w:pStyle w:val="ListParagraph"/>
        <w:numPr>
          <w:ilvl w:val="0"/>
          <w:numId w:val="66"/>
        </w:numPr>
        <w:shd w:val="clear" w:color="auto" w:fill="FFFFFF"/>
        <w:spacing w:after="360"/>
        <w:ind w:right="-225"/>
        <w:rPr>
          <w:rFonts w:ascii="Segoe UI" w:hAnsi="Segoe UI" w:cs="Segoe UI"/>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2FD30E4D"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667122B5" w14:textId="7FA290B1"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83" w:name="_Toc14098140"/>
      <w:bookmarkStart w:id="84" w:name="_Toc17981114"/>
      <w:r w:rsidRPr="00E82D57">
        <w:rPr>
          <w:rFonts w:cs="Segoe UI"/>
          <w:color w:val="2E74B5"/>
          <w:sz w:val="32"/>
          <w:szCs w:val="32"/>
          <w:lang w:eastAsia="en-US"/>
        </w:rPr>
        <w:t xml:space="preserve">Colorectal metastatic FOLFOX6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bevacizumab (low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83"/>
      <w:bookmarkEnd w:id="84"/>
    </w:p>
    <w:p w14:paraId="1D4D5D56"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000" w:type="pct"/>
        <w:tblLook w:val="04A0" w:firstRow="1" w:lastRow="0" w:firstColumn="1" w:lastColumn="0" w:noHBand="0" w:noVBand="1"/>
      </w:tblPr>
      <w:tblGrid>
        <w:gridCol w:w="2169"/>
        <w:gridCol w:w="1828"/>
        <w:gridCol w:w="1917"/>
        <w:gridCol w:w="1721"/>
        <w:gridCol w:w="1994"/>
      </w:tblGrid>
      <w:tr w:rsidR="003B0663" w:rsidRPr="00275F2D" w14:paraId="6ACD462B" w14:textId="77777777" w:rsidTr="000C5C8C">
        <w:tc>
          <w:tcPr>
            <w:tcW w:w="2031" w:type="dxa"/>
            <w:hideMark/>
          </w:tcPr>
          <w:p w14:paraId="3C026F1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12" w:type="dxa"/>
            <w:hideMark/>
          </w:tcPr>
          <w:p w14:paraId="446C2D0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95" w:type="dxa"/>
            <w:hideMark/>
          </w:tcPr>
          <w:p w14:paraId="050757E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11" w:type="dxa"/>
            <w:hideMark/>
          </w:tcPr>
          <w:p w14:paraId="05C513C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67" w:type="dxa"/>
          </w:tcPr>
          <w:p w14:paraId="7493F28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19E31D32" w14:textId="77777777" w:rsidTr="000C5C8C">
        <w:tc>
          <w:tcPr>
            <w:tcW w:w="2031" w:type="dxa"/>
            <w:hideMark/>
          </w:tcPr>
          <w:p w14:paraId="6009C0F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12" w:type="dxa"/>
            <w:hideMark/>
          </w:tcPr>
          <w:p w14:paraId="713C28A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p>
        </w:tc>
        <w:tc>
          <w:tcPr>
            <w:tcW w:w="1795" w:type="dxa"/>
            <w:hideMark/>
          </w:tcPr>
          <w:p w14:paraId="2BF1857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6B99C93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05C962E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0ABE6C0C" w14:textId="77777777" w:rsidTr="000C5C8C">
        <w:tc>
          <w:tcPr>
            <w:tcW w:w="2031" w:type="dxa"/>
            <w:hideMark/>
          </w:tcPr>
          <w:p w14:paraId="38E3B745"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712" w:type="dxa"/>
            <w:hideMark/>
          </w:tcPr>
          <w:p w14:paraId="12FA9D1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50 mg </w:t>
            </w:r>
          </w:p>
        </w:tc>
        <w:tc>
          <w:tcPr>
            <w:tcW w:w="1795" w:type="dxa"/>
            <w:hideMark/>
          </w:tcPr>
          <w:p w14:paraId="33688E9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4D31E7A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0E91CEF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2EAA2DC7" w14:textId="77777777" w:rsidTr="000C5C8C">
        <w:tc>
          <w:tcPr>
            <w:tcW w:w="2031" w:type="dxa"/>
            <w:hideMark/>
          </w:tcPr>
          <w:p w14:paraId="4643BB5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2F75B35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516D20A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628AE55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058DDED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4735820F" w14:textId="77777777" w:rsidTr="000C5C8C">
        <w:tc>
          <w:tcPr>
            <w:tcW w:w="2031" w:type="dxa"/>
            <w:hideMark/>
          </w:tcPr>
          <w:p w14:paraId="51AAFF1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2807E58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51FC2D6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611" w:type="dxa"/>
            <w:hideMark/>
          </w:tcPr>
          <w:p w14:paraId="526784D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6860089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0D174CC6" w14:textId="77777777" w:rsidTr="000C5C8C">
        <w:tc>
          <w:tcPr>
            <w:tcW w:w="2031" w:type="dxa"/>
          </w:tcPr>
          <w:p w14:paraId="6ACB5C0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Bevacizumab</w:t>
            </w:r>
          </w:p>
        </w:tc>
        <w:tc>
          <w:tcPr>
            <w:tcW w:w="1712" w:type="dxa"/>
          </w:tcPr>
          <w:p w14:paraId="1697606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5 mg/kg </w:t>
            </w:r>
          </w:p>
        </w:tc>
        <w:tc>
          <w:tcPr>
            <w:tcW w:w="1795" w:type="dxa"/>
          </w:tcPr>
          <w:p w14:paraId="485AF94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tcPr>
          <w:p w14:paraId="651933A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12DEEC2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51E8F3E9" w14:textId="77777777" w:rsidR="003B0663" w:rsidRPr="00275F2D" w:rsidRDefault="003B0663" w:rsidP="00576DF4">
      <w:pPr>
        <w:spacing w:after="160" w:line="276" w:lineRule="auto"/>
        <w:rPr>
          <w:rFonts w:eastAsia="Calibri" w:cs="Segoe UI"/>
          <w:b/>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39B15B88" w14:textId="77777777" w:rsidTr="00792C72">
        <w:tc>
          <w:tcPr>
            <w:tcW w:w="2407" w:type="dxa"/>
          </w:tcPr>
          <w:p w14:paraId="70E22362"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2E745C77"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410C106E"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6DF2594" w14:textId="7D383BC0"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349708CE" w14:textId="77777777" w:rsidTr="00792C72">
        <w:tc>
          <w:tcPr>
            <w:tcW w:w="2407" w:type="dxa"/>
          </w:tcPr>
          <w:p w14:paraId="64115628"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08233000"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48F51FF4"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ED7B711"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139839B" w14:textId="77777777" w:rsidR="00AE43E4" w:rsidRPr="00275F2D" w:rsidRDefault="00AE43E4" w:rsidP="00576DF4">
      <w:pPr>
        <w:spacing w:after="160" w:line="276" w:lineRule="auto"/>
        <w:rPr>
          <w:rFonts w:eastAsia="Calibri" w:cs="Segoe UI"/>
          <w:b/>
          <w:sz w:val="22"/>
          <w:szCs w:val="22"/>
          <w:lang w:eastAsia="en-US"/>
        </w:rPr>
      </w:pPr>
    </w:p>
    <w:p w14:paraId="367A90B3" w14:textId="77777777" w:rsidR="003B0663" w:rsidRPr="00275F2D" w:rsidRDefault="00580FDF"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170DF022" w14:textId="77777777" w:rsidR="00580FDF" w:rsidRDefault="00580FDF" w:rsidP="008071D6">
      <w:pPr>
        <w:pStyle w:val="ListParagraph"/>
        <w:numPr>
          <w:ilvl w:val="0"/>
          <w:numId w:val="46"/>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Saltz</w:t>
      </w:r>
      <w:proofErr w:type="spellEnd"/>
      <w:r w:rsidRPr="00275F2D">
        <w:rPr>
          <w:rFonts w:ascii="Segoe UI" w:hAnsi="Segoe UI" w:cs="Segoe UI"/>
          <w:bCs/>
          <w:color w:val="2B2B2B"/>
          <w:sz w:val="16"/>
          <w:szCs w:val="16"/>
          <w:lang w:val="en" w:eastAsia="en-NZ"/>
        </w:rPr>
        <w:t xml:space="preserve">, L. B., S. Clarke, E. Diaz-Rubio, et al. 2008. "Bevacizumab in combination with oxaliplatin-based chemotherapy as first-line therapy in metastatic colorectal cancer: a randomized phase III study." J Clin Oncol 26(12):2013-2019. </w:t>
      </w:r>
    </w:p>
    <w:p w14:paraId="326757CB"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0CC1F84F" w14:textId="7C6279D7"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85" w:name="_Toc14098141"/>
      <w:bookmarkStart w:id="86" w:name="_Toc17981115"/>
      <w:r w:rsidRPr="00E82D57">
        <w:rPr>
          <w:rFonts w:cs="Segoe UI"/>
          <w:color w:val="2E74B5"/>
          <w:sz w:val="32"/>
          <w:szCs w:val="32"/>
          <w:lang w:eastAsia="en-US"/>
        </w:rPr>
        <w:t xml:space="preserve">Colorectal metastatic FOLFOX6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bevacizumab (high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85"/>
      <w:bookmarkEnd w:id="86"/>
    </w:p>
    <w:p w14:paraId="085FABC5"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000" w:type="pct"/>
        <w:tblLook w:val="04A0" w:firstRow="1" w:lastRow="0" w:firstColumn="1" w:lastColumn="0" w:noHBand="0" w:noVBand="1"/>
      </w:tblPr>
      <w:tblGrid>
        <w:gridCol w:w="2169"/>
        <w:gridCol w:w="1828"/>
        <w:gridCol w:w="1917"/>
        <w:gridCol w:w="1721"/>
        <w:gridCol w:w="1994"/>
      </w:tblGrid>
      <w:tr w:rsidR="003B0663" w:rsidRPr="00275F2D" w14:paraId="58AF8269" w14:textId="77777777" w:rsidTr="000C5C8C">
        <w:tc>
          <w:tcPr>
            <w:tcW w:w="2031" w:type="dxa"/>
            <w:hideMark/>
          </w:tcPr>
          <w:p w14:paraId="594D597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12" w:type="dxa"/>
            <w:hideMark/>
          </w:tcPr>
          <w:p w14:paraId="076E0D3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95" w:type="dxa"/>
            <w:hideMark/>
          </w:tcPr>
          <w:p w14:paraId="23FDA86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11" w:type="dxa"/>
            <w:hideMark/>
          </w:tcPr>
          <w:p w14:paraId="55337FA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67" w:type="dxa"/>
          </w:tcPr>
          <w:p w14:paraId="33B598B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DC876F8" w14:textId="77777777" w:rsidTr="000C5C8C">
        <w:tc>
          <w:tcPr>
            <w:tcW w:w="2031" w:type="dxa"/>
            <w:hideMark/>
          </w:tcPr>
          <w:p w14:paraId="602AD44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12" w:type="dxa"/>
            <w:hideMark/>
          </w:tcPr>
          <w:p w14:paraId="661DA0D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p>
        </w:tc>
        <w:tc>
          <w:tcPr>
            <w:tcW w:w="1795" w:type="dxa"/>
            <w:hideMark/>
          </w:tcPr>
          <w:p w14:paraId="19B0798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2232071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7446737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610E74C3" w14:textId="77777777" w:rsidTr="000C5C8C">
        <w:tc>
          <w:tcPr>
            <w:tcW w:w="2031" w:type="dxa"/>
            <w:hideMark/>
          </w:tcPr>
          <w:p w14:paraId="1E88E0BC"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712" w:type="dxa"/>
            <w:hideMark/>
          </w:tcPr>
          <w:p w14:paraId="0422619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1795" w:type="dxa"/>
            <w:hideMark/>
          </w:tcPr>
          <w:p w14:paraId="3605C64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16945A0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544E75EA" w14:textId="77777777" w:rsidR="003B0663" w:rsidRPr="00275F2D" w:rsidRDefault="00976B8C" w:rsidP="00576DF4">
            <w:pPr>
              <w:spacing w:after="150" w:line="276" w:lineRule="auto"/>
              <w:rPr>
                <w:rFonts w:cs="Segoe UI"/>
                <w:color w:val="2B2B2B"/>
                <w:sz w:val="23"/>
                <w:szCs w:val="23"/>
                <w:lang w:eastAsia="en-NZ"/>
              </w:rPr>
            </w:pPr>
            <w:r w:rsidRPr="00275F2D">
              <w:rPr>
                <w:rFonts w:cs="Segoe UI"/>
                <w:color w:val="2B2B2B"/>
                <w:sz w:val="23"/>
                <w:szCs w:val="23"/>
                <w:lang w:eastAsia="en-NZ"/>
              </w:rPr>
              <w:t>120</w:t>
            </w:r>
            <w:r w:rsidR="003B0663" w:rsidRPr="00275F2D">
              <w:rPr>
                <w:rFonts w:cs="Segoe UI"/>
                <w:color w:val="2B2B2B"/>
                <w:sz w:val="23"/>
                <w:szCs w:val="23"/>
                <w:lang w:eastAsia="en-NZ"/>
              </w:rPr>
              <w:t>m</w:t>
            </w:r>
          </w:p>
        </w:tc>
      </w:tr>
      <w:tr w:rsidR="003B0663" w:rsidRPr="00275F2D" w14:paraId="46AF2F40" w14:textId="77777777" w:rsidTr="000C5C8C">
        <w:tc>
          <w:tcPr>
            <w:tcW w:w="2031" w:type="dxa"/>
            <w:hideMark/>
          </w:tcPr>
          <w:p w14:paraId="02A2461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2668A83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180B26F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7EE2DDC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6062BB1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124227AA" w14:textId="77777777" w:rsidTr="000C5C8C">
        <w:tc>
          <w:tcPr>
            <w:tcW w:w="2031" w:type="dxa"/>
            <w:hideMark/>
          </w:tcPr>
          <w:p w14:paraId="49B48D4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lastRenderedPageBreak/>
              <w:t>Fluorouracil</w:t>
            </w:r>
          </w:p>
        </w:tc>
        <w:tc>
          <w:tcPr>
            <w:tcW w:w="1712" w:type="dxa"/>
            <w:hideMark/>
          </w:tcPr>
          <w:p w14:paraId="2E9DC81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76131E7B"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611" w:type="dxa"/>
            <w:hideMark/>
          </w:tcPr>
          <w:p w14:paraId="568550F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5380E0F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2FA0AEA0" w14:textId="77777777" w:rsidTr="000C5C8C">
        <w:tc>
          <w:tcPr>
            <w:tcW w:w="2031" w:type="dxa"/>
          </w:tcPr>
          <w:p w14:paraId="0EF85B6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Bevacizumab</w:t>
            </w:r>
          </w:p>
        </w:tc>
        <w:tc>
          <w:tcPr>
            <w:tcW w:w="1712" w:type="dxa"/>
          </w:tcPr>
          <w:p w14:paraId="68D6820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5 mg/kg </w:t>
            </w:r>
          </w:p>
        </w:tc>
        <w:tc>
          <w:tcPr>
            <w:tcW w:w="1795" w:type="dxa"/>
          </w:tcPr>
          <w:p w14:paraId="08477F65"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tcPr>
          <w:p w14:paraId="39EEFD4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2077D12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4257EC98"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107A1F5A" w14:textId="77777777" w:rsidTr="00792C72">
        <w:tc>
          <w:tcPr>
            <w:tcW w:w="2407" w:type="dxa"/>
          </w:tcPr>
          <w:p w14:paraId="421C4D19"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52C695AB"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76895F1"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24D09B3" w14:textId="06DE1FFB"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267E3A7A" w14:textId="77777777" w:rsidTr="00792C72">
        <w:tc>
          <w:tcPr>
            <w:tcW w:w="2407" w:type="dxa"/>
          </w:tcPr>
          <w:p w14:paraId="381174F8"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10C12D8E"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5DFD63CC"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5CEA6053"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53962A7E" w14:textId="77777777" w:rsidR="003B0663" w:rsidRPr="00275F2D" w:rsidRDefault="003B0663" w:rsidP="00576DF4">
      <w:pPr>
        <w:spacing w:after="160" w:line="276" w:lineRule="auto"/>
        <w:rPr>
          <w:rFonts w:eastAsia="Calibri" w:cs="Segoe UI"/>
          <w:sz w:val="22"/>
          <w:szCs w:val="22"/>
          <w:lang w:eastAsia="en-US"/>
        </w:rPr>
      </w:pPr>
    </w:p>
    <w:p w14:paraId="03A54B22" w14:textId="7116FFBA" w:rsidR="007922C3" w:rsidRPr="00275F2D" w:rsidRDefault="007922C3"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1010D5B2" w14:textId="77777777" w:rsidR="00255480" w:rsidRPr="00275F2D" w:rsidRDefault="00255480" w:rsidP="00021ECE">
      <w:pPr>
        <w:pStyle w:val="ListParagraph"/>
        <w:numPr>
          <w:ilvl w:val="0"/>
          <w:numId w:val="67"/>
        </w:numPr>
        <w:shd w:val="clear" w:color="auto" w:fill="FFFFFF"/>
        <w:ind w:left="714" w:right="-225" w:hanging="357"/>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Saltz</w:t>
      </w:r>
      <w:proofErr w:type="spellEnd"/>
      <w:r w:rsidRPr="00275F2D">
        <w:rPr>
          <w:rFonts w:ascii="Segoe UI" w:hAnsi="Segoe UI" w:cs="Segoe UI"/>
          <w:bCs/>
          <w:color w:val="2B2B2B"/>
          <w:sz w:val="16"/>
          <w:szCs w:val="16"/>
          <w:lang w:val="en" w:eastAsia="en-NZ"/>
        </w:rPr>
        <w:t xml:space="preserve">, L. B., S. Clarke, E. Diaz-Rubio, et al. 2008. "Bevacizumab in combination with oxaliplatin-based chemotherapy as first-line therapy in metastatic colorectal cancer: a randomized phase III study." J Clin Oncol 26(12):2013-2019. </w:t>
      </w:r>
    </w:p>
    <w:p w14:paraId="25BB8E55" w14:textId="70E2D5F8" w:rsidR="007922C3" w:rsidRPr="00275F2D" w:rsidRDefault="007922C3" w:rsidP="00021ECE">
      <w:pPr>
        <w:pStyle w:val="ListParagraph"/>
        <w:numPr>
          <w:ilvl w:val="0"/>
          <w:numId w:val="67"/>
        </w:numPr>
        <w:shd w:val="clear" w:color="auto" w:fill="FFFFFF"/>
        <w:ind w:left="714" w:right="-225" w:hanging="357"/>
        <w:rPr>
          <w:rFonts w:ascii="Segoe UI" w:hAnsi="Segoe UI" w:cs="Segoe UI"/>
          <w:bCs/>
          <w:color w:val="2B2B2B"/>
          <w:sz w:val="16"/>
          <w:szCs w:val="16"/>
          <w:lang w:val="en" w:eastAsia="en-NZ"/>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2750217B" w14:textId="77777777" w:rsidR="007922C3" w:rsidRDefault="007922C3" w:rsidP="00021ECE">
      <w:pPr>
        <w:pStyle w:val="Body"/>
        <w:numPr>
          <w:ilvl w:val="0"/>
          <w:numId w:val="67"/>
        </w:numPr>
        <w:spacing w:after="0"/>
        <w:ind w:left="714" w:hanging="357"/>
        <w:rPr>
          <w:rFonts w:eastAsia="Calibri" w:cs="Segoe UI"/>
          <w:sz w:val="16"/>
          <w:szCs w:val="16"/>
        </w:rPr>
      </w:pPr>
      <w:r w:rsidRPr="00275F2D">
        <w:rPr>
          <w:rFonts w:eastAsia="Calibri" w:cs="Segoe UI"/>
          <w:sz w:val="16"/>
          <w:szCs w:val="16"/>
        </w:rPr>
        <w:t xml:space="preserve">de </w:t>
      </w:r>
      <w:proofErr w:type="spellStart"/>
      <w:r w:rsidRPr="00275F2D">
        <w:rPr>
          <w:rFonts w:eastAsia="Calibri" w:cs="Segoe UI"/>
          <w:sz w:val="16"/>
          <w:szCs w:val="16"/>
        </w:rPr>
        <w:t>Gramont</w:t>
      </w:r>
      <w:proofErr w:type="spellEnd"/>
      <w:r w:rsidRPr="00275F2D">
        <w:rPr>
          <w:rFonts w:eastAsia="Calibri" w:cs="Segoe UI"/>
          <w:sz w:val="16"/>
          <w:szCs w:val="16"/>
        </w:rPr>
        <w:t xml:space="preserve"> A, </w:t>
      </w:r>
      <w:proofErr w:type="spellStart"/>
      <w:r w:rsidRPr="00275F2D">
        <w:rPr>
          <w:rFonts w:eastAsia="Calibri" w:cs="Segoe UI"/>
          <w:sz w:val="16"/>
          <w:szCs w:val="16"/>
        </w:rPr>
        <w:t>Bosset</w:t>
      </w:r>
      <w:proofErr w:type="spellEnd"/>
      <w:r w:rsidRPr="00275F2D">
        <w:rPr>
          <w:rFonts w:eastAsia="Calibr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6275648F" w14:textId="77777777" w:rsidR="00E82D57" w:rsidRPr="00275F2D" w:rsidRDefault="00E82D57" w:rsidP="00E82D57">
      <w:pPr>
        <w:pStyle w:val="Body"/>
        <w:spacing w:after="0"/>
        <w:ind w:left="714"/>
        <w:rPr>
          <w:rFonts w:eastAsia="Calibri" w:cs="Segoe UI"/>
          <w:sz w:val="16"/>
          <w:szCs w:val="16"/>
        </w:rPr>
      </w:pPr>
    </w:p>
    <w:p w14:paraId="42E90B40" w14:textId="3B7840B0"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87" w:name="_Toc14098142"/>
      <w:bookmarkStart w:id="88" w:name="_Toc17981116"/>
      <w:r w:rsidRPr="00E82D57">
        <w:rPr>
          <w:rFonts w:cs="Segoe UI"/>
          <w:color w:val="2E74B5"/>
          <w:sz w:val="32"/>
          <w:szCs w:val="32"/>
          <w:lang w:eastAsia="en-US"/>
        </w:rPr>
        <w:t xml:space="preserve">Colorectal metastatic FOLFOX6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cetuximab (low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87"/>
      <w:bookmarkEnd w:id="88"/>
    </w:p>
    <w:p w14:paraId="01616A2D"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000" w:type="pct"/>
        <w:tblLook w:val="04A0" w:firstRow="1" w:lastRow="0" w:firstColumn="1" w:lastColumn="0" w:noHBand="0" w:noVBand="1"/>
      </w:tblPr>
      <w:tblGrid>
        <w:gridCol w:w="2169"/>
        <w:gridCol w:w="1828"/>
        <w:gridCol w:w="1917"/>
        <w:gridCol w:w="1721"/>
        <w:gridCol w:w="1994"/>
      </w:tblGrid>
      <w:tr w:rsidR="003B0663" w:rsidRPr="00275F2D" w14:paraId="7F5AAA5B" w14:textId="77777777" w:rsidTr="000C5C8C">
        <w:tc>
          <w:tcPr>
            <w:tcW w:w="2031" w:type="dxa"/>
            <w:hideMark/>
          </w:tcPr>
          <w:p w14:paraId="1132DE3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12" w:type="dxa"/>
            <w:hideMark/>
          </w:tcPr>
          <w:p w14:paraId="6784DC9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95" w:type="dxa"/>
            <w:hideMark/>
          </w:tcPr>
          <w:p w14:paraId="6F0EAF8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11" w:type="dxa"/>
            <w:hideMark/>
          </w:tcPr>
          <w:p w14:paraId="2170D88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67" w:type="dxa"/>
          </w:tcPr>
          <w:p w14:paraId="012EE6D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0602028C" w14:textId="77777777" w:rsidTr="000C5C8C">
        <w:tc>
          <w:tcPr>
            <w:tcW w:w="2031" w:type="dxa"/>
            <w:hideMark/>
          </w:tcPr>
          <w:p w14:paraId="5446669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12" w:type="dxa"/>
            <w:hideMark/>
          </w:tcPr>
          <w:p w14:paraId="2BDB564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p>
        </w:tc>
        <w:tc>
          <w:tcPr>
            <w:tcW w:w="1795" w:type="dxa"/>
            <w:hideMark/>
          </w:tcPr>
          <w:p w14:paraId="188A837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14E24E9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48EEA37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5F185AB2" w14:textId="77777777" w:rsidTr="000C5C8C">
        <w:tc>
          <w:tcPr>
            <w:tcW w:w="2031" w:type="dxa"/>
            <w:hideMark/>
          </w:tcPr>
          <w:p w14:paraId="16286112"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712" w:type="dxa"/>
            <w:hideMark/>
          </w:tcPr>
          <w:p w14:paraId="2620A97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50 mg </w:t>
            </w:r>
          </w:p>
        </w:tc>
        <w:tc>
          <w:tcPr>
            <w:tcW w:w="1795" w:type="dxa"/>
            <w:hideMark/>
          </w:tcPr>
          <w:p w14:paraId="4E11D70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1D72119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3C1A7C1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4C62DA01" w14:textId="77777777" w:rsidTr="000C5C8C">
        <w:tc>
          <w:tcPr>
            <w:tcW w:w="2031" w:type="dxa"/>
            <w:hideMark/>
          </w:tcPr>
          <w:p w14:paraId="445C49A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2382C0E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6A2FE01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49B5DC8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60DAFE8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375D7ECD" w14:textId="77777777" w:rsidTr="000C5C8C">
        <w:tc>
          <w:tcPr>
            <w:tcW w:w="2031" w:type="dxa"/>
            <w:hideMark/>
          </w:tcPr>
          <w:p w14:paraId="0752403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79764E6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4AA9B541"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611" w:type="dxa"/>
            <w:hideMark/>
          </w:tcPr>
          <w:p w14:paraId="6B9B6C8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449F892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7120375F" w14:textId="77777777" w:rsidTr="000C5C8C">
        <w:tc>
          <w:tcPr>
            <w:tcW w:w="2031" w:type="dxa"/>
          </w:tcPr>
          <w:p w14:paraId="18D64BF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w:t>
            </w:r>
          </w:p>
        </w:tc>
        <w:tc>
          <w:tcPr>
            <w:tcW w:w="1712" w:type="dxa"/>
          </w:tcPr>
          <w:p w14:paraId="702C7C1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p>
        </w:tc>
        <w:tc>
          <w:tcPr>
            <w:tcW w:w="1795" w:type="dxa"/>
          </w:tcPr>
          <w:p w14:paraId="75A0B3B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tcPr>
          <w:p w14:paraId="311BC3B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112FC83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bl>
    <w:p w14:paraId="7BF93876" w14:textId="77777777" w:rsidR="003B0663" w:rsidRPr="00275F2D" w:rsidRDefault="003B0663" w:rsidP="00576DF4">
      <w:pPr>
        <w:spacing w:after="160" w:line="276" w:lineRule="auto"/>
        <w:rPr>
          <w:rFonts w:eastAsia="Calibri" w:cs="Segoe UI"/>
          <w:b/>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5B4CB20F" w14:textId="77777777" w:rsidTr="00792C72">
        <w:tc>
          <w:tcPr>
            <w:tcW w:w="2407" w:type="dxa"/>
          </w:tcPr>
          <w:p w14:paraId="22F7F7F0"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1DEF6969"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04ABB5F8"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4A708FE2" w14:textId="75041E2B"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6FA00661" w14:textId="77777777" w:rsidTr="00792C72">
        <w:tc>
          <w:tcPr>
            <w:tcW w:w="2407" w:type="dxa"/>
          </w:tcPr>
          <w:p w14:paraId="2857C4F0"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4A2AFCB6"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6E2D9D91"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702C081"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69219831" w14:textId="77777777" w:rsidR="00AE43E4" w:rsidRPr="00275F2D" w:rsidRDefault="00AE43E4" w:rsidP="00576DF4">
      <w:pPr>
        <w:spacing w:after="160" w:line="276" w:lineRule="auto"/>
        <w:rPr>
          <w:rFonts w:eastAsia="Calibri" w:cs="Segoe UI"/>
          <w:b/>
          <w:sz w:val="22"/>
          <w:szCs w:val="22"/>
          <w:lang w:eastAsia="en-US"/>
        </w:rPr>
      </w:pPr>
    </w:p>
    <w:p w14:paraId="48D891CD" w14:textId="77777777" w:rsidR="00580FDF" w:rsidRPr="00275F2D" w:rsidRDefault="00580FDF"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375E44EF" w14:textId="77777777" w:rsidR="00580FDF" w:rsidRPr="00275F2D" w:rsidRDefault="00580FDF" w:rsidP="008071D6">
      <w:pPr>
        <w:pStyle w:val="ListParagraph"/>
        <w:numPr>
          <w:ilvl w:val="0"/>
          <w:numId w:val="47"/>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Venook</w:t>
      </w:r>
      <w:proofErr w:type="spellEnd"/>
      <w:r w:rsidRPr="00275F2D">
        <w:rPr>
          <w:rFonts w:ascii="Segoe UI" w:hAnsi="Segoe UI" w:cs="Segoe UI"/>
          <w:bCs/>
          <w:color w:val="2B2B2B"/>
          <w:sz w:val="16"/>
          <w:szCs w:val="16"/>
          <w:lang w:val="en" w:eastAsia="en-NZ"/>
        </w:rPr>
        <w:t xml:space="preserve">, A.P., D. </w:t>
      </w:r>
      <w:proofErr w:type="spellStart"/>
      <w:r w:rsidRPr="00275F2D">
        <w:rPr>
          <w:rFonts w:ascii="Segoe UI" w:hAnsi="Segoe UI" w:cs="Segoe UI"/>
          <w:bCs/>
          <w:color w:val="2B2B2B"/>
          <w:sz w:val="16"/>
          <w:szCs w:val="16"/>
          <w:lang w:val="en" w:eastAsia="en-NZ"/>
        </w:rPr>
        <w:t>Niedzwiecki</w:t>
      </w:r>
      <w:proofErr w:type="spellEnd"/>
      <w:r w:rsidRPr="00275F2D">
        <w:rPr>
          <w:rFonts w:ascii="Segoe UI" w:hAnsi="Segoe UI" w:cs="Segoe UI"/>
          <w:bCs/>
          <w:color w:val="2B2B2B"/>
          <w:sz w:val="16"/>
          <w:szCs w:val="16"/>
          <w:lang w:val="en" w:eastAsia="en-NZ"/>
        </w:rPr>
        <w:t xml:space="preserve">, H. Lenz et al. 2017. "Effect of first-line chemotherapy combined with cetuximab or bevacizumab on overall survival in patients with KRAS wild-type advanced or metastatic colorectal cancer". JAMA. 2017 </w:t>
      </w:r>
      <w:proofErr w:type="spellStart"/>
      <w:r w:rsidRPr="00275F2D">
        <w:rPr>
          <w:rFonts w:ascii="Segoe UI" w:hAnsi="Segoe UI" w:cs="Segoe UI"/>
          <w:bCs/>
          <w:color w:val="2B2B2B"/>
          <w:sz w:val="16"/>
          <w:szCs w:val="16"/>
          <w:lang w:val="en" w:eastAsia="en-NZ"/>
        </w:rPr>
        <w:t>june</w:t>
      </w:r>
      <w:proofErr w:type="spellEnd"/>
      <w:r w:rsidRPr="00275F2D">
        <w:rPr>
          <w:rFonts w:ascii="Segoe UI" w:hAnsi="Segoe UI" w:cs="Segoe UI"/>
          <w:bCs/>
          <w:color w:val="2B2B2B"/>
          <w:sz w:val="16"/>
          <w:szCs w:val="16"/>
          <w:lang w:val="en" w:eastAsia="en-NZ"/>
        </w:rPr>
        <w:t xml:space="preserve"> 20; 317(23): 2392-2401 </w:t>
      </w:r>
    </w:p>
    <w:p w14:paraId="36874809" w14:textId="77777777" w:rsidR="003B0663" w:rsidRPr="00275F2D" w:rsidRDefault="00580FDF" w:rsidP="008071D6">
      <w:pPr>
        <w:pStyle w:val="ListParagraph"/>
        <w:numPr>
          <w:ilvl w:val="0"/>
          <w:numId w:val="47"/>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Nott, L., M. </w:t>
      </w:r>
      <w:proofErr w:type="spellStart"/>
      <w:r w:rsidRPr="00275F2D">
        <w:rPr>
          <w:rFonts w:ascii="Segoe UI" w:hAnsi="Segoe UI" w:cs="Segoe UI"/>
          <w:bCs/>
          <w:color w:val="2B2B2B"/>
          <w:sz w:val="16"/>
          <w:szCs w:val="16"/>
          <w:lang w:val="en" w:eastAsia="en-NZ"/>
        </w:rPr>
        <w:t>Khattak</w:t>
      </w:r>
      <w:proofErr w:type="spellEnd"/>
      <w:r w:rsidRPr="00275F2D">
        <w:rPr>
          <w:rFonts w:ascii="Segoe UI" w:hAnsi="Segoe UI" w:cs="Segoe UI"/>
          <w:bCs/>
          <w:color w:val="2B2B2B"/>
          <w:sz w:val="16"/>
          <w:szCs w:val="16"/>
          <w:lang w:val="en" w:eastAsia="en-NZ"/>
        </w:rPr>
        <w:t>,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w:t>
      </w:r>
    </w:p>
    <w:p w14:paraId="72C6775E" w14:textId="6653DDE1"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89" w:name="_Toc14098143"/>
      <w:bookmarkStart w:id="90" w:name="_Toc17981117"/>
      <w:r w:rsidRPr="00E82D57">
        <w:rPr>
          <w:rFonts w:cs="Segoe UI"/>
          <w:color w:val="2E74B5"/>
          <w:sz w:val="32"/>
          <w:szCs w:val="32"/>
          <w:lang w:eastAsia="en-US"/>
        </w:rPr>
        <w:lastRenderedPageBreak/>
        <w:t xml:space="preserve">Colorectal metastatic FOLFOX6 </w:t>
      </w:r>
      <w:r w:rsidRPr="00E82D57">
        <w:rPr>
          <w:rFonts w:cs="Segoe UI"/>
          <w:color w:val="2E74B5"/>
          <w:sz w:val="32"/>
          <w:szCs w:val="32"/>
          <w:lang w:val="en" w:eastAsia="en-US"/>
        </w:rPr>
        <w:t xml:space="preserve">(modified) </w:t>
      </w:r>
      <w:r w:rsidRPr="00E82D57">
        <w:rPr>
          <w:rFonts w:cs="Segoe UI"/>
          <w:color w:val="2E74B5"/>
          <w:sz w:val="32"/>
          <w:szCs w:val="32"/>
          <w:lang w:eastAsia="en-US"/>
        </w:rPr>
        <w:t xml:space="preserve">and cetuximab (high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89"/>
      <w:bookmarkEnd w:id="90"/>
    </w:p>
    <w:p w14:paraId="42DE47C3"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14 day cycle</w:t>
      </w:r>
    </w:p>
    <w:tbl>
      <w:tblPr>
        <w:tblStyle w:val="TableGrid1"/>
        <w:tblW w:w="5000" w:type="pct"/>
        <w:tblLook w:val="04A0" w:firstRow="1" w:lastRow="0" w:firstColumn="1" w:lastColumn="0" w:noHBand="0" w:noVBand="1"/>
      </w:tblPr>
      <w:tblGrid>
        <w:gridCol w:w="2169"/>
        <w:gridCol w:w="1828"/>
        <w:gridCol w:w="1917"/>
        <w:gridCol w:w="1721"/>
        <w:gridCol w:w="1994"/>
      </w:tblGrid>
      <w:tr w:rsidR="003B0663" w:rsidRPr="00275F2D" w14:paraId="0F6A492D" w14:textId="77777777" w:rsidTr="000C5C8C">
        <w:tc>
          <w:tcPr>
            <w:tcW w:w="2031" w:type="dxa"/>
            <w:hideMark/>
          </w:tcPr>
          <w:p w14:paraId="6473CBF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12" w:type="dxa"/>
            <w:hideMark/>
          </w:tcPr>
          <w:p w14:paraId="4965CC6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95" w:type="dxa"/>
            <w:hideMark/>
          </w:tcPr>
          <w:p w14:paraId="615F724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11" w:type="dxa"/>
            <w:hideMark/>
          </w:tcPr>
          <w:p w14:paraId="25B0902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67" w:type="dxa"/>
          </w:tcPr>
          <w:p w14:paraId="0196C0A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75A43BDD" w14:textId="77777777" w:rsidTr="000C5C8C">
        <w:tc>
          <w:tcPr>
            <w:tcW w:w="2031" w:type="dxa"/>
            <w:hideMark/>
          </w:tcPr>
          <w:p w14:paraId="7B85E9C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12" w:type="dxa"/>
            <w:hideMark/>
          </w:tcPr>
          <w:p w14:paraId="5B66B05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p>
        </w:tc>
        <w:tc>
          <w:tcPr>
            <w:tcW w:w="1795" w:type="dxa"/>
            <w:hideMark/>
          </w:tcPr>
          <w:p w14:paraId="0D8762C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1DE4509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5AF49FD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4418358" w14:textId="77777777" w:rsidTr="000C5C8C">
        <w:tc>
          <w:tcPr>
            <w:tcW w:w="2031" w:type="dxa"/>
            <w:hideMark/>
          </w:tcPr>
          <w:p w14:paraId="389981CD"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712" w:type="dxa"/>
            <w:hideMark/>
          </w:tcPr>
          <w:p w14:paraId="74155A5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1795" w:type="dxa"/>
            <w:hideMark/>
          </w:tcPr>
          <w:p w14:paraId="723745F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4D83317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3D0CEF34" w14:textId="77777777" w:rsidR="003B0663" w:rsidRPr="00275F2D" w:rsidRDefault="00976B8C" w:rsidP="00576DF4">
            <w:pPr>
              <w:spacing w:after="150" w:line="276" w:lineRule="auto"/>
              <w:rPr>
                <w:rFonts w:cs="Segoe UI"/>
                <w:color w:val="2B2B2B"/>
                <w:sz w:val="23"/>
                <w:szCs w:val="23"/>
                <w:lang w:eastAsia="en-NZ"/>
              </w:rPr>
            </w:pPr>
            <w:r w:rsidRPr="00275F2D">
              <w:rPr>
                <w:rFonts w:cs="Segoe UI"/>
                <w:color w:val="2B2B2B"/>
                <w:sz w:val="23"/>
                <w:szCs w:val="23"/>
                <w:lang w:eastAsia="en-NZ"/>
              </w:rPr>
              <w:t>120</w:t>
            </w:r>
            <w:r w:rsidR="003B0663" w:rsidRPr="00275F2D">
              <w:rPr>
                <w:rFonts w:cs="Segoe UI"/>
                <w:color w:val="2B2B2B"/>
                <w:sz w:val="23"/>
                <w:szCs w:val="23"/>
                <w:lang w:eastAsia="en-NZ"/>
              </w:rPr>
              <w:t>m</w:t>
            </w:r>
          </w:p>
        </w:tc>
      </w:tr>
      <w:tr w:rsidR="003B0663" w:rsidRPr="00275F2D" w14:paraId="23804B36" w14:textId="77777777" w:rsidTr="000C5C8C">
        <w:tc>
          <w:tcPr>
            <w:tcW w:w="2031" w:type="dxa"/>
            <w:hideMark/>
          </w:tcPr>
          <w:p w14:paraId="50589E8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72C7BAC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735439A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0135B1A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03EC839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751B2B1C" w14:textId="77777777" w:rsidTr="000C5C8C">
        <w:tc>
          <w:tcPr>
            <w:tcW w:w="2031" w:type="dxa"/>
            <w:hideMark/>
          </w:tcPr>
          <w:p w14:paraId="0BD22D6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1925316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42E5489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 over 46 hours</w:t>
            </w:r>
          </w:p>
        </w:tc>
        <w:tc>
          <w:tcPr>
            <w:tcW w:w="1611" w:type="dxa"/>
            <w:hideMark/>
          </w:tcPr>
          <w:p w14:paraId="711DECC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2412823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r w:rsidR="003B0663" w:rsidRPr="00275F2D" w14:paraId="2C4C146B" w14:textId="77777777" w:rsidTr="000C5C8C">
        <w:tc>
          <w:tcPr>
            <w:tcW w:w="2031" w:type="dxa"/>
          </w:tcPr>
          <w:p w14:paraId="2E51BFE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Cetuximab</w:t>
            </w:r>
          </w:p>
        </w:tc>
        <w:tc>
          <w:tcPr>
            <w:tcW w:w="1712" w:type="dxa"/>
          </w:tcPr>
          <w:p w14:paraId="113C5FD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p>
        </w:tc>
        <w:tc>
          <w:tcPr>
            <w:tcW w:w="1795" w:type="dxa"/>
          </w:tcPr>
          <w:p w14:paraId="5435307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tcPr>
          <w:p w14:paraId="1791270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67" w:type="dxa"/>
          </w:tcPr>
          <w:p w14:paraId="3692798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bl>
    <w:p w14:paraId="7DB81C71"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478BF584" w14:textId="77777777" w:rsidTr="00792C72">
        <w:tc>
          <w:tcPr>
            <w:tcW w:w="2407" w:type="dxa"/>
          </w:tcPr>
          <w:p w14:paraId="1B281782"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C1AA4D3"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5532213F"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F324B9E" w14:textId="208C4997"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7B1DE02D" w14:textId="77777777" w:rsidTr="00792C72">
        <w:tc>
          <w:tcPr>
            <w:tcW w:w="2407" w:type="dxa"/>
          </w:tcPr>
          <w:p w14:paraId="5F56B260"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1C05FC85" w14:textId="77777777" w:rsidR="00AE43E4" w:rsidRPr="00275F2D" w:rsidRDefault="00976B8C"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665" w:type="dxa"/>
          </w:tcPr>
          <w:p w14:paraId="2CB54685"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415F2BBE"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442E1B7A" w14:textId="77777777" w:rsidR="003B0663" w:rsidRPr="00275F2D" w:rsidRDefault="003B0663" w:rsidP="00576DF4">
      <w:pPr>
        <w:spacing w:after="160" w:line="276" w:lineRule="auto"/>
        <w:rPr>
          <w:rFonts w:eastAsia="Calibri" w:cs="Segoe UI"/>
          <w:sz w:val="22"/>
          <w:szCs w:val="22"/>
          <w:lang w:eastAsia="en-US"/>
        </w:rPr>
      </w:pPr>
    </w:p>
    <w:p w14:paraId="54914762" w14:textId="270A39AD" w:rsidR="007922C3" w:rsidRPr="00275F2D" w:rsidRDefault="00255480"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75C28A76" w14:textId="77777777" w:rsidR="00255480" w:rsidRPr="00275F2D" w:rsidRDefault="00255480" w:rsidP="00EC78B8">
      <w:pPr>
        <w:pStyle w:val="ListParagraph"/>
        <w:numPr>
          <w:ilvl w:val="0"/>
          <w:numId w:val="72"/>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Venook</w:t>
      </w:r>
      <w:proofErr w:type="spellEnd"/>
      <w:r w:rsidRPr="00275F2D">
        <w:rPr>
          <w:rFonts w:ascii="Segoe UI" w:hAnsi="Segoe UI" w:cs="Segoe UI"/>
          <w:bCs/>
          <w:color w:val="2B2B2B"/>
          <w:sz w:val="16"/>
          <w:szCs w:val="16"/>
          <w:lang w:val="en" w:eastAsia="en-NZ"/>
        </w:rPr>
        <w:t xml:space="preserve">, A.P., D. </w:t>
      </w:r>
      <w:proofErr w:type="spellStart"/>
      <w:r w:rsidRPr="00275F2D">
        <w:rPr>
          <w:rFonts w:ascii="Segoe UI" w:hAnsi="Segoe UI" w:cs="Segoe UI"/>
          <w:bCs/>
          <w:color w:val="2B2B2B"/>
          <w:sz w:val="16"/>
          <w:szCs w:val="16"/>
          <w:lang w:val="en" w:eastAsia="en-NZ"/>
        </w:rPr>
        <w:t>Niedzwiecki</w:t>
      </w:r>
      <w:proofErr w:type="spellEnd"/>
      <w:r w:rsidRPr="00275F2D">
        <w:rPr>
          <w:rFonts w:ascii="Segoe UI" w:hAnsi="Segoe UI" w:cs="Segoe UI"/>
          <w:bCs/>
          <w:color w:val="2B2B2B"/>
          <w:sz w:val="16"/>
          <w:szCs w:val="16"/>
          <w:lang w:val="en" w:eastAsia="en-NZ"/>
        </w:rPr>
        <w:t xml:space="preserve">, H. Lenz et al. 2017. "Effect of first-line chemotherapy combined with cetuximab or bevacizumab on overall survival in patients with KRAS wild-type advanced or metastatic colorectal cancer". JAMA. 2017 </w:t>
      </w:r>
      <w:proofErr w:type="spellStart"/>
      <w:r w:rsidRPr="00275F2D">
        <w:rPr>
          <w:rFonts w:ascii="Segoe UI" w:hAnsi="Segoe UI" w:cs="Segoe UI"/>
          <w:bCs/>
          <w:color w:val="2B2B2B"/>
          <w:sz w:val="16"/>
          <w:szCs w:val="16"/>
          <w:lang w:val="en" w:eastAsia="en-NZ"/>
        </w:rPr>
        <w:t>june</w:t>
      </w:r>
      <w:proofErr w:type="spellEnd"/>
      <w:r w:rsidRPr="00275F2D">
        <w:rPr>
          <w:rFonts w:ascii="Segoe UI" w:hAnsi="Segoe UI" w:cs="Segoe UI"/>
          <w:bCs/>
          <w:color w:val="2B2B2B"/>
          <w:sz w:val="16"/>
          <w:szCs w:val="16"/>
          <w:lang w:val="en" w:eastAsia="en-NZ"/>
        </w:rPr>
        <w:t xml:space="preserve"> 20; 317(23): 2392-2401 </w:t>
      </w:r>
    </w:p>
    <w:p w14:paraId="4346B68C" w14:textId="77777777" w:rsidR="00255480" w:rsidRPr="00275F2D" w:rsidRDefault="00255480" w:rsidP="00EC78B8">
      <w:pPr>
        <w:pStyle w:val="ListParagraph"/>
        <w:numPr>
          <w:ilvl w:val="0"/>
          <w:numId w:val="72"/>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Nott, L., M. </w:t>
      </w:r>
      <w:proofErr w:type="spellStart"/>
      <w:r w:rsidRPr="00275F2D">
        <w:rPr>
          <w:rFonts w:ascii="Segoe UI" w:hAnsi="Segoe UI" w:cs="Segoe UI"/>
          <w:bCs/>
          <w:color w:val="2B2B2B"/>
          <w:sz w:val="16"/>
          <w:szCs w:val="16"/>
          <w:lang w:val="en" w:eastAsia="en-NZ"/>
        </w:rPr>
        <w:t>Khattak</w:t>
      </w:r>
      <w:proofErr w:type="spellEnd"/>
      <w:r w:rsidRPr="00275F2D">
        <w:rPr>
          <w:rFonts w:ascii="Segoe UI" w:hAnsi="Segoe UI" w:cs="Segoe UI"/>
          <w:bCs/>
          <w:color w:val="2B2B2B"/>
          <w:sz w:val="16"/>
          <w:szCs w:val="16"/>
          <w:lang w:val="en" w:eastAsia="en-NZ"/>
        </w:rPr>
        <w:t>, T. Price, et al. Cancer Council Australia Colorectal Cancer Guidelines Working Party. [Version URL: https://wiki.cancer.org.au/australiawiki/index.php?oldid=173114, cited 2018 Apr 16]. Available from https://wiki.cancer.org.au/australia/Guidelines:Colorectal_cancer/Systemic_therapy_molecular_pathology. In: Cancer Council Australia Colorectal Cancer Guidelines Working Party. Cl</w:t>
      </w:r>
    </w:p>
    <w:p w14:paraId="311B4788" w14:textId="77777777" w:rsidR="0087207D" w:rsidRPr="00275F2D" w:rsidRDefault="0087207D" w:rsidP="00EC78B8">
      <w:pPr>
        <w:pStyle w:val="ListParagraph"/>
        <w:numPr>
          <w:ilvl w:val="0"/>
          <w:numId w:val="72"/>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4C5002E5" w14:textId="7E93EDD1" w:rsidR="0087207D" w:rsidRPr="00E82D57" w:rsidRDefault="0087207D" w:rsidP="00EC78B8">
      <w:pPr>
        <w:pStyle w:val="ListParagraph"/>
        <w:numPr>
          <w:ilvl w:val="0"/>
          <w:numId w:val="72"/>
        </w:numPr>
        <w:shd w:val="clear" w:color="auto" w:fill="FFFFFF"/>
        <w:spacing w:after="360"/>
        <w:ind w:right="-225"/>
        <w:rPr>
          <w:rFonts w:ascii="Segoe UI" w:hAnsi="Segoe UI" w:cs="Segoe UI"/>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4147A0E2" w14:textId="77777777" w:rsidR="00E82D57" w:rsidRPr="00275F2D" w:rsidRDefault="00E82D57" w:rsidP="00E82D57">
      <w:pPr>
        <w:pStyle w:val="ListParagraph"/>
        <w:shd w:val="clear" w:color="auto" w:fill="FFFFFF"/>
        <w:spacing w:after="360"/>
        <w:ind w:right="-225"/>
        <w:rPr>
          <w:rFonts w:ascii="Segoe UI" w:hAnsi="Segoe UI" w:cs="Segoe UI"/>
          <w:bCs/>
          <w:color w:val="2B2B2B"/>
          <w:sz w:val="16"/>
          <w:szCs w:val="16"/>
          <w:lang w:val="en" w:eastAsia="en-NZ"/>
        </w:rPr>
      </w:pPr>
    </w:p>
    <w:p w14:paraId="37E0FE59" w14:textId="65D461E1"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91" w:name="_Toc14098144"/>
      <w:bookmarkStart w:id="92" w:name="_Toc17981118"/>
      <w:r w:rsidRPr="00E82D57">
        <w:rPr>
          <w:rFonts w:cs="Segoe UI"/>
          <w:color w:val="2E74B5"/>
          <w:sz w:val="32"/>
          <w:szCs w:val="32"/>
          <w:lang w:val="en" w:eastAsia="en-US"/>
        </w:rPr>
        <w:t xml:space="preserve">Colorectal metastatic FOLFOXIRI (modified) </w:t>
      </w:r>
      <w:r w:rsidRPr="00E82D57">
        <w:rPr>
          <w:rFonts w:cs="Segoe UI"/>
          <w:color w:val="2E74B5"/>
          <w:sz w:val="32"/>
          <w:szCs w:val="32"/>
          <w:lang w:eastAsia="en-US"/>
        </w:rPr>
        <w:t xml:space="preserve">(low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91"/>
      <w:bookmarkEnd w:id="92"/>
    </w:p>
    <w:p w14:paraId="4D8A6CCE"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14 day cycle</w:t>
      </w:r>
    </w:p>
    <w:tbl>
      <w:tblPr>
        <w:tblStyle w:val="TableGrid1"/>
        <w:tblW w:w="5008" w:type="pct"/>
        <w:tblLook w:val="04A0" w:firstRow="1" w:lastRow="0" w:firstColumn="1" w:lastColumn="0" w:noHBand="0" w:noVBand="1"/>
      </w:tblPr>
      <w:tblGrid>
        <w:gridCol w:w="2111"/>
        <w:gridCol w:w="1886"/>
        <w:gridCol w:w="1869"/>
        <w:gridCol w:w="1770"/>
        <w:gridCol w:w="2008"/>
      </w:tblGrid>
      <w:tr w:rsidR="003B0663" w:rsidRPr="00275F2D" w14:paraId="1A167F3D" w14:textId="77777777" w:rsidTr="000C5C8C">
        <w:tc>
          <w:tcPr>
            <w:tcW w:w="2665" w:type="dxa"/>
            <w:hideMark/>
          </w:tcPr>
          <w:p w14:paraId="527CF7D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1F3C1D1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6034C11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62E1537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794D006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33A4AF16" w14:textId="77777777" w:rsidTr="000C5C8C">
        <w:tc>
          <w:tcPr>
            <w:tcW w:w="2665" w:type="dxa"/>
            <w:hideMark/>
          </w:tcPr>
          <w:p w14:paraId="6C1C03A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2665" w:type="dxa"/>
            <w:hideMark/>
          </w:tcPr>
          <w:p w14:paraId="09C4015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165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3F7550E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12ACD0D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0AD54AD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7A5FACEE" w14:textId="77777777" w:rsidTr="000C5C8C">
        <w:tc>
          <w:tcPr>
            <w:tcW w:w="2665" w:type="dxa"/>
            <w:hideMark/>
          </w:tcPr>
          <w:p w14:paraId="4FDDB37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2665" w:type="dxa"/>
            <w:hideMark/>
          </w:tcPr>
          <w:p w14:paraId="07399E5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487D24FC"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0400B12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2999550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6E1DE188" w14:textId="77777777" w:rsidTr="000C5C8C">
        <w:tc>
          <w:tcPr>
            <w:tcW w:w="2665" w:type="dxa"/>
            <w:hideMark/>
          </w:tcPr>
          <w:p w14:paraId="437A19ED"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65" w:type="dxa"/>
            <w:hideMark/>
          </w:tcPr>
          <w:p w14:paraId="3E416F7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2665" w:type="dxa"/>
            <w:hideMark/>
          </w:tcPr>
          <w:p w14:paraId="6F5EF8C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297BF45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359910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1A8BC549" w14:textId="77777777" w:rsidTr="000C5C8C">
        <w:tc>
          <w:tcPr>
            <w:tcW w:w="2665" w:type="dxa"/>
            <w:hideMark/>
          </w:tcPr>
          <w:p w14:paraId="0B62016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49DC0AD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3,200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19994FD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2999EF7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184465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48h</w:t>
            </w:r>
          </w:p>
        </w:tc>
      </w:tr>
    </w:tbl>
    <w:p w14:paraId="7F1C4C25"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5AB7C569" w14:textId="77777777" w:rsidTr="00792C72">
        <w:tc>
          <w:tcPr>
            <w:tcW w:w="2407" w:type="dxa"/>
          </w:tcPr>
          <w:p w14:paraId="7BA22458"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16593C62"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86E2B2E"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357B6AAA" w14:textId="50459773"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4B1E9BDC" w14:textId="77777777" w:rsidTr="00792C72">
        <w:tc>
          <w:tcPr>
            <w:tcW w:w="2407" w:type="dxa"/>
          </w:tcPr>
          <w:p w14:paraId="571D3C30" w14:textId="77777777" w:rsidR="00AE43E4" w:rsidRPr="00275F2D" w:rsidRDefault="007B1FAD" w:rsidP="007B1FAD">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149" w:type="dxa"/>
          </w:tcPr>
          <w:p w14:paraId="179ADE9F"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B5B43C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74487E7"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704E12D2" w14:textId="77777777" w:rsidR="00AE43E4" w:rsidRPr="00275F2D" w:rsidRDefault="00AE43E4" w:rsidP="00576DF4">
      <w:pPr>
        <w:spacing w:after="160" w:line="276" w:lineRule="auto"/>
        <w:rPr>
          <w:rFonts w:eastAsia="Calibri" w:cs="Segoe UI"/>
          <w:sz w:val="22"/>
          <w:szCs w:val="22"/>
          <w:lang w:eastAsia="en-US"/>
        </w:rPr>
      </w:pPr>
    </w:p>
    <w:p w14:paraId="7E350290" w14:textId="77777777" w:rsidR="00580FDF" w:rsidRPr="00275F2D" w:rsidRDefault="00580FDF"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52B04D51" w14:textId="77777777" w:rsidR="00580FDF" w:rsidRPr="00275F2D" w:rsidRDefault="00580FDF" w:rsidP="008071D6">
      <w:pPr>
        <w:pStyle w:val="ListParagraph"/>
        <w:numPr>
          <w:ilvl w:val="0"/>
          <w:numId w:val="48"/>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Souglakos</w:t>
      </w:r>
      <w:proofErr w:type="spellEnd"/>
      <w:r w:rsidRPr="00275F2D">
        <w:rPr>
          <w:rFonts w:ascii="Segoe UI" w:hAnsi="Segoe UI" w:cs="Segoe UI"/>
          <w:bCs/>
          <w:color w:val="2B2B2B"/>
          <w:sz w:val="16"/>
          <w:szCs w:val="16"/>
          <w:lang w:val="en" w:eastAsia="en-NZ"/>
        </w:rPr>
        <w:t xml:space="preserve">, J., N. </w:t>
      </w:r>
      <w:proofErr w:type="spellStart"/>
      <w:r w:rsidRPr="00275F2D">
        <w:rPr>
          <w:rFonts w:ascii="Segoe UI" w:hAnsi="Segoe UI" w:cs="Segoe UI"/>
          <w:bCs/>
          <w:color w:val="2B2B2B"/>
          <w:sz w:val="16"/>
          <w:szCs w:val="16"/>
          <w:lang w:val="en" w:eastAsia="en-NZ"/>
        </w:rPr>
        <w:t>Androulakis</w:t>
      </w:r>
      <w:proofErr w:type="spellEnd"/>
      <w:r w:rsidRPr="00275F2D">
        <w:rPr>
          <w:rFonts w:ascii="Segoe UI" w:hAnsi="Segoe UI" w:cs="Segoe UI"/>
          <w:bCs/>
          <w:color w:val="2B2B2B"/>
          <w:sz w:val="16"/>
          <w:szCs w:val="16"/>
          <w:lang w:val="en" w:eastAsia="en-NZ"/>
        </w:rPr>
        <w:t xml:space="preserve">, K. </w:t>
      </w:r>
      <w:proofErr w:type="spellStart"/>
      <w:r w:rsidRPr="00275F2D">
        <w:rPr>
          <w:rFonts w:ascii="Segoe UI" w:hAnsi="Segoe UI" w:cs="Segoe UI"/>
          <w:bCs/>
          <w:color w:val="2B2B2B"/>
          <w:sz w:val="16"/>
          <w:szCs w:val="16"/>
          <w:lang w:val="en" w:eastAsia="en-NZ"/>
        </w:rPr>
        <w:t>Syrigos</w:t>
      </w:r>
      <w:proofErr w:type="spellEnd"/>
      <w:r w:rsidRPr="00275F2D">
        <w:rPr>
          <w:rFonts w:ascii="Segoe UI" w:hAnsi="Segoe UI" w:cs="Segoe UI"/>
          <w:bCs/>
          <w:color w:val="2B2B2B"/>
          <w:sz w:val="16"/>
          <w:szCs w:val="16"/>
          <w:lang w:val="en" w:eastAsia="en-NZ"/>
        </w:rPr>
        <w:t>, et al. 2006. "FOLFOXIRI (</w:t>
      </w:r>
      <w:proofErr w:type="spellStart"/>
      <w:r w:rsidRPr="00275F2D">
        <w:rPr>
          <w:rFonts w:ascii="Segoe UI" w:hAnsi="Segoe UI" w:cs="Segoe UI"/>
          <w:bCs/>
          <w:color w:val="2B2B2B"/>
          <w:sz w:val="16"/>
          <w:szCs w:val="16"/>
          <w:lang w:val="en" w:eastAsia="en-NZ"/>
        </w:rPr>
        <w:t>folinic</w:t>
      </w:r>
      <w:proofErr w:type="spellEnd"/>
      <w:r w:rsidRPr="00275F2D">
        <w:rPr>
          <w:rFonts w:ascii="Segoe UI" w:hAnsi="Segoe UI" w:cs="Segoe UI"/>
          <w:bCs/>
          <w:color w:val="2B2B2B"/>
          <w:sz w:val="16"/>
          <w:szCs w:val="16"/>
          <w:lang w:val="en" w:eastAsia="en-NZ"/>
        </w:rPr>
        <w:t xml:space="preserve"> acid, 5-fluorouracil, oxaliplatin and irinotecan) vs FOLFIRI (</w:t>
      </w:r>
      <w:proofErr w:type="spellStart"/>
      <w:r w:rsidRPr="00275F2D">
        <w:rPr>
          <w:rFonts w:ascii="Segoe UI" w:hAnsi="Segoe UI" w:cs="Segoe UI"/>
          <w:bCs/>
          <w:color w:val="2B2B2B"/>
          <w:sz w:val="16"/>
          <w:szCs w:val="16"/>
          <w:lang w:val="en" w:eastAsia="en-NZ"/>
        </w:rPr>
        <w:t>folinic</w:t>
      </w:r>
      <w:proofErr w:type="spellEnd"/>
      <w:r w:rsidRPr="00275F2D">
        <w:rPr>
          <w:rFonts w:ascii="Segoe UI" w:hAnsi="Segoe UI" w:cs="Segoe UI"/>
          <w:bCs/>
          <w:color w:val="2B2B2B"/>
          <w:sz w:val="16"/>
          <w:szCs w:val="16"/>
          <w:lang w:val="en" w:eastAsia="en-NZ"/>
        </w:rPr>
        <w:t xml:space="preserve"> acid, 5-fluorouracil and irinotecan) as first-line treatment in metastatic colorectal cancer (MCC): a </w:t>
      </w:r>
      <w:proofErr w:type="spellStart"/>
      <w:r w:rsidRPr="00275F2D">
        <w:rPr>
          <w:rFonts w:ascii="Segoe UI" w:hAnsi="Segoe UI" w:cs="Segoe UI"/>
          <w:bCs/>
          <w:color w:val="2B2B2B"/>
          <w:sz w:val="16"/>
          <w:szCs w:val="16"/>
          <w:lang w:val="en" w:eastAsia="en-NZ"/>
        </w:rPr>
        <w:t>multicentre</w:t>
      </w:r>
      <w:proofErr w:type="spellEnd"/>
      <w:r w:rsidRPr="00275F2D">
        <w:rPr>
          <w:rFonts w:ascii="Segoe UI" w:hAnsi="Segoe UI" w:cs="Segoe UI"/>
          <w:bCs/>
          <w:color w:val="2B2B2B"/>
          <w:sz w:val="16"/>
          <w:szCs w:val="16"/>
          <w:lang w:val="en" w:eastAsia="en-NZ"/>
        </w:rPr>
        <w:t xml:space="preserve"> </w:t>
      </w:r>
      <w:proofErr w:type="spellStart"/>
      <w:r w:rsidRPr="00275F2D">
        <w:rPr>
          <w:rFonts w:ascii="Segoe UI" w:hAnsi="Segoe UI" w:cs="Segoe UI"/>
          <w:bCs/>
          <w:color w:val="2B2B2B"/>
          <w:sz w:val="16"/>
          <w:szCs w:val="16"/>
          <w:lang w:val="en" w:eastAsia="en-NZ"/>
        </w:rPr>
        <w:t>randomised</w:t>
      </w:r>
      <w:proofErr w:type="spellEnd"/>
      <w:r w:rsidRPr="00275F2D">
        <w:rPr>
          <w:rFonts w:ascii="Segoe UI" w:hAnsi="Segoe UI" w:cs="Segoe UI"/>
          <w:bCs/>
          <w:color w:val="2B2B2B"/>
          <w:sz w:val="16"/>
          <w:szCs w:val="16"/>
          <w:lang w:val="en" w:eastAsia="en-NZ"/>
        </w:rPr>
        <w:t xml:space="preserve"> phase III trial from the Hellenic Oncology Research Group (HORG)." Br J Cancer 94(6):798-805. </w:t>
      </w:r>
    </w:p>
    <w:p w14:paraId="5092F1C5" w14:textId="77777777" w:rsidR="00580FDF" w:rsidRPr="00275F2D" w:rsidRDefault="00580FDF" w:rsidP="008071D6">
      <w:pPr>
        <w:pStyle w:val="ListParagraph"/>
        <w:numPr>
          <w:ilvl w:val="0"/>
          <w:numId w:val="48"/>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Falcone, A., S. Ricci, I. Brunetti, et al. 2007. "Phase III trial of </w:t>
      </w:r>
      <w:proofErr w:type="spellStart"/>
      <w:r w:rsidRPr="00275F2D">
        <w:rPr>
          <w:rFonts w:ascii="Segoe UI" w:hAnsi="Segoe UI" w:cs="Segoe UI"/>
          <w:bCs/>
          <w:color w:val="2B2B2B"/>
          <w:sz w:val="16"/>
          <w:szCs w:val="16"/>
          <w:lang w:val="en" w:eastAsia="en-NZ"/>
        </w:rPr>
        <w:t>infusional</w:t>
      </w:r>
      <w:proofErr w:type="spellEnd"/>
      <w:r w:rsidRPr="00275F2D">
        <w:rPr>
          <w:rFonts w:ascii="Segoe UI" w:hAnsi="Segoe UI" w:cs="Segoe UI"/>
          <w:bCs/>
          <w:color w:val="2B2B2B"/>
          <w:sz w:val="16"/>
          <w:szCs w:val="16"/>
          <w:lang w:val="en" w:eastAsia="en-NZ"/>
        </w:rPr>
        <w:t xml:space="preserve"> fluorouracil, leucovorin, oxaliplatin, and irinotecan (FOLFOXIRI) compared with </w:t>
      </w:r>
      <w:proofErr w:type="spellStart"/>
      <w:r w:rsidRPr="00275F2D">
        <w:rPr>
          <w:rFonts w:ascii="Segoe UI" w:hAnsi="Segoe UI" w:cs="Segoe UI"/>
          <w:bCs/>
          <w:color w:val="2B2B2B"/>
          <w:sz w:val="16"/>
          <w:szCs w:val="16"/>
          <w:lang w:val="en" w:eastAsia="en-NZ"/>
        </w:rPr>
        <w:t>infusional</w:t>
      </w:r>
      <w:proofErr w:type="spellEnd"/>
      <w:r w:rsidRPr="00275F2D">
        <w:rPr>
          <w:rFonts w:ascii="Segoe UI" w:hAnsi="Segoe UI" w:cs="Segoe UI"/>
          <w:bCs/>
          <w:color w:val="2B2B2B"/>
          <w:sz w:val="16"/>
          <w:szCs w:val="16"/>
          <w:lang w:val="en" w:eastAsia="en-NZ"/>
        </w:rPr>
        <w:t xml:space="preserve"> fluorouracil, leucovorin, and irinotecan (FOLFIRI) as first-line treatment for metastatic colorectal cancer: the Gruppo </w:t>
      </w:r>
      <w:proofErr w:type="spellStart"/>
      <w:r w:rsidRPr="00275F2D">
        <w:rPr>
          <w:rFonts w:ascii="Segoe UI" w:hAnsi="Segoe UI" w:cs="Segoe UI"/>
          <w:bCs/>
          <w:color w:val="2B2B2B"/>
          <w:sz w:val="16"/>
          <w:szCs w:val="16"/>
          <w:lang w:val="en" w:eastAsia="en-NZ"/>
        </w:rPr>
        <w:t>Oncologico</w:t>
      </w:r>
      <w:proofErr w:type="spellEnd"/>
      <w:r w:rsidRPr="00275F2D">
        <w:rPr>
          <w:rFonts w:ascii="Segoe UI" w:hAnsi="Segoe UI" w:cs="Segoe UI"/>
          <w:bCs/>
          <w:color w:val="2B2B2B"/>
          <w:sz w:val="16"/>
          <w:szCs w:val="16"/>
          <w:lang w:val="en" w:eastAsia="en-NZ"/>
        </w:rPr>
        <w:t xml:space="preserve"> Nord </w:t>
      </w:r>
      <w:proofErr w:type="spellStart"/>
      <w:r w:rsidRPr="00275F2D">
        <w:rPr>
          <w:rFonts w:ascii="Segoe UI" w:hAnsi="Segoe UI" w:cs="Segoe UI"/>
          <w:bCs/>
          <w:color w:val="2B2B2B"/>
          <w:sz w:val="16"/>
          <w:szCs w:val="16"/>
          <w:lang w:val="en" w:eastAsia="en-NZ"/>
        </w:rPr>
        <w:t>Ovest</w:t>
      </w:r>
      <w:proofErr w:type="spellEnd"/>
      <w:r w:rsidRPr="00275F2D">
        <w:rPr>
          <w:rFonts w:ascii="Segoe UI" w:hAnsi="Segoe UI" w:cs="Segoe UI"/>
          <w:bCs/>
          <w:color w:val="2B2B2B"/>
          <w:sz w:val="16"/>
          <w:szCs w:val="16"/>
          <w:lang w:val="en" w:eastAsia="en-NZ"/>
        </w:rPr>
        <w:t xml:space="preserve">." J Clin Oncol 25(13):1670-1676. </w:t>
      </w:r>
    </w:p>
    <w:p w14:paraId="3051E823" w14:textId="77777777" w:rsidR="00580FDF" w:rsidRPr="00275F2D" w:rsidRDefault="00580FDF" w:rsidP="008071D6">
      <w:pPr>
        <w:pStyle w:val="ListParagraph"/>
        <w:numPr>
          <w:ilvl w:val="0"/>
          <w:numId w:val="48"/>
        </w:numPr>
        <w:shd w:val="clear" w:color="auto" w:fill="FFFFFF"/>
        <w:rPr>
          <w:rFonts w:ascii="Segoe UI" w:hAnsi="Segoe UI" w:cs="Segoe UI"/>
          <w:b/>
          <w:bCs/>
          <w:color w:val="2B2B2B"/>
          <w:sz w:val="16"/>
          <w:szCs w:val="16"/>
          <w:lang w:val="en" w:eastAsia="en-NZ"/>
        </w:rPr>
      </w:pPr>
      <w:proofErr w:type="spellStart"/>
      <w:r w:rsidRPr="00275F2D">
        <w:rPr>
          <w:rFonts w:ascii="Segoe UI" w:hAnsi="Segoe UI" w:cs="Segoe UI"/>
          <w:bCs/>
          <w:color w:val="2B2B2B"/>
          <w:sz w:val="16"/>
          <w:szCs w:val="16"/>
          <w:lang w:val="en"/>
        </w:rPr>
        <w:t>Montagnani</w:t>
      </w:r>
      <w:proofErr w:type="spellEnd"/>
      <w:r w:rsidRPr="00275F2D">
        <w:rPr>
          <w:rFonts w:ascii="Segoe UI" w:hAnsi="Segoe UI" w:cs="Segoe UI"/>
          <w:bCs/>
          <w:color w:val="2B2B2B"/>
          <w:sz w:val="16"/>
          <w:szCs w:val="16"/>
          <w:lang w:val="en"/>
        </w:rPr>
        <w:t xml:space="preserve">, F., A. </w:t>
      </w:r>
      <w:proofErr w:type="spellStart"/>
      <w:r w:rsidRPr="00275F2D">
        <w:rPr>
          <w:rFonts w:ascii="Segoe UI" w:hAnsi="Segoe UI" w:cs="Segoe UI"/>
          <w:bCs/>
          <w:color w:val="2B2B2B"/>
          <w:sz w:val="16"/>
          <w:szCs w:val="16"/>
          <w:lang w:val="en"/>
        </w:rPr>
        <w:t>Chiriatti</w:t>
      </w:r>
      <w:proofErr w:type="spellEnd"/>
      <w:r w:rsidRPr="00275F2D">
        <w:rPr>
          <w:rFonts w:ascii="Segoe UI" w:hAnsi="Segoe UI" w:cs="Segoe UI"/>
          <w:bCs/>
          <w:color w:val="2B2B2B"/>
          <w:sz w:val="16"/>
          <w:szCs w:val="16"/>
          <w:lang w:val="en"/>
        </w:rPr>
        <w:t xml:space="preserve">, G. </w:t>
      </w:r>
      <w:proofErr w:type="spellStart"/>
      <w:r w:rsidRPr="00275F2D">
        <w:rPr>
          <w:rFonts w:ascii="Segoe UI" w:hAnsi="Segoe UI" w:cs="Segoe UI"/>
          <w:bCs/>
          <w:color w:val="2B2B2B"/>
          <w:sz w:val="16"/>
          <w:szCs w:val="16"/>
          <w:lang w:val="en"/>
        </w:rPr>
        <w:t>Turrisi</w:t>
      </w:r>
      <w:proofErr w:type="spellEnd"/>
      <w:r w:rsidRPr="00275F2D">
        <w:rPr>
          <w:rFonts w:ascii="Segoe UI" w:hAnsi="Segoe UI" w:cs="Segoe UI"/>
          <w:bCs/>
          <w:color w:val="2B2B2B"/>
          <w:sz w:val="16"/>
          <w:szCs w:val="16"/>
          <w:lang w:val="en"/>
        </w:rPr>
        <w:t>, et al. 2011. "A systematic review of FOLFOXIRI chemotherapy for the first-line treatment of metastatic colorectal cancer: improved efficacy at the cost of increased toxicity." Colorectal Dis 13(8):846-852.</w:t>
      </w:r>
    </w:p>
    <w:p w14:paraId="51434AD3" w14:textId="77777777" w:rsidR="003B0663" w:rsidRPr="00275F2D" w:rsidRDefault="003B0663" w:rsidP="00576DF4">
      <w:pPr>
        <w:spacing w:after="160" w:line="276" w:lineRule="auto"/>
        <w:rPr>
          <w:rFonts w:eastAsia="Calibri" w:cs="Segoe UI"/>
          <w:sz w:val="22"/>
          <w:szCs w:val="22"/>
          <w:lang w:eastAsia="en-US"/>
        </w:rPr>
      </w:pPr>
    </w:p>
    <w:p w14:paraId="1D9A5EC4" w14:textId="1B247F67"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93" w:name="_Toc14098145"/>
      <w:bookmarkStart w:id="94" w:name="_Toc17981119"/>
      <w:r w:rsidRPr="00E82D57">
        <w:rPr>
          <w:rFonts w:cs="Segoe UI"/>
          <w:color w:val="2E74B5"/>
          <w:sz w:val="32"/>
          <w:szCs w:val="32"/>
          <w:lang w:val="en" w:eastAsia="en-US"/>
        </w:rPr>
        <w:t xml:space="preserve">Colorectal metastatic FOLFOXIRI (modified) </w:t>
      </w:r>
      <w:r w:rsidRPr="00E82D57">
        <w:rPr>
          <w:rFonts w:cs="Segoe UI"/>
          <w:color w:val="2E74B5"/>
          <w:sz w:val="32"/>
          <w:szCs w:val="32"/>
          <w:lang w:eastAsia="en-US"/>
        </w:rPr>
        <w:t xml:space="preserve">(high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93"/>
      <w:bookmarkEnd w:id="94"/>
    </w:p>
    <w:p w14:paraId="46323E13"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14 day cycle</w:t>
      </w:r>
    </w:p>
    <w:tbl>
      <w:tblPr>
        <w:tblStyle w:val="TableGrid1"/>
        <w:tblW w:w="5008" w:type="pct"/>
        <w:tblLook w:val="04A0" w:firstRow="1" w:lastRow="0" w:firstColumn="1" w:lastColumn="0" w:noHBand="0" w:noVBand="1"/>
      </w:tblPr>
      <w:tblGrid>
        <w:gridCol w:w="2111"/>
        <w:gridCol w:w="1886"/>
        <w:gridCol w:w="1869"/>
        <w:gridCol w:w="1770"/>
        <w:gridCol w:w="2008"/>
      </w:tblGrid>
      <w:tr w:rsidR="003B0663" w:rsidRPr="00275F2D" w14:paraId="0D03FC5D" w14:textId="77777777" w:rsidTr="000C5C8C">
        <w:tc>
          <w:tcPr>
            <w:tcW w:w="2665" w:type="dxa"/>
            <w:hideMark/>
          </w:tcPr>
          <w:p w14:paraId="1084339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3ABB4B9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3E50D59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3E1F295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4C81075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12F16620" w14:textId="77777777" w:rsidTr="000C5C8C">
        <w:tc>
          <w:tcPr>
            <w:tcW w:w="2665" w:type="dxa"/>
            <w:hideMark/>
          </w:tcPr>
          <w:p w14:paraId="6CF5282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2665" w:type="dxa"/>
            <w:hideMark/>
          </w:tcPr>
          <w:p w14:paraId="1411DB4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165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0C16D3F2" w14:textId="77777777" w:rsidR="003B0663" w:rsidRPr="00275F2D" w:rsidRDefault="001B3AB1"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62CD9C8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04FA573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5AB1505E" w14:textId="77777777" w:rsidTr="000C5C8C">
        <w:tc>
          <w:tcPr>
            <w:tcW w:w="2665" w:type="dxa"/>
            <w:hideMark/>
          </w:tcPr>
          <w:p w14:paraId="51E79E7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2665" w:type="dxa"/>
            <w:hideMark/>
          </w:tcPr>
          <w:p w14:paraId="3DB7D21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50047EE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5785FC2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4A27248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2D7937B7" w14:textId="77777777" w:rsidTr="000C5C8C">
        <w:tc>
          <w:tcPr>
            <w:tcW w:w="2665" w:type="dxa"/>
            <w:hideMark/>
          </w:tcPr>
          <w:p w14:paraId="5F65139E"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65" w:type="dxa"/>
            <w:hideMark/>
          </w:tcPr>
          <w:p w14:paraId="43AE7CB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2665" w:type="dxa"/>
            <w:hideMark/>
          </w:tcPr>
          <w:p w14:paraId="17F2B2E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54C4F8A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238481E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4EC0830A" w14:textId="77777777" w:rsidTr="000C5C8C">
        <w:tc>
          <w:tcPr>
            <w:tcW w:w="2665" w:type="dxa"/>
            <w:hideMark/>
          </w:tcPr>
          <w:p w14:paraId="1E5B406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2DC33A0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3,200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3595699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3FFFCFC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53D2883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48h</w:t>
            </w:r>
          </w:p>
        </w:tc>
      </w:tr>
    </w:tbl>
    <w:p w14:paraId="4A700766"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31106A65" w14:textId="77777777" w:rsidTr="00792C72">
        <w:tc>
          <w:tcPr>
            <w:tcW w:w="2407" w:type="dxa"/>
          </w:tcPr>
          <w:p w14:paraId="46D8BC0E"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3B3436D"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0F2E5403"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7F59BF64" w14:textId="7E5CB766"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48082B58" w14:textId="77777777" w:rsidTr="00792C72">
        <w:tc>
          <w:tcPr>
            <w:tcW w:w="2407" w:type="dxa"/>
          </w:tcPr>
          <w:p w14:paraId="5DCE8353" w14:textId="77777777" w:rsidR="00AE43E4" w:rsidRPr="00275F2D" w:rsidRDefault="007B1FAD"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149" w:type="dxa"/>
          </w:tcPr>
          <w:p w14:paraId="5690F0CD"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1172C6A9"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B3C013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7C73B2FF" w14:textId="77777777" w:rsidR="003B0663" w:rsidRPr="00275F2D" w:rsidRDefault="003B0663" w:rsidP="00576DF4">
      <w:pPr>
        <w:spacing w:after="160" w:line="276" w:lineRule="auto"/>
        <w:rPr>
          <w:rFonts w:eastAsia="Calibri" w:cs="Segoe UI"/>
          <w:sz w:val="22"/>
          <w:szCs w:val="22"/>
          <w:lang w:eastAsia="en-US"/>
        </w:rPr>
      </w:pPr>
    </w:p>
    <w:p w14:paraId="646C4F0B" w14:textId="34222363" w:rsidR="007922C3" w:rsidRPr="00275F2D" w:rsidRDefault="007922C3"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776753AB" w14:textId="77777777" w:rsidR="0087207D" w:rsidRPr="00275F2D" w:rsidRDefault="0087207D" w:rsidP="00EC78B8">
      <w:pPr>
        <w:pStyle w:val="ListParagraph"/>
        <w:numPr>
          <w:ilvl w:val="0"/>
          <w:numId w:val="68"/>
        </w:numPr>
        <w:shd w:val="clear" w:color="auto" w:fill="FFFFFF"/>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Souglakos</w:t>
      </w:r>
      <w:proofErr w:type="spellEnd"/>
      <w:r w:rsidRPr="00275F2D">
        <w:rPr>
          <w:rFonts w:ascii="Segoe UI" w:hAnsi="Segoe UI" w:cs="Segoe UI"/>
          <w:bCs/>
          <w:color w:val="2B2B2B"/>
          <w:sz w:val="16"/>
          <w:szCs w:val="16"/>
          <w:lang w:val="en" w:eastAsia="en-NZ"/>
        </w:rPr>
        <w:t xml:space="preserve">, J., N. </w:t>
      </w:r>
      <w:proofErr w:type="spellStart"/>
      <w:r w:rsidRPr="00275F2D">
        <w:rPr>
          <w:rFonts w:ascii="Segoe UI" w:hAnsi="Segoe UI" w:cs="Segoe UI"/>
          <w:bCs/>
          <w:color w:val="2B2B2B"/>
          <w:sz w:val="16"/>
          <w:szCs w:val="16"/>
          <w:lang w:val="en" w:eastAsia="en-NZ"/>
        </w:rPr>
        <w:t>Androulakis</w:t>
      </w:r>
      <w:proofErr w:type="spellEnd"/>
      <w:r w:rsidRPr="00275F2D">
        <w:rPr>
          <w:rFonts w:ascii="Segoe UI" w:hAnsi="Segoe UI" w:cs="Segoe UI"/>
          <w:bCs/>
          <w:color w:val="2B2B2B"/>
          <w:sz w:val="16"/>
          <w:szCs w:val="16"/>
          <w:lang w:val="en" w:eastAsia="en-NZ"/>
        </w:rPr>
        <w:t xml:space="preserve">, K. </w:t>
      </w:r>
      <w:proofErr w:type="spellStart"/>
      <w:r w:rsidRPr="00275F2D">
        <w:rPr>
          <w:rFonts w:ascii="Segoe UI" w:hAnsi="Segoe UI" w:cs="Segoe UI"/>
          <w:bCs/>
          <w:color w:val="2B2B2B"/>
          <w:sz w:val="16"/>
          <w:szCs w:val="16"/>
          <w:lang w:val="en" w:eastAsia="en-NZ"/>
        </w:rPr>
        <w:t>Syrigos</w:t>
      </w:r>
      <w:proofErr w:type="spellEnd"/>
      <w:r w:rsidRPr="00275F2D">
        <w:rPr>
          <w:rFonts w:ascii="Segoe UI" w:hAnsi="Segoe UI" w:cs="Segoe UI"/>
          <w:bCs/>
          <w:color w:val="2B2B2B"/>
          <w:sz w:val="16"/>
          <w:szCs w:val="16"/>
          <w:lang w:val="en" w:eastAsia="en-NZ"/>
        </w:rPr>
        <w:t>, et al. 2006. "FOLFOXIRI (</w:t>
      </w:r>
      <w:proofErr w:type="spellStart"/>
      <w:r w:rsidRPr="00275F2D">
        <w:rPr>
          <w:rFonts w:ascii="Segoe UI" w:hAnsi="Segoe UI" w:cs="Segoe UI"/>
          <w:bCs/>
          <w:color w:val="2B2B2B"/>
          <w:sz w:val="16"/>
          <w:szCs w:val="16"/>
          <w:lang w:val="en" w:eastAsia="en-NZ"/>
        </w:rPr>
        <w:t>folinic</w:t>
      </w:r>
      <w:proofErr w:type="spellEnd"/>
      <w:r w:rsidRPr="00275F2D">
        <w:rPr>
          <w:rFonts w:ascii="Segoe UI" w:hAnsi="Segoe UI" w:cs="Segoe UI"/>
          <w:bCs/>
          <w:color w:val="2B2B2B"/>
          <w:sz w:val="16"/>
          <w:szCs w:val="16"/>
          <w:lang w:val="en" w:eastAsia="en-NZ"/>
        </w:rPr>
        <w:t xml:space="preserve"> acid, 5-fluorouracil, oxaliplatin and irinotecan) vs FOLFIRI (</w:t>
      </w:r>
      <w:proofErr w:type="spellStart"/>
      <w:r w:rsidRPr="00275F2D">
        <w:rPr>
          <w:rFonts w:ascii="Segoe UI" w:hAnsi="Segoe UI" w:cs="Segoe UI"/>
          <w:bCs/>
          <w:color w:val="2B2B2B"/>
          <w:sz w:val="16"/>
          <w:szCs w:val="16"/>
          <w:lang w:val="en" w:eastAsia="en-NZ"/>
        </w:rPr>
        <w:t>folinic</w:t>
      </w:r>
      <w:proofErr w:type="spellEnd"/>
      <w:r w:rsidRPr="00275F2D">
        <w:rPr>
          <w:rFonts w:ascii="Segoe UI" w:hAnsi="Segoe UI" w:cs="Segoe UI"/>
          <w:bCs/>
          <w:color w:val="2B2B2B"/>
          <w:sz w:val="16"/>
          <w:szCs w:val="16"/>
          <w:lang w:val="en" w:eastAsia="en-NZ"/>
        </w:rPr>
        <w:t xml:space="preserve"> acid, 5-fluorouracil and irinotecan) as first-line treatment in metastatic colorectal cancer (MCC): a </w:t>
      </w:r>
      <w:proofErr w:type="spellStart"/>
      <w:r w:rsidRPr="00275F2D">
        <w:rPr>
          <w:rFonts w:ascii="Segoe UI" w:hAnsi="Segoe UI" w:cs="Segoe UI"/>
          <w:bCs/>
          <w:color w:val="2B2B2B"/>
          <w:sz w:val="16"/>
          <w:szCs w:val="16"/>
          <w:lang w:val="en" w:eastAsia="en-NZ"/>
        </w:rPr>
        <w:t>multicentre</w:t>
      </w:r>
      <w:proofErr w:type="spellEnd"/>
      <w:r w:rsidRPr="00275F2D">
        <w:rPr>
          <w:rFonts w:ascii="Segoe UI" w:hAnsi="Segoe UI" w:cs="Segoe UI"/>
          <w:bCs/>
          <w:color w:val="2B2B2B"/>
          <w:sz w:val="16"/>
          <w:szCs w:val="16"/>
          <w:lang w:val="en" w:eastAsia="en-NZ"/>
        </w:rPr>
        <w:t xml:space="preserve"> </w:t>
      </w:r>
      <w:proofErr w:type="spellStart"/>
      <w:r w:rsidRPr="00275F2D">
        <w:rPr>
          <w:rFonts w:ascii="Segoe UI" w:hAnsi="Segoe UI" w:cs="Segoe UI"/>
          <w:bCs/>
          <w:color w:val="2B2B2B"/>
          <w:sz w:val="16"/>
          <w:szCs w:val="16"/>
          <w:lang w:val="en" w:eastAsia="en-NZ"/>
        </w:rPr>
        <w:t>randomised</w:t>
      </w:r>
      <w:proofErr w:type="spellEnd"/>
      <w:r w:rsidRPr="00275F2D">
        <w:rPr>
          <w:rFonts w:ascii="Segoe UI" w:hAnsi="Segoe UI" w:cs="Segoe UI"/>
          <w:bCs/>
          <w:color w:val="2B2B2B"/>
          <w:sz w:val="16"/>
          <w:szCs w:val="16"/>
          <w:lang w:val="en" w:eastAsia="en-NZ"/>
        </w:rPr>
        <w:t xml:space="preserve"> phase III trial from the Hellenic Oncology Research Group (HORG)." Br J Cancer 94(6):798-805. </w:t>
      </w:r>
    </w:p>
    <w:p w14:paraId="5201C5F9" w14:textId="77777777" w:rsidR="0087207D" w:rsidRPr="00275F2D" w:rsidRDefault="0087207D" w:rsidP="00EC78B8">
      <w:pPr>
        <w:pStyle w:val="ListParagraph"/>
        <w:numPr>
          <w:ilvl w:val="0"/>
          <w:numId w:val="68"/>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Falcone, A., S. Ricci, I. Brunetti, et al. 2007. "Phase III trial of </w:t>
      </w:r>
      <w:proofErr w:type="spellStart"/>
      <w:r w:rsidRPr="00275F2D">
        <w:rPr>
          <w:rFonts w:ascii="Segoe UI" w:hAnsi="Segoe UI" w:cs="Segoe UI"/>
          <w:bCs/>
          <w:color w:val="2B2B2B"/>
          <w:sz w:val="16"/>
          <w:szCs w:val="16"/>
          <w:lang w:val="en" w:eastAsia="en-NZ"/>
        </w:rPr>
        <w:t>infusional</w:t>
      </w:r>
      <w:proofErr w:type="spellEnd"/>
      <w:r w:rsidRPr="00275F2D">
        <w:rPr>
          <w:rFonts w:ascii="Segoe UI" w:hAnsi="Segoe UI" w:cs="Segoe UI"/>
          <w:bCs/>
          <w:color w:val="2B2B2B"/>
          <w:sz w:val="16"/>
          <w:szCs w:val="16"/>
          <w:lang w:val="en" w:eastAsia="en-NZ"/>
        </w:rPr>
        <w:t xml:space="preserve"> fluorouracil, leucovorin, oxaliplatin, and irinotecan (FOLFOXIRI) compared with </w:t>
      </w:r>
      <w:proofErr w:type="spellStart"/>
      <w:r w:rsidRPr="00275F2D">
        <w:rPr>
          <w:rFonts w:ascii="Segoe UI" w:hAnsi="Segoe UI" w:cs="Segoe UI"/>
          <w:bCs/>
          <w:color w:val="2B2B2B"/>
          <w:sz w:val="16"/>
          <w:szCs w:val="16"/>
          <w:lang w:val="en" w:eastAsia="en-NZ"/>
        </w:rPr>
        <w:t>infusional</w:t>
      </w:r>
      <w:proofErr w:type="spellEnd"/>
      <w:r w:rsidRPr="00275F2D">
        <w:rPr>
          <w:rFonts w:ascii="Segoe UI" w:hAnsi="Segoe UI" w:cs="Segoe UI"/>
          <w:bCs/>
          <w:color w:val="2B2B2B"/>
          <w:sz w:val="16"/>
          <w:szCs w:val="16"/>
          <w:lang w:val="en" w:eastAsia="en-NZ"/>
        </w:rPr>
        <w:t xml:space="preserve"> fluorouracil, leucovorin, and irinotecan (FOLFIRI) as first-line treatment for metastatic colorectal cancer: the Gruppo </w:t>
      </w:r>
      <w:proofErr w:type="spellStart"/>
      <w:r w:rsidRPr="00275F2D">
        <w:rPr>
          <w:rFonts w:ascii="Segoe UI" w:hAnsi="Segoe UI" w:cs="Segoe UI"/>
          <w:bCs/>
          <w:color w:val="2B2B2B"/>
          <w:sz w:val="16"/>
          <w:szCs w:val="16"/>
          <w:lang w:val="en" w:eastAsia="en-NZ"/>
        </w:rPr>
        <w:t>Oncologico</w:t>
      </w:r>
      <w:proofErr w:type="spellEnd"/>
      <w:r w:rsidRPr="00275F2D">
        <w:rPr>
          <w:rFonts w:ascii="Segoe UI" w:hAnsi="Segoe UI" w:cs="Segoe UI"/>
          <w:bCs/>
          <w:color w:val="2B2B2B"/>
          <w:sz w:val="16"/>
          <w:szCs w:val="16"/>
          <w:lang w:val="en" w:eastAsia="en-NZ"/>
        </w:rPr>
        <w:t xml:space="preserve"> Nord </w:t>
      </w:r>
      <w:proofErr w:type="spellStart"/>
      <w:r w:rsidRPr="00275F2D">
        <w:rPr>
          <w:rFonts w:ascii="Segoe UI" w:hAnsi="Segoe UI" w:cs="Segoe UI"/>
          <w:bCs/>
          <w:color w:val="2B2B2B"/>
          <w:sz w:val="16"/>
          <w:szCs w:val="16"/>
          <w:lang w:val="en" w:eastAsia="en-NZ"/>
        </w:rPr>
        <w:t>Ovest</w:t>
      </w:r>
      <w:proofErr w:type="spellEnd"/>
      <w:r w:rsidRPr="00275F2D">
        <w:rPr>
          <w:rFonts w:ascii="Segoe UI" w:hAnsi="Segoe UI" w:cs="Segoe UI"/>
          <w:bCs/>
          <w:color w:val="2B2B2B"/>
          <w:sz w:val="16"/>
          <w:szCs w:val="16"/>
          <w:lang w:val="en" w:eastAsia="en-NZ"/>
        </w:rPr>
        <w:t xml:space="preserve">." J Clin Oncol 25(13):1670-1676. </w:t>
      </w:r>
    </w:p>
    <w:p w14:paraId="199A90E6" w14:textId="77777777" w:rsidR="0087207D" w:rsidRPr="00275F2D" w:rsidRDefault="0087207D" w:rsidP="00EC78B8">
      <w:pPr>
        <w:pStyle w:val="ListParagraph"/>
        <w:numPr>
          <w:ilvl w:val="0"/>
          <w:numId w:val="68"/>
        </w:numPr>
        <w:shd w:val="clear" w:color="auto" w:fill="FFFFFF"/>
        <w:rPr>
          <w:rFonts w:ascii="Segoe UI" w:hAnsi="Segoe UI" w:cs="Segoe UI"/>
          <w:b/>
          <w:bCs/>
          <w:color w:val="2B2B2B"/>
          <w:sz w:val="16"/>
          <w:szCs w:val="16"/>
          <w:lang w:val="en" w:eastAsia="en-NZ"/>
        </w:rPr>
      </w:pPr>
      <w:proofErr w:type="spellStart"/>
      <w:r w:rsidRPr="00275F2D">
        <w:rPr>
          <w:rFonts w:ascii="Segoe UI" w:hAnsi="Segoe UI" w:cs="Segoe UI"/>
          <w:bCs/>
          <w:color w:val="2B2B2B"/>
          <w:sz w:val="16"/>
          <w:szCs w:val="16"/>
          <w:lang w:val="en"/>
        </w:rPr>
        <w:t>Montagnani</w:t>
      </w:r>
      <w:proofErr w:type="spellEnd"/>
      <w:r w:rsidRPr="00275F2D">
        <w:rPr>
          <w:rFonts w:ascii="Segoe UI" w:hAnsi="Segoe UI" w:cs="Segoe UI"/>
          <w:bCs/>
          <w:color w:val="2B2B2B"/>
          <w:sz w:val="16"/>
          <w:szCs w:val="16"/>
          <w:lang w:val="en"/>
        </w:rPr>
        <w:t xml:space="preserve">, F., A. </w:t>
      </w:r>
      <w:proofErr w:type="spellStart"/>
      <w:r w:rsidRPr="00275F2D">
        <w:rPr>
          <w:rFonts w:ascii="Segoe UI" w:hAnsi="Segoe UI" w:cs="Segoe UI"/>
          <w:bCs/>
          <w:color w:val="2B2B2B"/>
          <w:sz w:val="16"/>
          <w:szCs w:val="16"/>
          <w:lang w:val="en"/>
        </w:rPr>
        <w:t>Chiriatti</w:t>
      </w:r>
      <w:proofErr w:type="spellEnd"/>
      <w:r w:rsidRPr="00275F2D">
        <w:rPr>
          <w:rFonts w:ascii="Segoe UI" w:hAnsi="Segoe UI" w:cs="Segoe UI"/>
          <w:bCs/>
          <w:color w:val="2B2B2B"/>
          <w:sz w:val="16"/>
          <w:szCs w:val="16"/>
          <w:lang w:val="en"/>
        </w:rPr>
        <w:t xml:space="preserve">, G. </w:t>
      </w:r>
      <w:proofErr w:type="spellStart"/>
      <w:r w:rsidRPr="00275F2D">
        <w:rPr>
          <w:rFonts w:ascii="Segoe UI" w:hAnsi="Segoe UI" w:cs="Segoe UI"/>
          <w:bCs/>
          <w:color w:val="2B2B2B"/>
          <w:sz w:val="16"/>
          <w:szCs w:val="16"/>
          <w:lang w:val="en"/>
        </w:rPr>
        <w:t>Turrisi</w:t>
      </w:r>
      <w:proofErr w:type="spellEnd"/>
      <w:r w:rsidRPr="00275F2D">
        <w:rPr>
          <w:rFonts w:ascii="Segoe UI" w:hAnsi="Segoe UI" w:cs="Segoe UI"/>
          <w:bCs/>
          <w:color w:val="2B2B2B"/>
          <w:sz w:val="16"/>
          <w:szCs w:val="16"/>
          <w:lang w:val="en"/>
        </w:rPr>
        <w:t>, et al. 2011. "A systematic review of FOLFOXIRI chemotherapy for the first-line treatment of metastatic colorectal cancer: improved efficacy at the cost of increased toxicity." Colorectal Dis 13(8):846-852.</w:t>
      </w:r>
    </w:p>
    <w:p w14:paraId="68B5DEE8" w14:textId="77777777" w:rsidR="0087207D" w:rsidRPr="00275F2D" w:rsidRDefault="007922C3" w:rsidP="00EC78B8">
      <w:pPr>
        <w:pStyle w:val="ListParagraph"/>
        <w:numPr>
          <w:ilvl w:val="0"/>
          <w:numId w:val="68"/>
        </w:numPr>
        <w:shd w:val="clear" w:color="auto" w:fill="FFFFFF"/>
        <w:rPr>
          <w:rFonts w:ascii="Segoe UI" w:hAnsi="Segoe UI" w:cs="Segoe UI"/>
          <w:b/>
          <w:bCs/>
          <w:color w:val="2B2B2B"/>
          <w:sz w:val="16"/>
          <w:szCs w:val="16"/>
          <w:lang w:val="en" w:eastAsia="en-NZ"/>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2D93960C" w14:textId="24355B6D" w:rsidR="007922C3" w:rsidRPr="00275F2D" w:rsidRDefault="007922C3" w:rsidP="00EC78B8">
      <w:pPr>
        <w:pStyle w:val="ListParagraph"/>
        <w:numPr>
          <w:ilvl w:val="0"/>
          <w:numId w:val="68"/>
        </w:numPr>
        <w:shd w:val="clear" w:color="auto" w:fill="FFFFFF"/>
        <w:rPr>
          <w:rFonts w:ascii="Segoe UI" w:hAnsi="Segoe UI" w:cs="Segoe UI"/>
          <w:b/>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7DA6CD48" w14:textId="091A51C4"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95" w:name="_Toc14098146"/>
      <w:bookmarkStart w:id="96" w:name="_Toc17981120"/>
      <w:r w:rsidRPr="00E82D57">
        <w:rPr>
          <w:rFonts w:cs="Segoe UI"/>
          <w:color w:val="2E74B5"/>
          <w:sz w:val="32"/>
          <w:szCs w:val="32"/>
          <w:lang w:val="en" w:eastAsia="en-US"/>
        </w:rPr>
        <w:lastRenderedPageBreak/>
        <w:t xml:space="preserve">Colorectal metastatic FOLFOXIRI (modified) with bevacizumab </w:t>
      </w:r>
      <w:r w:rsidRPr="00E82D57">
        <w:rPr>
          <w:rFonts w:cs="Segoe UI"/>
          <w:color w:val="2E74B5"/>
          <w:sz w:val="32"/>
          <w:szCs w:val="32"/>
          <w:lang w:eastAsia="en-US"/>
        </w:rPr>
        <w:t xml:space="preserve">(low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95"/>
      <w:bookmarkEnd w:id="96"/>
    </w:p>
    <w:p w14:paraId="031E2BAF"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14 day cycle</w:t>
      </w:r>
    </w:p>
    <w:tbl>
      <w:tblPr>
        <w:tblStyle w:val="TableGrid1"/>
        <w:tblW w:w="5008" w:type="pct"/>
        <w:tblLook w:val="04A0" w:firstRow="1" w:lastRow="0" w:firstColumn="1" w:lastColumn="0" w:noHBand="0" w:noVBand="1"/>
      </w:tblPr>
      <w:tblGrid>
        <w:gridCol w:w="2155"/>
        <w:gridCol w:w="1914"/>
        <w:gridCol w:w="1845"/>
        <w:gridCol w:w="1742"/>
        <w:gridCol w:w="1988"/>
      </w:tblGrid>
      <w:tr w:rsidR="003B0663" w:rsidRPr="00275F2D" w14:paraId="2E9B9CBA" w14:textId="77777777" w:rsidTr="000C5C8C">
        <w:tc>
          <w:tcPr>
            <w:tcW w:w="2665" w:type="dxa"/>
            <w:hideMark/>
          </w:tcPr>
          <w:p w14:paraId="377E9B0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0F0E868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3B4BED3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6AD840B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05371E8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134C7619" w14:textId="77777777" w:rsidTr="000C5C8C">
        <w:tc>
          <w:tcPr>
            <w:tcW w:w="2665" w:type="dxa"/>
            <w:hideMark/>
          </w:tcPr>
          <w:p w14:paraId="22D86A6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2665" w:type="dxa"/>
            <w:hideMark/>
          </w:tcPr>
          <w:p w14:paraId="6377D62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165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075F67F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IV </w:t>
            </w:r>
          </w:p>
        </w:tc>
        <w:tc>
          <w:tcPr>
            <w:tcW w:w="2665" w:type="dxa"/>
            <w:hideMark/>
          </w:tcPr>
          <w:p w14:paraId="72253C3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984B62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32668F4C" w14:textId="77777777" w:rsidTr="000C5C8C">
        <w:tc>
          <w:tcPr>
            <w:tcW w:w="2665" w:type="dxa"/>
            <w:hideMark/>
          </w:tcPr>
          <w:p w14:paraId="775B499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2665" w:type="dxa"/>
            <w:hideMark/>
          </w:tcPr>
          <w:p w14:paraId="0422FBA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4D1CE8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IV </w:t>
            </w:r>
          </w:p>
        </w:tc>
        <w:tc>
          <w:tcPr>
            <w:tcW w:w="2665" w:type="dxa"/>
            <w:hideMark/>
          </w:tcPr>
          <w:p w14:paraId="690C436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682C90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670E6BB" w14:textId="77777777" w:rsidTr="000C5C8C">
        <w:tc>
          <w:tcPr>
            <w:tcW w:w="2665" w:type="dxa"/>
            <w:hideMark/>
          </w:tcPr>
          <w:p w14:paraId="23941F38"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65" w:type="dxa"/>
            <w:hideMark/>
          </w:tcPr>
          <w:p w14:paraId="047E5B3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2665" w:type="dxa"/>
            <w:hideMark/>
          </w:tcPr>
          <w:p w14:paraId="7E7D5B5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IV </w:t>
            </w:r>
          </w:p>
        </w:tc>
        <w:tc>
          <w:tcPr>
            <w:tcW w:w="2665" w:type="dxa"/>
            <w:hideMark/>
          </w:tcPr>
          <w:p w14:paraId="2A24F73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672CA2D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097BF7DA" w14:textId="77777777" w:rsidTr="000C5C8C">
        <w:tc>
          <w:tcPr>
            <w:tcW w:w="2665" w:type="dxa"/>
            <w:hideMark/>
          </w:tcPr>
          <w:p w14:paraId="245063B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3B0EE7E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3,200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45E47DF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69C2154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55B7DBE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48h</w:t>
            </w:r>
          </w:p>
        </w:tc>
      </w:tr>
      <w:tr w:rsidR="00976B8C" w:rsidRPr="00275F2D" w14:paraId="40F4FCC0" w14:textId="77777777" w:rsidTr="000C5C8C">
        <w:tc>
          <w:tcPr>
            <w:tcW w:w="2665" w:type="dxa"/>
          </w:tcPr>
          <w:p w14:paraId="73E00BE2" w14:textId="77777777" w:rsidR="00976B8C" w:rsidRPr="00275F2D" w:rsidRDefault="00976B8C" w:rsidP="00576DF4">
            <w:pPr>
              <w:spacing w:after="150" w:line="276" w:lineRule="auto"/>
              <w:rPr>
                <w:rFonts w:cs="Segoe UI"/>
                <w:color w:val="2B2B2B"/>
                <w:sz w:val="23"/>
                <w:szCs w:val="23"/>
                <w:lang w:eastAsia="en-NZ"/>
              </w:rPr>
            </w:pPr>
            <w:r w:rsidRPr="00275F2D">
              <w:rPr>
                <w:rFonts w:cs="Segoe UI"/>
                <w:color w:val="2B2B2B"/>
                <w:sz w:val="23"/>
                <w:szCs w:val="23"/>
                <w:lang w:eastAsia="en-NZ"/>
              </w:rPr>
              <w:t>Bevacizumab</w:t>
            </w:r>
          </w:p>
        </w:tc>
        <w:tc>
          <w:tcPr>
            <w:tcW w:w="2665" w:type="dxa"/>
          </w:tcPr>
          <w:p w14:paraId="7534C4F3" w14:textId="77777777" w:rsidR="00976B8C" w:rsidRPr="00275F2D" w:rsidRDefault="00976B8C" w:rsidP="00576DF4">
            <w:pPr>
              <w:spacing w:after="150" w:line="276" w:lineRule="auto"/>
              <w:rPr>
                <w:rFonts w:cs="Segoe UI"/>
                <w:color w:val="2B2B2B"/>
                <w:sz w:val="23"/>
                <w:szCs w:val="23"/>
                <w:lang w:eastAsia="en-NZ"/>
              </w:rPr>
            </w:pPr>
            <w:r w:rsidRPr="00275F2D">
              <w:rPr>
                <w:rFonts w:cs="Segoe UI"/>
                <w:color w:val="2B2B2B"/>
                <w:sz w:val="23"/>
                <w:szCs w:val="23"/>
                <w:lang w:eastAsia="en-NZ"/>
              </w:rPr>
              <w:t>5mg/kg</w:t>
            </w:r>
          </w:p>
        </w:tc>
        <w:tc>
          <w:tcPr>
            <w:tcW w:w="2665" w:type="dxa"/>
          </w:tcPr>
          <w:p w14:paraId="04749531" w14:textId="77777777" w:rsidR="00976B8C" w:rsidRPr="00275F2D" w:rsidRDefault="00D675D8"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tcPr>
          <w:p w14:paraId="078C3678" w14:textId="77777777" w:rsidR="00976B8C" w:rsidRPr="00275F2D" w:rsidRDefault="00D675D8"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29125FE1" w14:textId="77777777" w:rsidR="00976B8C" w:rsidRPr="00275F2D" w:rsidRDefault="00D675D8"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11912C91" w14:textId="77777777" w:rsidR="00AE43E4" w:rsidRPr="00275F2D" w:rsidRDefault="00AE43E4" w:rsidP="00AE43E4">
      <w:pPr>
        <w:pStyle w:val="Body"/>
        <w:rPr>
          <w:rFonts w:cs="Segoe UI"/>
          <w:lang w:val="en"/>
        </w:rPr>
      </w:pPr>
      <w:bookmarkStart w:id="97" w:name="_Toc14098147"/>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61979994" w14:textId="77777777" w:rsidTr="00792C72">
        <w:tc>
          <w:tcPr>
            <w:tcW w:w="2407" w:type="dxa"/>
          </w:tcPr>
          <w:p w14:paraId="09676FDA"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03AA202"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4466202F"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1CED95C6" w14:textId="5BFFB3CA"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2DD205DA" w14:textId="77777777" w:rsidTr="00792C72">
        <w:tc>
          <w:tcPr>
            <w:tcW w:w="2407" w:type="dxa"/>
          </w:tcPr>
          <w:p w14:paraId="0FEBBC01" w14:textId="77777777" w:rsidR="00AE43E4" w:rsidRPr="00275F2D" w:rsidRDefault="007B1FAD"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149" w:type="dxa"/>
          </w:tcPr>
          <w:p w14:paraId="619821C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245541C3"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5C8A795"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6D374672" w14:textId="77777777" w:rsidR="007F3F27" w:rsidRPr="00275F2D" w:rsidRDefault="007F3F27" w:rsidP="00AE43E4">
      <w:pPr>
        <w:pStyle w:val="Body"/>
        <w:rPr>
          <w:rFonts w:cs="Segoe UI"/>
          <w:b/>
          <w:lang w:val="en"/>
        </w:rPr>
      </w:pPr>
    </w:p>
    <w:p w14:paraId="354CB5D5" w14:textId="77777777" w:rsidR="007F3F27" w:rsidRPr="00275F2D" w:rsidRDefault="007F3F27" w:rsidP="00AE43E4">
      <w:pPr>
        <w:pStyle w:val="Body"/>
        <w:rPr>
          <w:rFonts w:cs="Segoe UI"/>
          <w:b/>
          <w:lang w:val="en"/>
        </w:rPr>
      </w:pPr>
      <w:r w:rsidRPr="00275F2D">
        <w:rPr>
          <w:rFonts w:cs="Segoe UI"/>
          <w:b/>
          <w:lang w:val="en"/>
        </w:rPr>
        <w:t>References</w:t>
      </w:r>
    </w:p>
    <w:p w14:paraId="5AE8876A" w14:textId="77777777" w:rsidR="007F3F27" w:rsidRPr="00275F2D" w:rsidRDefault="007F3F27" w:rsidP="008071D6">
      <w:pPr>
        <w:pStyle w:val="ListParagraph"/>
        <w:numPr>
          <w:ilvl w:val="0"/>
          <w:numId w:val="55"/>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Loupakis</w:t>
      </w:r>
      <w:proofErr w:type="spellEnd"/>
      <w:r w:rsidRPr="00275F2D">
        <w:rPr>
          <w:rFonts w:ascii="Segoe UI" w:hAnsi="Segoe UI" w:cs="Segoe UI"/>
          <w:bCs/>
          <w:color w:val="2B2B2B"/>
          <w:sz w:val="16"/>
          <w:szCs w:val="16"/>
          <w:lang w:val="en" w:eastAsia="en-NZ"/>
        </w:rPr>
        <w:t xml:space="preserve">, F., C. </w:t>
      </w:r>
      <w:proofErr w:type="spellStart"/>
      <w:r w:rsidRPr="00275F2D">
        <w:rPr>
          <w:rFonts w:ascii="Segoe UI" w:hAnsi="Segoe UI" w:cs="Segoe UI"/>
          <w:bCs/>
          <w:color w:val="2B2B2B"/>
          <w:sz w:val="16"/>
          <w:szCs w:val="16"/>
          <w:lang w:val="en" w:eastAsia="en-NZ"/>
        </w:rPr>
        <w:t>Cremolini</w:t>
      </w:r>
      <w:proofErr w:type="spellEnd"/>
      <w:r w:rsidRPr="00275F2D">
        <w:rPr>
          <w:rFonts w:ascii="Segoe UI" w:hAnsi="Segoe UI" w:cs="Segoe UI"/>
          <w:bCs/>
          <w:color w:val="2B2B2B"/>
          <w:sz w:val="16"/>
          <w:szCs w:val="16"/>
          <w:lang w:val="en" w:eastAsia="en-NZ"/>
        </w:rPr>
        <w:t xml:space="preserve">, G. </w:t>
      </w:r>
      <w:proofErr w:type="spellStart"/>
      <w:r w:rsidRPr="00275F2D">
        <w:rPr>
          <w:rFonts w:ascii="Segoe UI" w:hAnsi="Segoe UI" w:cs="Segoe UI"/>
          <w:bCs/>
          <w:color w:val="2B2B2B"/>
          <w:sz w:val="16"/>
          <w:szCs w:val="16"/>
          <w:lang w:val="en" w:eastAsia="en-NZ"/>
        </w:rPr>
        <w:t>Masi</w:t>
      </w:r>
      <w:proofErr w:type="spellEnd"/>
      <w:r w:rsidRPr="00275F2D">
        <w:rPr>
          <w:rFonts w:ascii="Segoe UI" w:hAnsi="Segoe UI" w:cs="Segoe UI"/>
          <w:bCs/>
          <w:color w:val="2B2B2B"/>
          <w:sz w:val="16"/>
          <w:szCs w:val="16"/>
          <w:lang w:val="en" w:eastAsia="en-NZ"/>
        </w:rPr>
        <w:t xml:space="preserve">, et al. 2014. "Initial therapy with FOLFOXIRI and bevacizumab for metastatic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371(17):1609-1618. </w:t>
      </w:r>
    </w:p>
    <w:p w14:paraId="259FE1F3" w14:textId="77777777" w:rsidR="007F3F27" w:rsidRDefault="007F3F27" w:rsidP="008071D6">
      <w:pPr>
        <w:pStyle w:val="ListParagraph"/>
        <w:numPr>
          <w:ilvl w:val="0"/>
          <w:numId w:val="55"/>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rPr>
        <w:t>Cremolini</w:t>
      </w:r>
      <w:proofErr w:type="spellEnd"/>
      <w:r w:rsidRPr="00275F2D">
        <w:rPr>
          <w:rFonts w:ascii="Segoe UI" w:hAnsi="Segoe UI" w:cs="Segoe UI"/>
          <w:bCs/>
          <w:color w:val="2B2B2B"/>
          <w:sz w:val="16"/>
          <w:szCs w:val="16"/>
          <w:lang w:val="en"/>
        </w:rPr>
        <w:t xml:space="preserve"> C., F. </w:t>
      </w:r>
      <w:proofErr w:type="spellStart"/>
      <w:r w:rsidRPr="00275F2D">
        <w:rPr>
          <w:rFonts w:ascii="Segoe UI" w:hAnsi="Segoe UI" w:cs="Segoe UI"/>
          <w:bCs/>
          <w:color w:val="2B2B2B"/>
          <w:sz w:val="16"/>
          <w:szCs w:val="16"/>
          <w:lang w:val="en"/>
        </w:rPr>
        <w:t>Loupakis</w:t>
      </w:r>
      <w:proofErr w:type="spellEnd"/>
      <w:r w:rsidRPr="00275F2D">
        <w:rPr>
          <w:rFonts w:ascii="Segoe UI" w:hAnsi="Segoe UI" w:cs="Segoe UI"/>
          <w:bCs/>
          <w:color w:val="2B2B2B"/>
          <w:sz w:val="16"/>
          <w:szCs w:val="16"/>
          <w:lang w:val="en"/>
        </w:rPr>
        <w:t xml:space="preserve">, G. </w:t>
      </w:r>
      <w:proofErr w:type="spellStart"/>
      <w:r w:rsidRPr="00275F2D">
        <w:rPr>
          <w:rFonts w:ascii="Segoe UI" w:hAnsi="Segoe UI" w:cs="Segoe UI"/>
          <w:bCs/>
          <w:color w:val="2B2B2B"/>
          <w:sz w:val="16"/>
          <w:szCs w:val="16"/>
          <w:lang w:val="en"/>
        </w:rPr>
        <w:t>Masi</w:t>
      </w:r>
      <w:proofErr w:type="spellEnd"/>
      <w:r w:rsidRPr="00275F2D">
        <w:rPr>
          <w:rFonts w:ascii="Segoe UI" w:hAnsi="Segoe UI" w:cs="Segoe UI"/>
          <w:bCs/>
          <w:color w:val="2B2B2B"/>
          <w:sz w:val="16"/>
          <w:szCs w:val="16"/>
          <w:lang w:val="en"/>
        </w:rPr>
        <w:t>, et al. 2015. " FOLFOXIRI plus bevacizumab (</w:t>
      </w:r>
      <w:proofErr w:type="spellStart"/>
      <w:r w:rsidRPr="00275F2D">
        <w:rPr>
          <w:rFonts w:ascii="Segoe UI" w:hAnsi="Segoe UI" w:cs="Segoe UI"/>
          <w:bCs/>
          <w:color w:val="2B2B2B"/>
          <w:sz w:val="16"/>
          <w:szCs w:val="16"/>
          <w:lang w:val="en"/>
        </w:rPr>
        <w:t>bev</w:t>
      </w:r>
      <w:proofErr w:type="spellEnd"/>
      <w:r w:rsidRPr="00275F2D">
        <w:rPr>
          <w:rFonts w:ascii="Segoe UI" w:hAnsi="Segoe UI" w:cs="Segoe UI"/>
          <w:bCs/>
          <w:color w:val="2B2B2B"/>
          <w:sz w:val="16"/>
          <w:szCs w:val="16"/>
          <w:lang w:val="en"/>
        </w:rPr>
        <w:t xml:space="preserve">) versus FOLFIRI plus </w:t>
      </w:r>
      <w:proofErr w:type="spellStart"/>
      <w:r w:rsidRPr="00275F2D">
        <w:rPr>
          <w:rFonts w:ascii="Segoe UI" w:hAnsi="Segoe UI" w:cs="Segoe UI"/>
          <w:bCs/>
          <w:color w:val="2B2B2B"/>
          <w:sz w:val="16"/>
          <w:szCs w:val="16"/>
          <w:lang w:val="en"/>
        </w:rPr>
        <w:t>bev</w:t>
      </w:r>
      <w:proofErr w:type="spellEnd"/>
      <w:r w:rsidRPr="00275F2D">
        <w:rPr>
          <w:rFonts w:ascii="Segoe UI" w:hAnsi="Segoe UI" w:cs="Segoe UI"/>
          <w:bCs/>
          <w:color w:val="2B2B2B"/>
          <w:sz w:val="16"/>
          <w:szCs w:val="16"/>
          <w:lang w:val="en"/>
        </w:rPr>
        <w:t xml:space="preserve"> as first-line treatment of metastatic colorectal cancer (mCRC): Updated survival results of the phase III TRIBE trial by the GONO group." ASCO GI Meeting Abstract. J Clin Oncol 33 (suppl 3; </w:t>
      </w:r>
      <w:proofErr w:type="spellStart"/>
      <w:r w:rsidRPr="00275F2D">
        <w:rPr>
          <w:rFonts w:ascii="Segoe UI" w:hAnsi="Segoe UI" w:cs="Segoe UI"/>
          <w:bCs/>
          <w:color w:val="2B2B2B"/>
          <w:sz w:val="16"/>
          <w:szCs w:val="16"/>
          <w:lang w:val="en"/>
        </w:rPr>
        <w:t>abstr</w:t>
      </w:r>
      <w:proofErr w:type="spellEnd"/>
      <w:r w:rsidRPr="00275F2D">
        <w:rPr>
          <w:rFonts w:ascii="Segoe UI" w:hAnsi="Segoe UI" w:cs="Segoe UI"/>
          <w:bCs/>
          <w:color w:val="2B2B2B"/>
          <w:sz w:val="16"/>
          <w:szCs w:val="16"/>
          <w:lang w:val="en"/>
        </w:rPr>
        <w:t xml:space="preserve"> 657)</w:t>
      </w:r>
    </w:p>
    <w:p w14:paraId="44AB20E0" w14:textId="77777777" w:rsidR="00E82D57" w:rsidRPr="00275F2D" w:rsidRDefault="00E82D57" w:rsidP="00E82D57">
      <w:pPr>
        <w:pStyle w:val="ListParagraph"/>
        <w:shd w:val="clear" w:color="auto" w:fill="FFFFFF"/>
        <w:spacing w:after="360"/>
        <w:ind w:left="927" w:right="-225"/>
        <w:rPr>
          <w:rFonts w:ascii="Segoe UI" w:hAnsi="Segoe UI" w:cs="Segoe UI"/>
          <w:bCs/>
          <w:color w:val="2B2B2B"/>
          <w:sz w:val="16"/>
          <w:szCs w:val="16"/>
          <w:lang w:val="en" w:eastAsia="en-NZ"/>
        </w:rPr>
      </w:pPr>
    </w:p>
    <w:p w14:paraId="01ABE519" w14:textId="0537841C"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98" w:name="_Toc17981121"/>
      <w:r w:rsidRPr="00E82D57">
        <w:rPr>
          <w:rFonts w:cs="Segoe UI"/>
          <w:color w:val="2E74B5"/>
          <w:sz w:val="32"/>
          <w:szCs w:val="32"/>
          <w:lang w:val="en" w:eastAsia="en-US"/>
        </w:rPr>
        <w:t xml:space="preserve">Colorectal metastatic FOLFOXIRI (modified) with bevacizumab </w:t>
      </w:r>
      <w:r w:rsidRPr="00E82D57">
        <w:rPr>
          <w:rFonts w:cs="Segoe UI"/>
          <w:color w:val="2E74B5"/>
          <w:sz w:val="32"/>
          <w:szCs w:val="32"/>
          <w:lang w:eastAsia="en-US"/>
        </w:rPr>
        <w:t xml:space="preserve">(high dose </w:t>
      </w:r>
      <w:proofErr w:type="spellStart"/>
      <w:r w:rsidRPr="00E82D57">
        <w:rPr>
          <w:rFonts w:cs="Segoe UI"/>
          <w:color w:val="2E74B5"/>
          <w:sz w:val="32"/>
          <w:szCs w:val="32"/>
          <w:lang w:eastAsia="en-US"/>
        </w:rPr>
        <w:t>folinic</w:t>
      </w:r>
      <w:proofErr w:type="spellEnd"/>
      <w:r w:rsidRPr="00E82D57">
        <w:rPr>
          <w:rFonts w:cs="Segoe UI"/>
          <w:color w:val="2E74B5"/>
          <w:sz w:val="32"/>
          <w:szCs w:val="32"/>
          <w:lang w:eastAsia="en-US"/>
        </w:rPr>
        <w:t xml:space="preserve"> acid)</w:t>
      </w:r>
      <w:bookmarkEnd w:id="97"/>
      <w:bookmarkEnd w:id="98"/>
    </w:p>
    <w:p w14:paraId="3A809DF0"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14 day cycle</w:t>
      </w:r>
    </w:p>
    <w:tbl>
      <w:tblPr>
        <w:tblStyle w:val="TableGrid1"/>
        <w:tblW w:w="5008" w:type="pct"/>
        <w:tblLook w:val="04A0" w:firstRow="1" w:lastRow="0" w:firstColumn="1" w:lastColumn="0" w:noHBand="0" w:noVBand="1"/>
      </w:tblPr>
      <w:tblGrid>
        <w:gridCol w:w="2170"/>
        <w:gridCol w:w="1832"/>
        <w:gridCol w:w="1920"/>
        <w:gridCol w:w="1725"/>
        <w:gridCol w:w="1997"/>
      </w:tblGrid>
      <w:tr w:rsidR="003B0663" w:rsidRPr="00275F2D" w14:paraId="3BAC7C1C" w14:textId="77777777" w:rsidTr="000C5C8C">
        <w:tc>
          <w:tcPr>
            <w:tcW w:w="2032" w:type="dxa"/>
            <w:hideMark/>
          </w:tcPr>
          <w:p w14:paraId="7337E05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15" w:type="dxa"/>
            <w:hideMark/>
          </w:tcPr>
          <w:p w14:paraId="41A59C5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98" w:type="dxa"/>
            <w:hideMark/>
          </w:tcPr>
          <w:p w14:paraId="096C1E9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15" w:type="dxa"/>
            <w:hideMark/>
          </w:tcPr>
          <w:p w14:paraId="13DD231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70" w:type="dxa"/>
          </w:tcPr>
          <w:p w14:paraId="2597628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501CA360" w14:textId="77777777" w:rsidTr="000C5C8C">
        <w:tc>
          <w:tcPr>
            <w:tcW w:w="2032" w:type="dxa"/>
            <w:hideMark/>
          </w:tcPr>
          <w:p w14:paraId="6322238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715" w:type="dxa"/>
            <w:hideMark/>
          </w:tcPr>
          <w:p w14:paraId="2FBAA8D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165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8" w:type="dxa"/>
            <w:hideMark/>
          </w:tcPr>
          <w:p w14:paraId="26EC51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IV </w:t>
            </w:r>
          </w:p>
        </w:tc>
        <w:tc>
          <w:tcPr>
            <w:tcW w:w="1615" w:type="dxa"/>
            <w:hideMark/>
          </w:tcPr>
          <w:p w14:paraId="52FB4AE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70" w:type="dxa"/>
          </w:tcPr>
          <w:p w14:paraId="0D74ACF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01A8600E" w14:textId="77777777" w:rsidTr="000C5C8C">
        <w:tc>
          <w:tcPr>
            <w:tcW w:w="2032" w:type="dxa"/>
            <w:hideMark/>
          </w:tcPr>
          <w:p w14:paraId="75B4685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15" w:type="dxa"/>
            <w:hideMark/>
          </w:tcPr>
          <w:p w14:paraId="251318D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8" w:type="dxa"/>
            <w:hideMark/>
          </w:tcPr>
          <w:p w14:paraId="68ABA353" w14:textId="77777777" w:rsidR="003B0663" w:rsidRPr="00275F2D" w:rsidRDefault="00580FDF"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5" w:type="dxa"/>
            <w:hideMark/>
          </w:tcPr>
          <w:p w14:paraId="1BA5971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70" w:type="dxa"/>
          </w:tcPr>
          <w:p w14:paraId="3AA25BC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14B74E99" w14:textId="77777777" w:rsidTr="000C5C8C">
        <w:tc>
          <w:tcPr>
            <w:tcW w:w="2032" w:type="dxa"/>
            <w:hideMark/>
          </w:tcPr>
          <w:p w14:paraId="33799C61"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715" w:type="dxa"/>
            <w:hideMark/>
          </w:tcPr>
          <w:p w14:paraId="5B70FDE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1798" w:type="dxa"/>
            <w:hideMark/>
          </w:tcPr>
          <w:p w14:paraId="18CA0D0F" w14:textId="77777777" w:rsidR="003B0663" w:rsidRPr="00275F2D" w:rsidRDefault="00580FDF"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5" w:type="dxa"/>
            <w:hideMark/>
          </w:tcPr>
          <w:p w14:paraId="1A63AAC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70" w:type="dxa"/>
          </w:tcPr>
          <w:p w14:paraId="7C9C56B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B89EB52" w14:textId="77777777" w:rsidTr="000C5C8C">
        <w:tc>
          <w:tcPr>
            <w:tcW w:w="2032" w:type="dxa"/>
            <w:hideMark/>
          </w:tcPr>
          <w:p w14:paraId="574F0C5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5" w:type="dxa"/>
            <w:hideMark/>
          </w:tcPr>
          <w:p w14:paraId="0E9927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3,200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8" w:type="dxa"/>
            <w:hideMark/>
          </w:tcPr>
          <w:p w14:paraId="2489139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1615" w:type="dxa"/>
            <w:hideMark/>
          </w:tcPr>
          <w:p w14:paraId="39C1C07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870" w:type="dxa"/>
          </w:tcPr>
          <w:p w14:paraId="5901F7B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48h</w:t>
            </w:r>
          </w:p>
        </w:tc>
      </w:tr>
    </w:tbl>
    <w:p w14:paraId="35158494" w14:textId="77777777" w:rsidR="003B0663" w:rsidRPr="00275F2D" w:rsidRDefault="003B0663"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5304EB9F" w14:textId="77777777" w:rsidTr="00792C72">
        <w:tc>
          <w:tcPr>
            <w:tcW w:w="2407" w:type="dxa"/>
          </w:tcPr>
          <w:p w14:paraId="158BE8CD"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36EBB71"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3A19B604"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7689ABD" w14:textId="518366CA"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0BD08FD1" w14:textId="77777777" w:rsidTr="00792C72">
        <w:tc>
          <w:tcPr>
            <w:tcW w:w="2407" w:type="dxa"/>
          </w:tcPr>
          <w:p w14:paraId="7ED01DFB" w14:textId="77777777" w:rsidR="00AE43E4" w:rsidRPr="00275F2D" w:rsidRDefault="007B1FAD" w:rsidP="007B1FAD">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149" w:type="dxa"/>
          </w:tcPr>
          <w:p w14:paraId="111B239E"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59321A92"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2323963"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5B29FA59" w14:textId="77777777" w:rsidR="003B0663" w:rsidRPr="00275F2D" w:rsidRDefault="003B0663" w:rsidP="00576DF4">
      <w:pPr>
        <w:spacing w:after="160" w:line="276" w:lineRule="auto"/>
        <w:rPr>
          <w:rFonts w:eastAsia="Calibri" w:cs="Segoe UI"/>
          <w:sz w:val="22"/>
          <w:szCs w:val="22"/>
          <w:lang w:val="en" w:eastAsia="en-US"/>
        </w:rPr>
      </w:pPr>
    </w:p>
    <w:p w14:paraId="747615B9" w14:textId="77777777" w:rsidR="00580FDF" w:rsidRPr="00275F2D" w:rsidRDefault="00580FDF"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lastRenderedPageBreak/>
        <w:t>References</w:t>
      </w:r>
    </w:p>
    <w:p w14:paraId="712C61E6" w14:textId="77777777" w:rsidR="00580FDF" w:rsidRPr="00275F2D" w:rsidRDefault="00580FDF" w:rsidP="008071D6">
      <w:pPr>
        <w:pStyle w:val="ListParagraph"/>
        <w:numPr>
          <w:ilvl w:val="0"/>
          <w:numId w:val="49"/>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Loupakis</w:t>
      </w:r>
      <w:proofErr w:type="spellEnd"/>
      <w:r w:rsidRPr="00275F2D">
        <w:rPr>
          <w:rFonts w:ascii="Segoe UI" w:hAnsi="Segoe UI" w:cs="Segoe UI"/>
          <w:bCs/>
          <w:color w:val="2B2B2B"/>
          <w:sz w:val="16"/>
          <w:szCs w:val="16"/>
          <w:lang w:val="en" w:eastAsia="en-NZ"/>
        </w:rPr>
        <w:t xml:space="preserve">, F., C. </w:t>
      </w:r>
      <w:proofErr w:type="spellStart"/>
      <w:r w:rsidRPr="00275F2D">
        <w:rPr>
          <w:rFonts w:ascii="Segoe UI" w:hAnsi="Segoe UI" w:cs="Segoe UI"/>
          <w:bCs/>
          <w:color w:val="2B2B2B"/>
          <w:sz w:val="16"/>
          <w:szCs w:val="16"/>
          <w:lang w:val="en" w:eastAsia="en-NZ"/>
        </w:rPr>
        <w:t>Cremolini</w:t>
      </w:r>
      <w:proofErr w:type="spellEnd"/>
      <w:r w:rsidRPr="00275F2D">
        <w:rPr>
          <w:rFonts w:ascii="Segoe UI" w:hAnsi="Segoe UI" w:cs="Segoe UI"/>
          <w:bCs/>
          <w:color w:val="2B2B2B"/>
          <w:sz w:val="16"/>
          <w:szCs w:val="16"/>
          <w:lang w:val="en" w:eastAsia="en-NZ"/>
        </w:rPr>
        <w:t xml:space="preserve">, G. </w:t>
      </w:r>
      <w:proofErr w:type="spellStart"/>
      <w:r w:rsidRPr="00275F2D">
        <w:rPr>
          <w:rFonts w:ascii="Segoe UI" w:hAnsi="Segoe UI" w:cs="Segoe UI"/>
          <w:bCs/>
          <w:color w:val="2B2B2B"/>
          <w:sz w:val="16"/>
          <w:szCs w:val="16"/>
          <w:lang w:val="en" w:eastAsia="en-NZ"/>
        </w:rPr>
        <w:t>Masi</w:t>
      </w:r>
      <w:proofErr w:type="spellEnd"/>
      <w:r w:rsidRPr="00275F2D">
        <w:rPr>
          <w:rFonts w:ascii="Segoe UI" w:hAnsi="Segoe UI" w:cs="Segoe UI"/>
          <w:bCs/>
          <w:color w:val="2B2B2B"/>
          <w:sz w:val="16"/>
          <w:szCs w:val="16"/>
          <w:lang w:val="en" w:eastAsia="en-NZ"/>
        </w:rPr>
        <w:t xml:space="preserve">, et al. 2014. "Initial therapy with FOLFOXIRI and bevacizumab for metastatic colorectal cancer." N </w:t>
      </w:r>
      <w:proofErr w:type="spellStart"/>
      <w:r w:rsidRPr="00275F2D">
        <w:rPr>
          <w:rFonts w:ascii="Segoe UI" w:hAnsi="Segoe UI" w:cs="Segoe UI"/>
          <w:bCs/>
          <w:color w:val="2B2B2B"/>
          <w:sz w:val="16"/>
          <w:szCs w:val="16"/>
          <w:lang w:val="en" w:eastAsia="en-NZ"/>
        </w:rPr>
        <w:t>Engl</w:t>
      </w:r>
      <w:proofErr w:type="spellEnd"/>
      <w:r w:rsidRPr="00275F2D">
        <w:rPr>
          <w:rFonts w:ascii="Segoe UI" w:hAnsi="Segoe UI" w:cs="Segoe UI"/>
          <w:bCs/>
          <w:color w:val="2B2B2B"/>
          <w:sz w:val="16"/>
          <w:szCs w:val="16"/>
          <w:lang w:val="en" w:eastAsia="en-NZ"/>
        </w:rPr>
        <w:t xml:space="preserve"> J Med 371(17):1609-1618. </w:t>
      </w:r>
    </w:p>
    <w:p w14:paraId="4EB4B2F5" w14:textId="77777777" w:rsidR="00580FDF" w:rsidRPr="00275F2D" w:rsidRDefault="00580FDF" w:rsidP="008071D6">
      <w:pPr>
        <w:pStyle w:val="ListParagraph"/>
        <w:numPr>
          <w:ilvl w:val="0"/>
          <w:numId w:val="49"/>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rPr>
        <w:t>Cremolini</w:t>
      </w:r>
      <w:proofErr w:type="spellEnd"/>
      <w:r w:rsidRPr="00275F2D">
        <w:rPr>
          <w:rFonts w:ascii="Segoe UI" w:hAnsi="Segoe UI" w:cs="Segoe UI"/>
          <w:bCs/>
          <w:color w:val="2B2B2B"/>
          <w:sz w:val="16"/>
          <w:szCs w:val="16"/>
          <w:lang w:val="en"/>
        </w:rPr>
        <w:t xml:space="preserve"> C., F. </w:t>
      </w:r>
      <w:proofErr w:type="spellStart"/>
      <w:r w:rsidRPr="00275F2D">
        <w:rPr>
          <w:rFonts w:ascii="Segoe UI" w:hAnsi="Segoe UI" w:cs="Segoe UI"/>
          <w:bCs/>
          <w:color w:val="2B2B2B"/>
          <w:sz w:val="16"/>
          <w:szCs w:val="16"/>
          <w:lang w:val="en"/>
        </w:rPr>
        <w:t>Loupakis</w:t>
      </w:r>
      <w:proofErr w:type="spellEnd"/>
      <w:r w:rsidRPr="00275F2D">
        <w:rPr>
          <w:rFonts w:ascii="Segoe UI" w:hAnsi="Segoe UI" w:cs="Segoe UI"/>
          <w:bCs/>
          <w:color w:val="2B2B2B"/>
          <w:sz w:val="16"/>
          <w:szCs w:val="16"/>
          <w:lang w:val="en"/>
        </w:rPr>
        <w:t xml:space="preserve">, G. </w:t>
      </w:r>
      <w:proofErr w:type="spellStart"/>
      <w:r w:rsidRPr="00275F2D">
        <w:rPr>
          <w:rFonts w:ascii="Segoe UI" w:hAnsi="Segoe UI" w:cs="Segoe UI"/>
          <w:bCs/>
          <w:color w:val="2B2B2B"/>
          <w:sz w:val="16"/>
          <w:szCs w:val="16"/>
          <w:lang w:val="en"/>
        </w:rPr>
        <w:t>Masi</w:t>
      </w:r>
      <w:proofErr w:type="spellEnd"/>
      <w:r w:rsidRPr="00275F2D">
        <w:rPr>
          <w:rFonts w:ascii="Segoe UI" w:hAnsi="Segoe UI" w:cs="Segoe UI"/>
          <w:bCs/>
          <w:color w:val="2B2B2B"/>
          <w:sz w:val="16"/>
          <w:szCs w:val="16"/>
          <w:lang w:val="en"/>
        </w:rPr>
        <w:t>, et al. 2015. " FOLFOXIRI plus bevacizumab (</w:t>
      </w:r>
      <w:proofErr w:type="spellStart"/>
      <w:r w:rsidRPr="00275F2D">
        <w:rPr>
          <w:rFonts w:ascii="Segoe UI" w:hAnsi="Segoe UI" w:cs="Segoe UI"/>
          <w:bCs/>
          <w:color w:val="2B2B2B"/>
          <w:sz w:val="16"/>
          <w:szCs w:val="16"/>
          <w:lang w:val="en"/>
        </w:rPr>
        <w:t>bev</w:t>
      </w:r>
      <w:proofErr w:type="spellEnd"/>
      <w:r w:rsidRPr="00275F2D">
        <w:rPr>
          <w:rFonts w:ascii="Segoe UI" w:hAnsi="Segoe UI" w:cs="Segoe UI"/>
          <w:bCs/>
          <w:color w:val="2B2B2B"/>
          <w:sz w:val="16"/>
          <w:szCs w:val="16"/>
          <w:lang w:val="en"/>
        </w:rPr>
        <w:t xml:space="preserve">) versus FOLFIRI plus </w:t>
      </w:r>
      <w:proofErr w:type="spellStart"/>
      <w:r w:rsidRPr="00275F2D">
        <w:rPr>
          <w:rFonts w:ascii="Segoe UI" w:hAnsi="Segoe UI" w:cs="Segoe UI"/>
          <w:bCs/>
          <w:color w:val="2B2B2B"/>
          <w:sz w:val="16"/>
          <w:szCs w:val="16"/>
          <w:lang w:val="en"/>
        </w:rPr>
        <w:t>bev</w:t>
      </w:r>
      <w:proofErr w:type="spellEnd"/>
      <w:r w:rsidRPr="00275F2D">
        <w:rPr>
          <w:rFonts w:ascii="Segoe UI" w:hAnsi="Segoe UI" w:cs="Segoe UI"/>
          <w:bCs/>
          <w:color w:val="2B2B2B"/>
          <w:sz w:val="16"/>
          <w:szCs w:val="16"/>
          <w:lang w:val="en"/>
        </w:rPr>
        <w:t xml:space="preserve"> as first-line treatment of metastatic colorectal cancer (mCRC): Updated survival results of the phase III TRIBE trial by the GONO group." ASCO GI Meeting Abstract. J Clin Oncol 33 (suppl 3; </w:t>
      </w:r>
      <w:proofErr w:type="spellStart"/>
      <w:r w:rsidRPr="00275F2D">
        <w:rPr>
          <w:rFonts w:ascii="Segoe UI" w:hAnsi="Segoe UI" w:cs="Segoe UI"/>
          <w:bCs/>
          <w:color w:val="2B2B2B"/>
          <w:sz w:val="16"/>
          <w:szCs w:val="16"/>
          <w:lang w:val="en"/>
        </w:rPr>
        <w:t>abstr</w:t>
      </w:r>
      <w:proofErr w:type="spellEnd"/>
      <w:r w:rsidRPr="00275F2D">
        <w:rPr>
          <w:rFonts w:ascii="Segoe UI" w:hAnsi="Segoe UI" w:cs="Segoe UI"/>
          <w:bCs/>
          <w:color w:val="2B2B2B"/>
          <w:sz w:val="16"/>
          <w:szCs w:val="16"/>
          <w:lang w:val="en"/>
        </w:rPr>
        <w:t xml:space="preserve"> 657)</w:t>
      </w:r>
    </w:p>
    <w:p w14:paraId="3447C66A" w14:textId="77777777" w:rsidR="0087207D" w:rsidRPr="00275F2D" w:rsidRDefault="0087207D" w:rsidP="0087207D">
      <w:pPr>
        <w:pStyle w:val="ListParagraph"/>
        <w:numPr>
          <w:ilvl w:val="0"/>
          <w:numId w:val="49"/>
        </w:numPr>
        <w:shd w:val="clear" w:color="auto" w:fill="FFFFFF"/>
        <w:rPr>
          <w:rFonts w:ascii="Segoe UI" w:hAnsi="Segoe UI" w:cs="Segoe UI"/>
          <w:b/>
          <w:bCs/>
          <w:color w:val="2B2B2B"/>
          <w:sz w:val="16"/>
          <w:szCs w:val="16"/>
          <w:lang w:val="en" w:eastAsia="en-NZ"/>
        </w:rPr>
      </w:pPr>
      <w:proofErr w:type="spellStart"/>
      <w:r w:rsidRPr="00275F2D">
        <w:rPr>
          <w:rFonts w:ascii="Segoe UI" w:hAnsi="Segoe UI" w:cs="Segoe UI"/>
          <w:sz w:val="16"/>
          <w:szCs w:val="16"/>
          <w:lang w:eastAsia="en-NZ"/>
        </w:rPr>
        <w:t>Petrelli</w:t>
      </w:r>
      <w:proofErr w:type="spellEnd"/>
      <w:r w:rsidRPr="00275F2D">
        <w:rPr>
          <w:rFonts w:ascii="Segoe UI" w:hAnsi="Segoe UI"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ascii="Segoe UI" w:hAnsi="Segoe UI" w:cs="Segoe UI"/>
          <w:sz w:val="16"/>
          <w:szCs w:val="16"/>
          <w:lang w:eastAsia="en-NZ"/>
        </w:rPr>
        <w:t>Tumor</w:t>
      </w:r>
      <w:proofErr w:type="spellEnd"/>
      <w:r w:rsidRPr="00275F2D">
        <w:rPr>
          <w:rFonts w:ascii="Segoe UI" w:hAnsi="Segoe UI" w:cs="Segoe UI"/>
          <w:sz w:val="16"/>
          <w:szCs w:val="16"/>
          <w:lang w:eastAsia="en-NZ"/>
        </w:rPr>
        <w:t xml:space="preserve"> Study Group. J Clin Oncol 7::1419,1989-1426,</w:t>
      </w:r>
    </w:p>
    <w:p w14:paraId="2102F17B" w14:textId="2A92C2AB" w:rsidR="0087207D" w:rsidRPr="00E82D57" w:rsidRDefault="0087207D" w:rsidP="0087207D">
      <w:pPr>
        <w:pStyle w:val="ListParagraph"/>
        <w:numPr>
          <w:ilvl w:val="0"/>
          <w:numId w:val="49"/>
        </w:numPr>
        <w:shd w:val="clear" w:color="auto" w:fill="FFFFFF"/>
        <w:rPr>
          <w:rFonts w:ascii="Segoe UI" w:hAnsi="Segoe UI" w:cs="Segoe UI"/>
          <w:b/>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1F701609" w14:textId="77777777" w:rsidR="00E82D57" w:rsidRPr="00275F2D" w:rsidRDefault="00E82D57" w:rsidP="00E82D57">
      <w:pPr>
        <w:pStyle w:val="ListParagraph"/>
        <w:shd w:val="clear" w:color="auto" w:fill="FFFFFF"/>
        <w:ind w:left="927"/>
        <w:rPr>
          <w:rFonts w:ascii="Segoe UI" w:hAnsi="Segoe UI" w:cs="Segoe UI"/>
          <w:b/>
          <w:bCs/>
          <w:color w:val="2B2B2B"/>
          <w:sz w:val="16"/>
          <w:szCs w:val="16"/>
          <w:lang w:val="en" w:eastAsia="en-NZ"/>
        </w:rPr>
      </w:pPr>
    </w:p>
    <w:p w14:paraId="05424B55" w14:textId="77EEB47E"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99" w:name="_Toc14098148"/>
      <w:bookmarkStart w:id="100" w:name="_Toc17981122"/>
      <w:r w:rsidRPr="00E82D57">
        <w:rPr>
          <w:rFonts w:cs="Segoe UI"/>
          <w:color w:val="2E74B5"/>
          <w:sz w:val="32"/>
          <w:szCs w:val="32"/>
          <w:lang w:val="en" w:eastAsia="en-US"/>
        </w:rPr>
        <w:t>Colorectal metastatic irinotecan three weekly</w:t>
      </w:r>
      <w:bookmarkEnd w:id="99"/>
      <w:bookmarkEnd w:id="100"/>
    </w:p>
    <w:p w14:paraId="5B50A5B0"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21 day cycle</w:t>
      </w:r>
    </w:p>
    <w:tbl>
      <w:tblPr>
        <w:tblStyle w:val="TableGrid1"/>
        <w:tblW w:w="5421" w:type="pct"/>
        <w:tblLook w:val="04A0" w:firstRow="1" w:lastRow="0" w:firstColumn="1" w:lastColumn="0" w:noHBand="0" w:noVBand="1"/>
      </w:tblPr>
      <w:tblGrid>
        <w:gridCol w:w="2329"/>
        <w:gridCol w:w="2089"/>
        <w:gridCol w:w="2147"/>
        <w:gridCol w:w="2013"/>
        <w:gridCol w:w="1862"/>
      </w:tblGrid>
      <w:tr w:rsidR="003B0663" w:rsidRPr="00275F2D" w14:paraId="3E004448" w14:textId="77777777" w:rsidTr="000C5C8C">
        <w:tc>
          <w:tcPr>
            <w:tcW w:w="2181" w:type="dxa"/>
            <w:hideMark/>
          </w:tcPr>
          <w:p w14:paraId="3FF1386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56" w:type="dxa"/>
            <w:hideMark/>
          </w:tcPr>
          <w:p w14:paraId="240E0E6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010" w:type="dxa"/>
            <w:hideMark/>
          </w:tcPr>
          <w:p w14:paraId="4A4C563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85" w:type="dxa"/>
            <w:hideMark/>
          </w:tcPr>
          <w:p w14:paraId="6D948E6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743" w:type="dxa"/>
          </w:tcPr>
          <w:p w14:paraId="7727695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234A9EA" w14:textId="77777777" w:rsidTr="000C5C8C">
        <w:tc>
          <w:tcPr>
            <w:tcW w:w="2181" w:type="dxa"/>
            <w:hideMark/>
          </w:tcPr>
          <w:p w14:paraId="2B4861B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956" w:type="dxa"/>
            <w:hideMark/>
          </w:tcPr>
          <w:p w14:paraId="12DA528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350 mg/m</w:t>
            </w:r>
            <w:r w:rsidRPr="00275F2D">
              <w:rPr>
                <w:rFonts w:cs="Segoe UI"/>
                <w:color w:val="2B2B2B"/>
                <w:sz w:val="17"/>
                <w:szCs w:val="17"/>
                <w:vertAlign w:val="superscript"/>
                <w:lang w:eastAsia="en-NZ"/>
              </w:rPr>
              <w:t>2</w:t>
            </w:r>
          </w:p>
        </w:tc>
        <w:tc>
          <w:tcPr>
            <w:tcW w:w="2010" w:type="dxa"/>
            <w:hideMark/>
          </w:tcPr>
          <w:p w14:paraId="5C9BACE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85" w:type="dxa"/>
            <w:hideMark/>
          </w:tcPr>
          <w:p w14:paraId="5B43E5F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743" w:type="dxa"/>
          </w:tcPr>
          <w:p w14:paraId="56D91CD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1967643B" w14:textId="77777777" w:rsidR="003B0663" w:rsidRPr="00275F2D" w:rsidRDefault="003B0663"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0BC95374" w14:textId="77777777" w:rsidTr="00792C72">
        <w:tc>
          <w:tcPr>
            <w:tcW w:w="2407" w:type="dxa"/>
          </w:tcPr>
          <w:p w14:paraId="2E7CE654"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89CF584"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088389FF"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3951A23A" w14:textId="7BECBFB9"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073497AA" w14:textId="77777777" w:rsidTr="00792C72">
        <w:tc>
          <w:tcPr>
            <w:tcW w:w="2407" w:type="dxa"/>
          </w:tcPr>
          <w:p w14:paraId="45934E73"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3F356C4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7F883CE7"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28956AF2"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7AB0EC2" w14:textId="77777777" w:rsidR="00AE43E4" w:rsidRPr="00275F2D" w:rsidRDefault="00AE43E4" w:rsidP="00576DF4">
      <w:pPr>
        <w:spacing w:after="160" w:line="276" w:lineRule="auto"/>
        <w:rPr>
          <w:rFonts w:eastAsia="Calibri" w:cs="Segoe UI"/>
          <w:sz w:val="22"/>
          <w:szCs w:val="22"/>
          <w:lang w:val="en" w:eastAsia="en-US"/>
        </w:rPr>
      </w:pPr>
    </w:p>
    <w:p w14:paraId="6AE44C78" w14:textId="77777777" w:rsidR="00E56413" w:rsidRPr="00275F2D" w:rsidRDefault="00E5641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References</w:t>
      </w:r>
    </w:p>
    <w:p w14:paraId="53568669" w14:textId="77777777" w:rsidR="00E56413" w:rsidRPr="00275F2D" w:rsidRDefault="00E56413" w:rsidP="008071D6">
      <w:pPr>
        <w:pStyle w:val="ListParagraph"/>
        <w:numPr>
          <w:ilvl w:val="0"/>
          <w:numId w:val="50"/>
        </w:numPr>
        <w:spacing w:after="160"/>
        <w:rPr>
          <w:rFonts w:ascii="Segoe UI" w:eastAsia="Calibri" w:hAnsi="Segoe UI" w:cs="Segoe UI"/>
          <w:sz w:val="16"/>
          <w:szCs w:val="16"/>
          <w:lang w:val="en" w:eastAsia="en-US"/>
        </w:rPr>
      </w:pPr>
      <w:r w:rsidRPr="00275F2D">
        <w:rPr>
          <w:rFonts w:ascii="Segoe UI" w:hAnsi="Segoe UI" w:cs="Segoe UI"/>
          <w:bCs/>
          <w:color w:val="2B2B2B"/>
          <w:sz w:val="16"/>
          <w:szCs w:val="16"/>
          <w:lang w:val="en"/>
        </w:rPr>
        <w:t xml:space="preserve">Cunningham, D. and B. </w:t>
      </w:r>
      <w:proofErr w:type="spellStart"/>
      <w:r w:rsidRPr="00275F2D">
        <w:rPr>
          <w:rFonts w:ascii="Segoe UI" w:hAnsi="Segoe UI" w:cs="Segoe UI"/>
          <w:bCs/>
          <w:color w:val="2B2B2B"/>
          <w:sz w:val="16"/>
          <w:szCs w:val="16"/>
          <w:lang w:val="en"/>
        </w:rPr>
        <w:t>Glimelius</w:t>
      </w:r>
      <w:proofErr w:type="spellEnd"/>
      <w:r w:rsidRPr="00275F2D">
        <w:rPr>
          <w:rFonts w:ascii="Segoe UI" w:hAnsi="Segoe UI" w:cs="Segoe UI"/>
          <w:bCs/>
          <w:color w:val="2B2B2B"/>
          <w:sz w:val="16"/>
          <w:szCs w:val="16"/>
          <w:lang w:val="en"/>
        </w:rPr>
        <w:t xml:space="preserve">. 1999. "A phase III study of irinotecan (CPT-11) versus best supportive care in patients with metastatic colorectal cancer who have failed 5-fluorouracil therapy. V301 Study Group." </w:t>
      </w:r>
      <w:proofErr w:type="spellStart"/>
      <w:r w:rsidRPr="00275F2D">
        <w:rPr>
          <w:rFonts w:ascii="Segoe UI" w:hAnsi="Segoe UI" w:cs="Segoe UI"/>
          <w:bCs/>
          <w:color w:val="2B2B2B"/>
          <w:sz w:val="16"/>
          <w:szCs w:val="16"/>
          <w:lang w:val="en"/>
        </w:rPr>
        <w:t>Semin.Oncol</w:t>
      </w:r>
      <w:proofErr w:type="spellEnd"/>
      <w:r w:rsidRPr="00275F2D">
        <w:rPr>
          <w:rFonts w:ascii="Segoe UI" w:hAnsi="Segoe UI" w:cs="Segoe UI"/>
          <w:bCs/>
          <w:color w:val="2B2B2B"/>
          <w:sz w:val="16"/>
          <w:szCs w:val="16"/>
          <w:lang w:val="en"/>
        </w:rPr>
        <w:t>. 26(1 Suppl 5):6-12.</w:t>
      </w:r>
    </w:p>
    <w:p w14:paraId="396F5CDC" w14:textId="77777777" w:rsidR="00E56413" w:rsidRPr="00275F2D" w:rsidRDefault="00E56413" w:rsidP="008071D6">
      <w:pPr>
        <w:pStyle w:val="ListParagraph"/>
        <w:numPr>
          <w:ilvl w:val="0"/>
          <w:numId w:val="50"/>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Van </w:t>
      </w:r>
      <w:proofErr w:type="spellStart"/>
      <w:r w:rsidRPr="00275F2D">
        <w:rPr>
          <w:rFonts w:ascii="Segoe UI" w:hAnsi="Segoe UI" w:cs="Segoe UI"/>
          <w:bCs/>
          <w:color w:val="2B2B2B"/>
          <w:sz w:val="16"/>
          <w:szCs w:val="16"/>
          <w:lang w:val="en" w:eastAsia="en-NZ"/>
        </w:rPr>
        <w:t>Cutsem</w:t>
      </w:r>
      <w:proofErr w:type="spellEnd"/>
      <w:r w:rsidRPr="00275F2D">
        <w:rPr>
          <w:rFonts w:ascii="Segoe UI" w:hAnsi="Segoe UI" w:cs="Segoe UI"/>
          <w:bCs/>
          <w:color w:val="2B2B2B"/>
          <w:sz w:val="16"/>
          <w:szCs w:val="16"/>
          <w:lang w:val="en" w:eastAsia="en-NZ"/>
        </w:rPr>
        <w:t xml:space="preserve">, E. and G. H. </w:t>
      </w:r>
      <w:proofErr w:type="spellStart"/>
      <w:r w:rsidRPr="00275F2D">
        <w:rPr>
          <w:rFonts w:ascii="Segoe UI" w:hAnsi="Segoe UI" w:cs="Segoe UI"/>
          <w:bCs/>
          <w:color w:val="2B2B2B"/>
          <w:sz w:val="16"/>
          <w:szCs w:val="16"/>
          <w:lang w:val="en" w:eastAsia="en-NZ"/>
        </w:rPr>
        <w:t>Blijham</w:t>
      </w:r>
      <w:proofErr w:type="spellEnd"/>
      <w:r w:rsidRPr="00275F2D">
        <w:rPr>
          <w:rFonts w:ascii="Segoe UI" w:hAnsi="Segoe UI" w:cs="Segoe UI"/>
          <w:bCs/>
          <w:color w:val="2B2B2B"/>
          <w:sz w:val="16"/>
          <w:szCs w:val="16"/>
          <w:lang w:val="en" w:eastAsia="en-NZ"/>
        </w:rPr>
        <w:t xml:space="preserve">. 1999. "Irinotecan versus </w:t>
      </w:r>
      <w:proofErr w:type="spellStart"/>
      <w:r w:rsidRPr="00275F2D">
        <w:rPr>
          <w:rFonts w:ascii="Segoe UI" w:hAnsi="Segoe UI" w:cs="Segoe UI"/>
          <w:bCs/>
          <w:color w:val="2B2B2B"/>
          <w:sz w:val="16"/>
          <w:szCs w:val="16"/>
          <w:lang w:val="en" w:eastAsia="en-NZ"/>
        </w:rPr>
        <w:t>infusional</w:t>
      </w:r>
      <w:proofErr w:type="spellEnd"/>
      <w:r w:rsidRPr="00275F2D">
        <w:rPr>
          <w:rFonts w:ascii="Segoe UI" w:hAnsi="Segoe UI" w:cs="Segoe UI"/>
          <w:bCs/>
          <w:color w:val="2B2B2B"/>
          <w:sz w:val="16"/>
          <w:szCs w:val="16"/>
          <w:lang w:val="en" w:eastAsia="en-NZ"/>
        </w:rPr>
        <w:t xml:space="preserve"> 5-fluorouracil: a phase III study in metastatic colorectal cancer following failure on first-line 5-fluorouracil. V302 Study Group." </w:t>
      </w:r>
      <w:proofErr w:type="spellStart"/>
      <w:r w:rsidRPr="00275F2D">
        <w:rPr>
          <w:rFonts w:ascii="Segoe UI" w:hAnsi="Segoe UI" w:cs="Segoe UI"/>
          <w:bCs/>
          <w:color w:val="2B2B2B"/>
          <w:sz w:val="16"/>
          <w:szCs w:val="16"/>
          <w:lang w:val="en" w:eastAsia="en-NZ"/>
        </w:rPr>
        <w:t>Semin</w:t>
      </w:r>
      <w:proofErr w:type="spellEnd"/>
      <w:r w:rsidRPr="00275F2D">
        <w:rPr>
          <w:rFonts w:ascii="Segoe UI" w:hAnsi="Segoe UI" w:cs="Segoe UI"/>
          <w:bCs/>
          <w:color w:val="2B2B2B"/>
          <w:sz w:val="16"/>
          <w:szCs w:val="16"/>
          <w:lang w:val="en" w:eastAsia="en-NZ"/>
        </w:rPr>
        <w:t xml:space="preserve"> Oncol 26(1 Suppl 5):13-20. </w:t>
      </w:r>
    </w:p>
    <w:p w14:paraId="004A4149" w14:textId="77777777" w:rsidR="00E56413" w:rsidRPr="00275F2D" w:rsidRDefault="00E56413" w:rsidP="008071D6">
      <w:pPr>
        <w:pStyle w:val="ListParagraph"/>
        <w:numPr>
          <w:ilvl w:val="0"/>
          <w:numId w:val="50"/>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Lal, R., J. Dickson, D. Cunningham, et al. 2004. "A randomized trial comparing defined-duration with continuous irinotecan until disease progression in fluoropyrimidine and thymidylate synthase inhibitor-resistant advanced colorectal cancer." J Clin Oncol 22(15):3023-3031. </w:t>
      </w:r>
    </w:p>
    <w:p w14:paraId="3BB74D6F" w14:textId="77777777" w:rsidR="00E56413" w:rsidRDefault="00E56413" w:rsidP="008071D6">
      <w:pPr>
        <w:pStyle w:val="ListParagraph"/>
        <w:numPr>
          <w:ilvl w:val="0"/>
          <w:numId w:val="50"/>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Fuchs, C. S., M. R. Moore, G. Harker, et al. 2003. "Phase III comparison of two irinotecan dosing regimens in second-line therapy of metastatic colorectal cancer." J Clin Oncol 21(5):807-814. </w:t>
      </w:r>
    </w:p>
    <w:p w14:paraId="33EBC11A" w14:textId="77777777" w:rsidR="00E82D57" w:rsidRPr="00275F2D" w:rsidRDefault="00E82D57" w:rsidP="00E82D57">
      <w:pPr>
        <w:pStyle w:val="ListParagraph"/>
        <w:shd w:val="clear" w:color="auto" w:fill="FFFFFF"/>
        <w:spacing w:after="360"/>
        <w:ind w:left="927" w:right="-225"/>
        <w:rPr>
          <w:rFonts w:ascii="Segoe UI" w:hAnsi="Segoe UI" w:cs="Segoe UI"/>
          <w:bCs/>
          <w:color w:val="2B2B2B"/>
          <w:sz w:val="16"/>
          <w:szCs w:val="16"/>
          <w:lang w:val="en" w:eastAsia="en-NZ"/>
        </w:rPr>
      </w:pPr>
    </w:p>
    <w:p w14:paraId="022272D9" w14:textId="2E3FDE12"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01" w:name="_Toc14098149"/>
      <w:bookmarkStart w:id="102" w:name="_Toc17981123"/>
      <w:r w:rsidRPr="00E82D57">
        <w:rPr>
          <w:rFonts w:cs="Segoe UI"/>
          <w:color w:val="2E74B5"/>
          <w:sz w:val="32"/>
          <w:szCs w:val="32"/>
          <w:lang w:val="en" w:eastAsia="en-US"/>
        </w:rPr>
        <w:t>Colorectal metastatic irinotecan three weekly (250 fractionated)</w:t>
      </w:r>
      <w:bookmarkEnd w:id="101"/>
      <w:bookmarkEnd w:id="102"/>
    </w:p>
    <w:p w14:paraId="7E9C9052"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21 day cycle</w:t>
      </w:r>
    </w:p>
    <w:tbl>
      <w:tblPr>
        <w:tblStyle w:val="TableGrid1"/>
        <w:tblW w:w="5421" w:type="pct"/>
        <w:tblLook w:val="04A0" w:firstRow="1" w:lastRow="0" w:firstColumn="1" w:lastColumn="0" w:noHBand="0" w:noVBand="1"/>
      </w:tblPr>
      <w:tblGrid>
        <w:gridCol w:w="2329"/>
        <w:gridCol w:w="2089"/>
        <w:gridCol w:w="2147"/>
        <w:gridCol w:w="2013"/>
        <w:gridCol w:w="1862"/>
      </w:tblGrid>
      <w:tr w:rsidR="003B0663" w:rsidRPr="00275F2D" w14:paraId="2A190A8B" w14:textId="77777777" w:rsidTr="000C5C8C">
        <w:tc>
          <w:tcPr>
            <w:tcW w:w="2181" w:type="dxa"/>
            <w:hideMark/>
          </w:tcPr>
          <w:p w14:paraId="5759A16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56" w:type="dxa"/>
            <w:hideMark/>
          </w:tcPr>
          <w:p w14:paraId="2492213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010" w:type="dxa"/>
            <w:hideMark/>
          </w:tcPr>
          <w:p w14:paraId="151146A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85" w:type="dxa"/>
            <w:hideMark/>
          </w:tcPr>
          <w:p w14:paraId="52D017F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743" w:type="dxa"/>
          </w:tcPr>
          <w:p w14:paraId="1434010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2DE0B03" w14:textId="77777777" w:rsidTr="000C5C8C">
        <w:tc>
          <w:tcPr>
            <w:tcW w:w="2181" w:type="dxa"/>
            <w:hideMark/>
          </w:tcPr>
          <w:p w14:paraId="1DB6408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1956" w:type="dxa"/>
            <w:hideMark/>
          </w:tcPr>
          <w:p w14:paraId="73D6403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125 mg/m</w:t>
            </w:r>
            <w:r w:rsidRPr="00275F2D">
              <w:rPr>
                <w:rFonts w:cs="Segoe UI"/>
                <w:color w:val="2B2B2B"/>
                <w:sz w:val="17"/>
                <w:szCs w:val="17"/>
                <w:vertAlign w:val="superscript"/>
                <w:lang w:eastAsia="en-NZ"/>
              </w:rPr>
              <w:t>2</w:t>
            </w:r>
          </w:p>
        </w:tc>
        <w:tc>
          <w:tcPr>
            <w:tcW w:w="2010" w:type="dxa"/>
            <w:hideMark/>
          </w:tcPr>
          <w:p w14:paraId="7D69D77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85" w:type="dxa"/>
            <w:hideMark/>
          </w:tcPr>
          <w:p w14:paraId="607BE2A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w:t>
            </w:r>
          </w:p>
        </w:tc>
        <w:tc>
          <w:tcPr>
            <w:tcW w:w="1743" w:type="dxa"/>
          </w:tcPr>
          <w:p w14:paraId="0BB2BBD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bl>
    <w:p w14:paraId="7B596A59" w14:textId="77777777" w:rsidR="003B0663" w:rsidRPr="00275F2D" w:rsidRDefault="003B0663"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7EBC246D" w14:textId="77777777" w:rsidTr="00792C72">
        <w:tc>
          <w:tcPr>
            <w:tcW w:w="2407" w:type="dxa"/>
          </w:tcPr>
          <w:p w14:paraId="3051C6A1"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4C3DD05A"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A6ED992"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99D9DD2" w14:textId="18DB9592"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627BC4DA" w14:textId="77777777" w:rsidTr="00792C72">
        <w:tc>
          <w:tcPr>
            <w:tcW w:w="2407" w:type="dxa"/>
          </w:tcPr>
          <w:p w14:paraId="12CE7112"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14D4829A"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37A3173A"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6BED847"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413BCDB7" w14:textId="77777777" w:rsidR="003B0663" w:rsidRPr="00275F2D" w:rsidRDefault="003B0663" w:rsidP="00576DF4">
      <w:pPr>
        <w:spacing w:after="160" w:line="276" w:lineRule="auto"/>
        <w:rPr>
          <w:rFonts w:eastAsia="Calibri" w:cs="Segoe UI"/>
          <w:sz w:val="22"/>
          <w:szCs w:val="22"/>
          <w:lang w:val="en" w:eastAsia="en-US"/>
        </w:rPr>
      </w:pPr>
    </w:p>
    <w:p w14:paraId="2E4FBC40" w14:textId="1468F3DE"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03" w:name="_Toc14098150"/>
      <w:bookmarkStart w:id="104" w:name="_Toc17981124"/>
      <w:r w:rsidRPr="00E82D57">
        <w:rPr>
          <w:rFonts w:cs="Segoe UI"/>
          <w:color w:val="2E74B5"/>
          <w:sz w:val="32"/>
          <w:szCs w:val="32"/>
          <w:lang w:val="en" w:eastAsia="en-US"/>
        </w:rPr>
        <w:lastRenderedPageBreak/>
        <w:t>Colorectal metastatic QUASAR (modified)</w:t>
      </w:r>
      <w:bookmarkEnd w:id="103"/>
      <w:bookmarkEnd w:id="104"/>
      <w:r w:rsidRPr="00E82D57">
        <w:rPr>
          <w:rFonts w:cs="Segoe UI"/>
          <w:color w:val="2E74B5"/>
          <w:sz w:val="32"/>
          <w:szCs w:val="32"/>
          <w:lang w:val="en" w:eastAsia="en-US"/>
        </w:rPr>
        <w:t xml:space="preserve"> </w:t>
      </w:r>
    </w:p>
    <w:p w14:paraId="43F5A3C3"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7 day cycle</w:t>
      </w:r>
    </w:p>
    <w:tbl>
      <w:tblPr>
        <w:tblStyle w:val="TableGrid1"/>
        <w:tblW w:w="4919" w:type="pct"/>
        <w:tblLook w:val="04A0" w:firstRow="1" w:lastRow="0" w:firstColumn="1" w:lastColumn="0" w:noHBand="0" w:noVBand="1"/>
      </w:tblPr>
      <w:tblGrid>
        <w:gridCol w:w="2161"/>
        <w:gridCol w:w="1813"/>
        <w:gridCol w:w="1811"/>
        <w:gridCol w:w="1706"/>
        <w:gridCol w:w="1982"/>
      </w:tblGrid>
      <w:tr w:rsidR="003B0663" w:rsidRPr="00275F2D" w14:paraId="08027B4A" w14:textId="77777777" w:rsidTr="00E56413">
        <w:tc>
          <w:tcPr>
            <w:tcW w:w="2161" w:type="dxa"/>
            <w:hideMark/>
          </w:tcPr>
          <w:p w14:paraId="419858B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813" w:type="dxa"/>
            <w:hideMark/>
          </w:tcPr>
          <w:p w14:paraId="0C912FE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811" w:type="dxa"/>
            <w:hideMark/>
          </w:tcPr>
          <w:p w14:paraId="38E7008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06" w:type="dxa"/>
            <w:hideMark/>
          </w:tcPr>
          <w:p w14:paraId="110B94C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982" w:type="dxa"/>
          </w:tcPr>
          <w:p w14:paraId="045690E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3C507C37" w14:textId="77777777" w:rsidTr="00E56413">
        <w:tc>
          <w:tcPr>
            <w:tcW w:w="2161" w:type="dxa"/>
            <w:hideMark/>
          </w:tcPr>
          <w:p w14:paraId="62407948"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813" w:type="dxa"/>
            <w:hideMark/>
          </w:tcPr>
          <w:p w14:paraId="5E79B03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1811" w:type="dxa"/>
            <w:hideMark/>
          </w:tcPr>
          <w:p w14:paraId="7D6A583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06" w:type="dxa"/>
            <w:hideMark/>
          </w:tcPr>
          <w:p w14:paraId="73C72A3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982" w:type="dxa"/>
          </w:tcPr>
          <w:p w14:paraId="3AAA8F8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6AC39D9C" w14:textId="77777777" w:rsidTr="00E56413">
        <w:tc>
          <w:tcPr>
            <w:tcW w:w="2161" w:type="dxa"/>
            <w:hideMark/>
          </w:tcPr>
          <w:p w14:paraId="76BA2BD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813" w:type="dxa"/>
            <w:hideMark/>
          </w:tcPr>
          <w:p w14:paraId="5F30931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370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811" w:type="dxa"/>
            <w:hideMark/>
          </w:tcPr>
          <w:p w14:paraId="6588F92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06" w:type="dxa"/>
            <w:hideMark/>
          </w:tcPr>
          <w:p w14:paraId="52CA644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1982" w:type="dxa"/>
          </w:tcPr>
          <w:p w14:paraId="3975798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bl>
    <w:p w14:paraId="6D824FA6" w14:textId="77777777" w:rsidR="003B0663" w:rsidRPr="00275F2D" w:rsidRDefault="003B0663" w:rsidP="00576DF4">
      <w:pPr>
        <w:spacing w:after="160" w:line="276" w:lineRule="auto"/>
        <w:rPr>
          <w:rFonts w:cs="Segoe UI"/>
          <w:color w:val="2E74B5"/>
          <w:sz w:val="22"/>
          <w:szCs w:val="3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E56413" w:rsidRPr="00275F2D" w14:paraId="5F490020" w14:textId="77777777" w:rsidTr="00795959">
        <w:tc>
          <w:tcPr>
            <w:tcW w:w="2407" w:type="dxa"/>
          </w:tcPr>
          <w:p w14:paraId="3B367550" w14:textId="77777777" w:rsidR="00E56413" w:rsidRPr="00275F2D" w:rsidRDefault="00E56413" w:rsidP="00795959">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33F4805" w14:textId="77777777" w:rsidR="00E56413" w:rsidRPr="00275F2D" w:rsidRDefault="00E56413" w:rsidP="00795959">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1DBAA602" w14:textId="77777777" w:rsidR="00E56413" w:rsidRPr="00275F2D" w:rsidRDefault="00E56413" w:rsidP="00795959">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1C7F6B6D" w14:textId="65FA3026" w:rsidR="00E56413" w:rsidRPr="00275F2D" w:rsidRDefault="00E56413" w:rsidP="00795959">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E56413" w:rsidRPr="00275F2D" w14:paraId="766CA78F" w14:textId="77777777" w:rsidTr="00795959">
        <w:tc>
          <w:tcPr>
            <w:tcW w:w="2407" w:type="dxa"/>
          </w:tcPr>
          <w:p w14:paraId="0E96A910" w14:textId="77777777" w:rsidR="00E56413" w:rsidRPr="00275F2D" w:rsidRDefault="00E56413" w:rsidP="00795959">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44E091B2" w14:textId="77777777" w:rsidR="00E56413" w:rsidRPr="00275F2D" w:rsidRDefault="00E56413" w:rsidP="00795959">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76422D0E" w14:textId="77777777" w:rsidR="00E56413" w:rsidRPr="00275F2D" w:rsidRDefault="00E56413" w:rsidP="00795959">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3C778A8" w14:textId="77777777" w:rsidR="00E56413" w:rsidRPr="00275F2D" w:rsidRDefault="00E56413" w:rsidP="00795959">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416513AF" w14:textId="77777777" w:rsidR="00E56413" w:rsidRPr="00275F2D" w:rsidRDefault="00E56413" w:rsidP="00E56413">
      <w:pPr>
        <w:pStyle w:val="Body"/>
        <w:rPr>
          <w:rFonts w:cs="Segoe UI"/>
          <w:b/>
          <w:sz w:val="22"/>
          <w:lang w:val="en"/>
        </w:rPr>
      </w:pPr>
    </w:p>
    <w:p w14:paraId="5DB0E86E" w14:textId="77777777" w:rsidR="00E56413" w:rsidRPr="00275F2D" w:rsidRDefault="00E56413" w:rsidP="00E56413">
      <w:pPr>
        <w:pStyle w:val="Body"/>
        <w:rPr>
          <w:rFonts w:cs="Segoe UI"/>
          <w:b/>
          <w:sz w:val="22"/>
          <w:lang w:val="en"/>
        </w:rPr>
      </w:pPr>
      <w:r w:rsidRPr="00275F2D">
        <w:rPr>
          <w:rFonts w:cs="Segoe UI"/>
          <w:b/>
          <w:sz w:val="22"/>
          <w:lang w:val="en"/>
        </w:rPr>
        <w:t>References</w:t>
      </w:r>
    </w:p>
    <w:p w14:paraId="66D1A537" w14:textId="77777777" w:rsidR="00E56413" w:rsidRPr="00275F2D" w:rsidRDefault="00E56413" w:rsidP="008071D6">
      <w:pPr>
        <w:pStyle w:val="ListParagraph"/>
        <w:numPr>
          <w:ilvl w:val="0"/>
          <w:numId w:val="51"/>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Cassidy, J., C. Twelves, E. Van </w:t>
      </w:r>
      <w:proofErr w:type="spellStart"/>
      <w:r w:rsidRPr="00275F2D">
        <w:rPr>
          <w:rFonts w:ascii="Segoe UI" w:hAnsi="Segoe UI" w:cs="Segoe UI"/>
          <w:bCs/>
          <w:color w:val="2B2B2B"/>
          <w:sz w:val="16"/>
          <w:szCs w:val="16"/>
          <w:lang w:val="en" w:eastAsia="en-NZ"/>
        </w:rPr>
        <w:t>Cutsem</w:t>
      </w:r>
      <w:proofErr w:type="spellEnd"/>
      <w:r w:rsidRPr="00275F2D">
        <w:rPr>
          <w:rFonts w:ascii="Segoe UI" w:hAnsi="Segoe UI" w:cs="Segoe UI"/>
          <w:bCs/>
          <w:color w:val="2B2B2B"/>
          <w:sz w:val="16"/>
          <w:szCs w:val="16"/>
          <w:lang w:val="en" w:eastAsia="en-NZ"/>
        </w:rPr>
        <w:t xml:space="preserve">, et al. 2002. "First-line oral capecitabine therapy in metastatic colorectal cancer: a favorable safety profile compared with intravenous 5-fluorouracil/leucovorin." </w:t>
      </w:r>
      <w:proofErr w:type="spellStart"/>
      <w:r w:rsidRPr="00275F2D">
        <w:rPr>
          <w:rFonts w:ascii="Segoe UI" w:hAnsi="Segoe UI" w:cs="Segoe UI"/>
          <w:bCs/>
          <w:color w:val="2B2B2B"/>
          <w:sz w:val="16"/>
          <w:szCs w:val="16"/>
          <w:lang w:val="en" w:eastAsia="en-NZ"/>
        </w:rPr>
        <w:t>Ann.Oncol</w:t>
      </w:r>
      <w:proofErr w:type="spellEnd"/>
      <w:r w:rsidRPr="00275F2D">
        <w:rPr>
          <w:rFonts w:ascii="Segoe UI" w:hAnsi="Segoe UI" w:cs="Segoe UI"/>
          <w:bCs/>
          <w:color w:val="2B2B2B"/>
          <w:sz w:val="16"/>
          <w:szCs w:val="16"/>
          <w:lang w:val="en" w:eastAsia="en-NZ"/>
        </w:rPr>
        <w:t xml:space="preserve"> 13(4):566-575. </w:t>
      </w:r>
    </w:p>
    <w:p w14:paraId="13BC2658" w14:textId="77777777" w:rsidR="00E56413" w:rsidRPr="00275F2D" w:rsidRDefault="00E56413" w:rsidP="008071D6">
      <w:pPr>
        <w:pStyle w:val="ListParagraph"/>
        <w:numPr>
          <w:ilvl w:val="0"/>
          <w:numId w:val="51"/>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E., C. Twelves, J. Cassidy, et al. 2001. "Oral capecitabine compared with intravenous fluorouracil plus leucovorin in patients with metastatic colorectal cancer: results of a large phase III study." J Clin Oncol 19(21):4097-4106.</w:t>
      </w:r>
    </w:p>
    <w:p w14:paraId="3417BF02" w14:textId="77777777" w:rsidR="00E56413" w:rsidRPr="00275F2D" w:rsidRDefault="00E56413" w:rsidP="008071D6">
      <w:pPr>
        <w:pStyle w:val="ListParagraph"/>
        <w:numPr>
          <w:ilvl w:val="0"/>
          <w:numId w:val="51"/>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QUASAR Collaborative Group. 2000. "Comparison of </w:t>
      </w:r>
      <w:proofErr w:type="spellStart"/>
      <w:r w:rsidRPr="00275F2D">
        <w:rPr>
          <w:rFonts w:ascii="Segoe UI" w:hAnsi="Segoe UI" w:cs="Segoe UI"/>
          <w:bCs/>
          <w:color w:val="2B2B2B"/>
          <w:sz w:val="16"/>
          <w:szCs w:val="16"/>
          <w:lang w:val="en" w:eastAsia="en-NZ"/>
        </w:rPr>
        <w:t>flourouracil</w:t>
      </w:r>
      <w:proofErr w:type="spellEnd"/>
      <w:r w:rsidRPr="00275F2D">
        <w:rPr>
          <w:rFonts w:ascii="Segoe UI" w:hAnsi="Segoe UI" w:cs="Segoe UI"/>
          <w:bCs/>
          <w:color w:val="2B2B2B"/>
          <w:sz w:val="16"/>
          <w:szCs w:val="16"/>
          <w:lang w:val="en" w:eastAsia="en-NZ"/>
        </w:rPr>
        <w:t xml:space="preserve"> with additional levamisole, higher-dose </w:t>
      </w:r>
      <w:proofErr w:type="spellStart"/>
      <w:r w:rsidRPr="00275F2D">
        <w:rPr>
          <w:rFonts w:ascii="Segoe UI" w:hAnsi="Segoe UI" w:cs="Segoe UI"/>
          <w:bCs/>
          <w:color w:val="2B2B2B"/>
          <w:sz w:val="16"/>
          <w:szCs w:val="16"/>
          <w:lang w:val="en" w:eastAsia="en-NZ"/>
        </w:rPr>
        <w:t>folinic</w:t>
      </w:r>
      <w:proofErr w:type="spellEnd"/>
      <w:r w:rsidRPr="00275F2D">
        <w:rPr>
          <w:rFonts w:ascii="Segoe UI" w:hAnsi="Segoe UI" w:cs="Segoe UI"/>
          <w:bCs/>
          <w:color w:val="2B2B2B"/>
          <w:sz w:val="16"/>
          <w:szCs w:val="16"/>
          <w:lang w:val="en" w:eastAsia="en-NZ"/>
        </w:rPr>
        <w:t xml:space="preserve"> acid, or both, as adjuvant chemotherapy for colorectal cancer: a </w:t>
      </w:r>
      <w:proofErr w:type="spellStart"/>
      <w:r w:rsidRPr="00275F2D">
        <w:rPr>
          <w:rFonts w:ascii="Segoe UI" w:hAnsi="Segoe UI" w:cs="Segoe UI"/>
          <w:bCs/>
          <w:color w:val="2B2B2B"/>
          <w:sz w:val="16"/>
          <w:szCs w:val="16"/>
          <w:lang w:val="en" w:eastAsia="en-NZ"/>
        </w:rPr>
        <w:t>randomised</w:t>
      </w:r>
      <w:proofErr w:type="spellEnd"/>
      <w:r w:rsidRPr="00275F2D">
        <w:rPr>
          <w:rFonts w:ascii="Segoe UI" w:hAnsi="Segoe UI" w:cs="Segoe UI"/>
          <w:bCs/>
          <w:color w:val="2B2B2B"/>
          <w:sz w:val="16"/>
          <w:szCs w:val="16"/>
          <w:lang w:val="en" w:eastAsia="en-NZ"/>
        </w:rPr>
        <w:t xml:space="preserve"> trial." Lancet. 355(9215):1588-1596 </w:t>
      </w:r>
    </w:p>
    <w:p w14:paraId="0E077CAE" w14:textId="77777777" w:rsidR="00AE43E4" w:rsidRDefault="00E56413" w:rsidP="008071D6">
      <w:pPr>
        <w:pStyle w:val="ListParagraph"/>
        <w:numPr>
          <w:ilvl w:val="0"/>
          <w:numId w:val="51"/>
        </w:numPr>
        <w:shd w:val="clear" w:color="auto" w:fill="FFFFFF"/>
        <w:spacing w:after="360"/>
        <w:ind w:right="-225"/>
        <w:rPr>
          <w:rFonts w:ascii="Segoe UI" w:hAnsi="Segoe UI" w:cs="Segoe UI"/>
          <w:bCs/>
          <w:color w:val="2B2B2B"/>
          <w:sz w:val="16"/>
          <w:szCs w:val="16"/>
          <w:lang w:val="en" w:eastAsia="en-NZ"/>
        </w:rPr>
      </w:pPr>
      <w:r w:rsidRPr="00275F2D">
        <w:rPr>
          <w:rFonts w:ascii="Segoe UI" w:hAnsi="Segoe UI" w:cs="Segoe UI"/>
          <w:bCs/>
          <w:color w:val="2B2B2B"/>
          <w:sz w:val="16"/>
          <w:szCs w:val="16"/>
          <w:lang w:val="en"/>
        </w:rPr>
        <w:t xml:space="preserve">Patel, K., D. A. </w:t>
      </w:r>
      <w:proofErr w:type="spellStart"/>
      <w:r w:rsidRPr="00275F2D">
        <w:rPr>
          <w:rFonts w:ascii="Segoe UI" w:hAnsi="Segoe UI" w:cs="Segoe UI"/>
          <w:bCs/>
          <w:color w:val="2B2B2B"/>
          <w:sz w:val="16"/>
          <w:szCs w:val="16"/>
          <w:lang w:val="en"/>
        </w:rPr>
        <w:t>Anthoney</w:t>
      </w:r>
      <w:proofErr w:type="spellEnd"/>
      <w:r w:rsidRPr="00275F2D">
        <w:rPr>
          <w:rFonts w:ascii="Segoe UI" w:hAnsi="Segoe UI" w:cs="Segoe UI"/>
          <w:bCs/>
          <w:color w:val="2B2B2B"/>
          <w:sz w:val="16"/>
          <w:szCs w:val="16"/>
          <w:lang w:val="en"/>
        </w:rPr>
        <w:t xml:space="preserve">, et al. 2004. "Weekly 5-fluorouracil and leucovorin: achieving lower toxicity with higher dose-intensity in adjuvant chemotherapy after colorectal cancer resection." </w:t>
      </w:r>
      <w:proofErr w:type="spellStart"/>
      <w:r w:rsidRPr="00275F2D">
        <w:rPr>
          <w:rFonts w:ascii="Segoe UI" w:hAnsi="Segoe UI" w:cs="Segoe UI"/>
          <w:bCs/>
          <w:color w:val="2B2B2B"/>
          <w:sz w:val="16"/>
          <w:szCs w:val="16"/>
          <w:lang w:val="en"/>
        </w:rPr>
        <w:t>Ann.Oncol</w:t>
      </w:r>
      <w:proofErr w:type="spellEnd"/>
      <w:r w:rsidRPr="00275F2D">
        <w:rPr>
          <w:rFonts w:ascii="Segoe UI" w:hAnsi="Segoe UI" w:cs="Segoe UI"/>
          <w:bCs/>
          <w:color w:val="2B2B2B"/>
          <w:sz w:val="16"/>
          <w:szCs w:val="16"/>
          <w:lang w:val="en"/>
        </w:rPr>
        <w:t xml:space="preserve"> 15(4): 568-573.</w:t>
      </w:r>
      <w:bookmarkStart w:id="105" w:name="_Toc14098151"/>
    </w:p>
    <w:p w14:paraId="4F9BA70C" w14:textId="77777777" w:rsidR="00E82D57" w:rsidRPr="00275F2D" w:rsidRDefault="00E82D57" w:rsidP="00E82D57">
      <w:pPr>
        <w:pStyle w:val="ListParagraph"/>
        <w:shd w:val="clear" w:color="auto" w:fill="FFFFFF"/>
        <w:spacing w:after="360"/>
        <w:ind w:left="927" w:right="-225"/>
        <w:rPr>
          <w:rFonts w:ascii="Segoe UI" w:hAnsi="Segoe UI" w:cs="Segoe UI"/>
          <w:bCs/>
          <w:color w:val="2B2B2B"/>
          <w:sz w:val="16"/>
          <w:szCs w:val="16"/>
          <w:lang w:val="en" w:eastAsia="en-NZ"/>
        </w:rPr>
      </w:pPr>
    </w:p>
    <w:p w14:paraId="5046E797" w14:textId="3990CDDD"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06" w:name="_Toc17981125"/>
      <w:r w:rsidRPr="00E82D57">
        <w:rPr>
          <w:rFonts w:cs="Segoe UI"/>
          <w:color w:val="2E74B5"/>
          <w:sz w:val="32"/>
          <w:szCs w:val="32"/>
          <w:lang w:val="en" w:eastAsia="en-US"/>
        </w:rPr>
        <w:t xml:space="preserve">Colorectal metastatic Roswell Park (modified) (high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105"/>
      <w:bookmarkEnd w:id="106"/>
    </w:p>
    <w:p w14:paraId="4B2F7787"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56 day cycle</w:t>
      </w:r>
    </w:p>
    <w:tbl>
      <w:tblPr>
        <w:tblStyle w:val="TableGrid1"/>
        <w:tblW w:w="5421" w:type="pct"/>
        <w:tblLook w:val="04A0" w:firstRow="1" w:lastRow="0" w:firstColumn="1" w:lastColumn="0" w:noHBand="0" w:noVBand="1"/>
      </w:tblPr>
      <w:tblGrid>
        <w:gridCol w:w="2329"/>
        <w:gridCol w:w="2089"/>
        <w:gridCol w:w="2147"/>
        <w:gridCol w:w="2013"/>
        <w:gridCol w:w="1862"/>
      </w:tblGrid>
      <w:tr w:rsidR="003B0663" w:rsidRPr="00275F2D" w14:paraId="24258BAB" w14:textId="77777777" w:rsidTr="000C5C8C">
        <w:tc>
          <w:tcPr>
            <w:tcW w:w="2181" w:type="dxa"/>
            <w:hideMark/>
          </w:tcPr>
          <w:p w14:paraId="7709508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956" w:type="dxa"/>
            <w:hideMark/>
          </w:tcPr>
          <w:p w14:paraId="3B64419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010" w:type="dxa"/>
            <w:hideMark/>
          </w:tcPr>
          <w:p w14:paraId="1035D86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885" w:type="dxa"/>
            <w:hideMark/>
          </w:tcPr>
          <w:p w14:paraId="7CBC0CB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743" w:type="dxa"/>
          </w:tcPr>
          <w:p w14:paraId="5540706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262E8149" w14:textId="77777777" w:rsidTr="000C5C8C">
        <w:tc>
          <w:tcPr>
            <w:tcW w:w="2181" w:type="dxa"/>
            <w:hideMark/>
          </w:tcPr>
          <w:p w14:paraId="4F6BEDF2"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956" w:type="dxa"/>
            <w:hideMark/>
          </w:tcPr>
          <w:p w14:paraId="7A943A0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2010" w:type="dxa"/>
            <w:hideMark/>
          </w:tcPr>
          <w:p w14:paraId="2383D61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85" w:type="dxa"/>
            <w:hideMark/>
          </w:tcPr>
          <w:p w14:paraId="13B93AC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1,8,15,22,29,36</w:t>
            </w:r>
          </w:p>
        </w:tc>
        <w:tc>
          <w:tcPr>
            <w:tcW w:w="1743" w:type="dxa"/>
          </w:tcPr>
          <w:p w14:paraId="440F9E0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A8C0ADD" w14:textId="77777777" w:rsidTr="000C5C8C">
        <w:tc>
          <w:tcPr>
            <w:tcW w:w="2181" w:type="dxa"/>
            <w:hideMark/>
          </w:tcPr>
          <w:p w14:paraId="612281F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956" w:type="dxa"/>
            <w:hideMark/>
          </w:tcPr>
          <w:p w14:paraId="03E0E6A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010" w:type="dxa"/>
            <w:hideMark/>
          </w:tcPr>
          <w:p w14:paraId="65FC78A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885" w:type="dxa"/>
            <w:hideMark/>
          </w:tcPr>
          <w:p w14:paraId="21AE0B3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1,8,15,22,29,36</w:t>
            </w:r>
          </w:p>
        </w:tc>
        <w:tc>
          <w:tcPr>
            <w:tcW w:w="1743" w:type="dxa"/>
          </w:tcPr>
          <w:p w14:paraId="2CF127A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bl>
    <w:p w14:paraId="29899328" w14:textId="77777777" w:rsidR="003B0663" w:rsidRPr="00275F2D" w:rsidRDefault="003B0663"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7388D67A" w14:textId="77777777" w:rsidTr="00792C72">
        <w:tc>
          <w:tcPr>
            <w:tcW w:w="2407" w:type="dxa"/>
          </w:tcPr>
          <w:p w14:paraId="1DDF3B54"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17F3B82C"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BED1B5D"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523FC581" w14:textId="4A0A479A"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401DBE13" w14:textId="77777777" w:rsidTr="00792C72">
        <w:tc>
          <w:tcPr>
            <w:tcW w:w="2407" w:type="dxa"/>
          </w:tcPr>
          <w:p w14:paraId="639906BF"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00A4B41E"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499E977F"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426D09B"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5011AABB" w14:textId="77777777" w:rsidR="00AE43E4" w:rsidRPr="00275F2D" w:rsidRDefault="00AE43E4" w:rsidP="00576DF4">
      <w:pPr>
        <w:spacing w:after="160" w:line="276" w:lineRule="auto"/>
        <w:rPr>
          <w:rFonts w:eastAsia="Calibri" w:cs="Segoe UI"/>
          <w:sz w:val="22"/>
          <w:szCs w:val="22"/>
          <w:lang w:val="en" w:eastAsia="en-US"/>
        </w:rPr>
      </w:pPr>
    </w:p>
    <w:p w14:paraId="05DE9CB6" w14:textId="406E2B92" w:rsidR="00C527A8" w:rsidRPr="00275F2D" w:rsidRDefault="00C527A8"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References</w:t>
      </w:r>
    </w:p>
    <w:p w14:paraId="317D012C" w14:textId="77777777" w:rsidR="00C527A8" w:rsidRPr="00275F2D" w:rsidRDefault="00C527A8" w:rsidP="00021ECE">
      <w:pPr>
        <w:pStyle w:val="Body"/>
        <w:numPr>
          <w:ilvl w:val="0"/>
          <w:numId w:val="69"/>
        </w:numPr>
        <w:spacing w:after="0"/>
        <w:ind w:left="714" w:hanging="357"/>
        <w:rPr>
          <w:rFonts w:eastAsia="Calibri" w:cs="Segoe UI"/>
          <w:sz w:val="16"/>
          <w:szCs w:val="16"/>
        </w:rPr>
      </w:pPr>
      <w:proofErr w:type="spellStart"/>
      <w:r w:rsidRPr="00275F2D">
        <w:rPr>
          <w:rFonts w:cs="Segoe UI"/>
          <w:sz w:val="16"/>
          <w:szCs w:val="16"/>
          <w:lang w:eastAsia="en-NZ"/>
        </w:rPr>
        <w:t>Petrelli</w:t>
      </w:r>
      <w:proofErr w:type="spellEnd"/>
      <w:r w:rsidRPr="00275F2D">
        <w:rPr>
          <w:rFonts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cs="Segoe UI"/>
          <w:sz w:val="16"/>
          <w:szCs w:val="16"/>
          <w:lang w:eastAsia="en-NZ"/>
        </w:rPr>
        <w:t>Tumor</w:t>
      </w:r>
      <w:proofErr w:type="spellEnd"/>
      <w:r w:rsidRPr="00275F2D">
        <w:rPr>
          <w:rFonts w:cs="Segoe UI"/>
          <w:sz w:val="16"/>
          <w:szCs w:val="16"/>
          <w:lang w:eastAsia="en-NZ"/>
        </w:rPr>
        <w:t xml:space="preserve"> Study Group. J Clin Oncol 7::1419,1989-1426,</w:t>
      </w:r>
    </w:p>
    <w:p w14:paraId="7ABC0FC7" w14:textId="77777777" w:rsidR="0087207D" w:rsidRPr="00275F2D" w:rsidRDefault="00C527A8" w:rsidP="00021ECE">
      <w:pPr>
        <w:pStyle w:val="Body"/>
        <w:numPr>
          <w:ilvl w:val="0"/>
          <w:numId w:val="69"/>
        </w:numPr>
        <w:spacing w:after="0"/>
        <w:ind w:left="714" w:hanging="357"/>
        <w:rPr>
          <w:rFonts w:eastAsia="Calibri" w:cs="Segoe UI"/>
          <w:sz w:val="16"/>
          <w:szCs w:val="16"/>
        </w:rPr>
      </w:pPr>
      <w:r w:rsidRPr="00275F2D">
        <w:rPr>
          <w:rFonts w:eastAsia="Calibri" w:cs="Segoe UI"/>
          <w:sz w:val="16"/>
          <w:szCs w:val="16"/>
        </w:rPr>
        <w:t xml:space="preserve">de </w:t>
      </w:r>
      <w:proofErr w:type="spellStart"/>
      <w:r w:rsidRPr="00275F2D">
        <w:rPr>
          <w:rFonts w:eastAsia="Calibri" w:cs="Segoe UI"/>
          <w:sz w:val="16"/>
          <w:szCs w:val="16"/>
        </w:rPr>
        <w:t>Gramont</w:t>
      </w:r>
      <w:proofErr w:type="spellEnd"/>
      <w:r w:rsidRPr="00275F2D">
        <w:rPr>
          <w:rFonts w:eastAsia="Calibri" w:cs="Segoe UI"/>
          <w:sz w:val="16"/>
          <w:szCs w:val="16"/>
        </w:rPr>
        <w:t xml:space="preserve"> A, </w:t>
      </w:r>
      <w:proofErr w:type="spellStart"/>
      <w:r w:rsidRPr="00275F2D">
        <w:rPr>
          <w:rFonts w:eastAsia="Calibri" w:cs="Segoe UI"/>
          <w:sz w:val="16"/>
          <w:szCs w:val="16"/>
        </w:rPr>
        <w:t>Bosset</w:t>
      </w:r>
      <w:proofErr w:type="spellEnd"/>
      <w:r w:rsidRPr="00275F2D">
        <w:rPr>
          <w:rFonts w:eastAsia="Calibr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1CF05E76" w14:textId="1BB646FF" w:rsidR="0087207D" w:rsidRPr="00275F2D" w:rsidRDefault="0087207D" w:rsidP="00021ECE">
      <w:pPr>
        <w:pStyle w:val="Body"/>
        <w:numPr>
          <w:ilvl w:val="0"/>
          <w:numId w:val="69"/>
        </w:numPr>
        <w:spacing w:after="0"/>
        <w:ind w:left="714" w:hanging="357"/>
        <w:rPr>
          <w:rFonts w:eastAsia="Calibri" w:cs="Segoe UI"/>
          <w:sz w:val="16"/>
          <w:szCs w:val="16"/>
        </w:rPr>
      </w:pPr>
      <w:proofErr w:type="spellStart"/>
      <w:r w:rsidRPr="00275F2D">
        <w:rPr>
          <w:rFonts w:cs="Segoe UI"/>
          <w:sz w:val="16"/>
          <w:szCs w:val="16"/>
          <w:lang w:eastAsia="en-NZ"/>
        </w:rPr>
        <w:lastRenderedPageBreak/>
        <w:t>Petrelli</w:t>
      </w:r>
      <w:proofErr w:type="spellEnd"/>
      <w:r w:rsidRPr="00275F2D">
        <w:rPr>
          <w:rFonts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cs="Segoe UI"/>
          <w:sz w:val="16"/>
          <w:szCs w:val="16"/>
          <w:lang w:eastAsia="en-NZ"/>
        </w:rPr>
        <w:t>Tumor</w:t>
      </w:r>
      <w:proofErr w:type="spellEnd"/>
      <w:r w:rsidRPr="00275F2D">
        <w:rPr>
          <w:rFonts w:cs="Segoe UI"/>
          <w:sz w:val="16"/>
          <w:szCs w:val="16"/>
          <w:lang w:eastAsia="en-NZ"/>
        </w:rPr>
        <w:t xml:space="preserve"> Study Group. J Clin Oncol 7::1419,1989-1426,</w:t>
      </w:r>
    </w:p>
    <w:p w14:paraId="12E6023B" w14:textId="2E1747B8" w:rsidR="0087207D" w:rsidRPr="00E82D57" w:rsidRDefault="0087207D" w:rsidP="00021ECE">
      <w:pPr>
        <w:pStyle w:val="ListParagraph"/>
        <w:numPr>
          <w:ilvl w:val="0"/>
          <w:numId w:val="69"/>
        </w:numPr>
        <w:shd w:val="clear" w:color="auto" w:fill="FFFFFF"/>
        <w:ind w:left="714" w:hanging="357"/>
        <w:rPr>
          <w:rFonts w:ascii="Segoe UI" w:hAnsi="Segoe UI" w:cs="Segoe UI"/>
          <w:b/>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57B3181D" w14:textId="77777777" w:rsidR="00E82D57" w:rsidRPr="00275F2D" w:rsidRDefault="00E82D57" w:rsidP="00E82D57">
      <w:pPr>
        <w:pStyle w:val="ListParagraph"/>
        <w:shd w:val="clear" w:color="auto" w:fill="FFFFFF"/>
        <w:ind w:left="714"/>
        <w:rPr>
          <w:rFonts w:ascii="Segoe UI" w:hAnsi="Segoe UI" w:cs="Segoe UI"/>
          <w:b/>
          <w:bCs/>
          <w:color w:val="2B2B2B"/>
          <w:sz w:val="16"/>
          <w:szCs w:val="16"/>
          <w:lang w:val="en" w:eastAsia="en-NZ"/>
        </w:rPr>
      </w:pPr>
    </w:p>
    <w:p w14:paraId="50CF9AE1" w14:textId="2B9F51BE"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07" w:name="_Toc14098152"/>
      <w:bookmarkStart w:id="108" w:name="_Toc17981126"/>
      <w:r w:rsidRPr="00E82D57">
        <w:rPr>
          <w:rFonts w:cs="Segoe UI"/>
          <w:color w:val="2E74B5"/>
          <w:sz w:val="32"/>
          <w:szCs w:val="32"/>
          <w:lang w:val="en" w:eastAsia="en-US"/>
        </w:rPr>
        <w:t xml:space="preserve">Colorectal metastatic Roswell Park (modified) (low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107"/>
      <w:bookmarkEnd w:id="108"/>
    </w:p>
    <w:p w14:paraId="47758680" w14:textId="77777777" w:rsidR="003B0663" w:rsidRPr="00275F2D" w:rsidRDefault="003B0663" w:rsidP="00576DF4">
      <w:pPr>
        <w:spacing w:after="160" w:line="276" w:lineRule="auto"/>
        <w:rPr>
          <w:rFonts w:eastAsia="Calibri" w:cs="Segoe UI"/>
          <w:b/>
          <w:sz w:val="22"/>
          <w:szCs w:val="22"/>
          <w:lang w:val="en" w:eastAsia="en-US"/>
        </w:rPr>
      </w:pPr>
      <w:r w:rsidRPr="00275F2D">
        <w:rPr>
          <w:rFonts w:eastAsia="Calibri" w:cs="Segoe UI"/>
          <w:b/>
          <w:sz w:val="22"/>
          <w:szCs w:val="22"/>
          <w:lang w:val="en" w:eastAsia="en-US"/>
        </w:rPr>
        <w:t>56 day cycle</w:t>
      </w:r>
    </w:p>
    <w:tbl>
      <w:tblPr>
        <w:tblStyle w:val="TableGrid1"/>
        <w:tblW w:w="8846" w:type="dxa"/>
        <w:tblLayout w:type="fixed"/>
        <w:tblLook w:val="04A0" w:firstRow="1" w:lastRow="0" w:firstColumn="1" w:lastColumn="0" w:noHBand="0" w:noVBand="1"/>
      </w:tblPr>
      <w:tblGrid>
        <w:gridCol w:w="1770"/>
        <w:gridCol w:w="1769"/>
        <w:gridCol w:w="1769"/>
        <w:gridCol w:w="1769"/>
        <w:gridCol w:w="1769"/>
      </w:tblGrid>
      <w:tr w:rsidR="003B0663" w:rsidRPr="00275F2D" w14:paraId="6BB64406" w14:textId="77777777" w:rsidTr="000C5C8C">
        <w:trPr>
          <w:trHeight w:val="433"/>
        </w:trPr>
        <w:tc>
          <w:tcPr>
            <w:tcW w:w="1770" w:type="dxa"/>
            <w:hideMark/>
          </w:tcPr>
          <w:p w14:paraId="02B5B16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69" w:type="dxa"/>
            <w:hideMark/>
          </w:tcPr>
          <w:p w14:paraId="0F6341D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69" w:type="dxa"/>
            <w:hideMark/>
          </w:tcPr>
          <w:p w14:paraId="6DE0A56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769" w:type="dxa"/>
            <w:hideMark/>
          </w:tcPr>
          <w:p w14:paraId="5E362CE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769" w:type="dxa"/>
          </w:tcPr>
          <w:p w14:paraId="5F661EB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0F5AB429" w14:textId="77777777" w:rsidTr="000C5C8C">
        <w:trPr>
          <w:trHeight w:val="449"/>
        </w:trPr>
        <w:tc>
          <w:tcPr>
            <w:tcW w:w="1770" w:type="dxa"/>
            <w:hideMark/>
          </w:tcPr>
          <w:p w14:paraId="4A5C94B0"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769" w:type="dxa"/>
            <w:hideMark/>
          </w:tcPr>
          <w:p w14:paraId="5CC0FD2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1769" w:type="dxa"/>
            <w:hideMark/>
          </w:tcPr>
          <w:p w14:paraId="72BD8DF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69" w:type="dxa"/>
            <w:hideMark/>
          </w:tcPr>
          <w:p w14:paraId="6CFD69F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1,8,15,22,29,36</w:t>
            </w:r>
          </w:p>
        </w:tc>
        <w:tc>
          <w:tcPr>
            <w:tcW w:w="1769" w:type="dxa"/>
          </w:tcPr>
          <w:p w14:paraId="50D826F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1463CB6F" w14:textId="77777777" w:rsidTr="000C5C8C">
        <w:trPr>
          <w:trHeight w:val="433"/>
        </w:trPr>
        <w:tc>
          <w:tcPr>
            <w:tcW w:w="1770" w:type="dxa"/>
            <w:hideMark/>
          </w:tcPr>
          <w:p w14:paraId="25BE3CB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69" w:type="dxa"/>
            <w:hideMark/>
          </w:tcPr>
          <w:p w14:paraId="0E2D398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69" w:type="dxa"/>
            <w:hideMark/>
          </w:tcPr>
          <w:p w14:paraId="780527E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769" w:type="dxa"/>
            <w:hideMark/>
          </w:tcPr>
          <w:p w14:paraId="78D9327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1,8,15,22,29,36</w:t>
            </w:r>
          </w:p>
        </w:tc>
        <w:tc>
          <w:tcPr>
            <w:tcW w:w="1769" w:type="dxa"/>
          </w:tcPr>
          <w:p w14:paraId="3F72062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bl>
    <w:p w14:paraId="5380280E"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AE43E4" w:rsidRPr="00275F2D" w14:paraId="75C1C186" w14:textId="77777777" w:rsidTr="00792C72">
        <w:tc>
          <w:tcPr>
            <w:tcW w:w="2407" w:type="dxa"/>
          </w:tcPr>
          <w:p w14:paraId="768D8CE8"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2F6388BC"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18814FDE" w14:textId="77777777" w:rsidR="00AE43E4" w:rsidRPr="00275F2D" w:rsidRDefault="00AE43E4"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33E1BAA3" w14:textId="7F051BA0" w:rsidR="00AE43E4"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AE43E4" w:rsidRPr="00275F2D" w14:paraId="054E1E59" w14:textId="77777777" w:rsidTr="00792C72">
        <w:tc>
          <w:tcPr>
            <w:tcW w:w="2407" w:type="dxa"/>
          </w:tcPr>
          <w:p w14:paraId="252A285E"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5D5B6D32"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17790935"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1962FB44" w14:textId="77777777" w:rsidR="00AE43E4" w:rsidRPr="00275F2D" w:rsidRDefault="00AE43E4"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20EEEA1E" w14:textId="77777777" w:rsidR="003B0663" w:rsidRPr="00275F2D" w:rsidRDefault="003B0663" w:rsidP="00576DF4">
      <w:pPr>
        <w:spacing w:after="160" w:line="276" w:lineRule="auto"/>
        <w:rPr>
          <w:rFonts w:eastAsia="Calibri" w:cs="Segoe UI"/>
          <w:sz w:val="22"/>
          <w:szCs w:val="22"/>
          <w:lang w:eastAsia="en-US"/>
        </w:rPr>
      </w:pPr>
    </w:p>
    <w:p w14:paraId="089833B4" w14:textId="77777777" w:rsidR="00E56413" w:rsidRPr="00275F2D" w:rsidRDefault="00E56413" w:rsidP="00576DF4">
      <w:pPr>
        <w:spacing w:after="160" w:line="276" w:lineRule="auto"/>
        <w:rPr>
          <w:rFonts w:eastAsia="Calibri" w:cs="Segoe UI"/>
          <w:b/>
          <w:sz w:val="22"/>
          <w:szCs w:val="22"/>
          <w:lang w:eastAsia="en-US"/>
        </w:rPr>
      </w:pPr>
      <w:r w:rsidRPr="00275F2D">
        <w:rPr>
          <w:rFonts w:eastAsia="Calibri" w:cs="Segoe UI"/>
          <w:b/>
          <w:sz w:val="22"/>
          <w:szCs w:val="22"/>
          <w:lang w:eastAsia="en-US"/>
        </w:rPr>
        <w:t>References</w:t>
      </w:r>
    </w:p>
    <w:p w14:paraId="520439B6" w14:textId="77777777" w:rsidR="00E56413" w:rsidRPr="00275F2D" w:rsidRDefault="00E56413" w:rsidP="008071D6">
      <w:pPr>
        <w:pStyle w:val="ListParagraph"/>
        <w:numPr>
          <w:ilvl w:val="0"/>
          <w:numId w:val="52"/>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Cassidy, J., C. Twelves, E. 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xml:space="preserve">, et al. 2002. "First-line oral capecitabine therapy in metastatic colorectal cancer: a favorable safety profile compared with intravenous 5-fluorouracil/leucovorin." </w:t>
      </w:r>
      <w:proofErr w:type="spellStart"/>
      <w:r w:rsidRPr="00275F2D">
        <w:rPr>
          <w:rFonts w:ascii="Segoe UI" w:hAnsi="Segoe UI" w:cs="Segoe UI"/>
          <w:bCs/>
          <w:color w:val="2B2B2B"/>
          <w:sz w:val="16"/>
          <w:szCs w:val="16"/>
          <w:lang w:val="en"/>
        </w:rPr>
        <w:t>Ann.Oncol</w:t>
      </w:r>
      <w:proofErr w:type="spellEnd"/>
      <w:r w:rsidRPr="00275F2D">
        <w:rPr>
          <w:rFonts w:ascii="Segoe UI" w:hAnsi="Segoe UI" w:cs="Segoe UI"/>
          <w:bCs/>
          <w:color w:val="2B2B2B"/>
          <w:sz w:val="16"/>
          <w:szCs w:val="16"/>
          <w:lang w:val="en"/>
        </w:rPr>
        <w:t xml:space="preserve"> 13(4):566-575.</w:t>
      </w:r>
    </w:p>
    <w:p w14:paraId="0726D33D" w14:textId="77777777" w:rsidR="00E56413" w:rsidRPr="00275F2D" w:rsidRDefault="00E56413" w:rsidP="008071D6">
      <w:pPr>
        <w:pStyle w:val="ListParagraph"/>
        <w:numPr>
          <w:ilvl w:val="0"/>
          <w:numId w:val="52"/>
        </w:numPr>
        <w:spacing w:after="160"/>
        <w:rPr>
          <w:rFonts w:ascii="Segoe UI" w:eastAsia="Calibri" w:hAnsi="Segoe UI" w:cs="Segoe UI"/>
          <w:sz w:val="16"/>
          <w:szCs w:val="16"/>
          <w:lang w:eastAsia="en-US"/>
        </w:rPr>
      </w:pPr>
      <w:r w:rsidRPr="00275F2D">
        <w:rPr>
          <w:rFonts w:ascii="Segoe UI" w:hAnsi="Segoe UI" w:cs="Segoe UI"/>
          <w:bCs/>
          <w:color w:val="2B2B2B"/>
          <w:sz w:val="16"/>
          <w:szCs w:val="16"/>
          <w:lang w:val="en"/>
        </w:rPr>
        <w:t xml:space="preserve">Van </w:t>
      </w:r>
      <w:proofErr w:type="spellStart"/>
      <w:r w:rsidRPr="00275F2D">
        <w:rPr>
          <w:rFonts w:ascii="Segoe UI" w:hAnsi="Segoe UI" w:cs="Segoe UI"/>
          <w:bCs/>
          <w:color w:val="2B2B2B"/>
          <w:sz w:val="16"/>
          <w:szCs w:val="16"/>
          <w:lang w:val="en"/>
        </w:rPr>
        <w:t>Cutsem</w:t>
      </w:r>
      <w:proofErr w:type="spellEnd"/>
      <w:r w:rsidRPr="00275F2D">
        <w:rPr>
          <w:rFonts w:ascii="Segoe UI" w:hAnsi="Segoe UI" w:cs="Segoe UI"/>
          <w:bCs/>
          <w:color w:val="2B2B2B"/>
          <w:sz w:val="16"/>
          <w:szCs w:val="16"/>
          <w:lang w:val="en"/>
        </w:rPr>
        <w:t>, E., C. Twelves, J. Cassidy, et al. 2001. "Oral capecitabine compared with intravenous fluorouracil plus leucovorin in patients with metastatic colorectal cancer: results of a large phase III study." J Clin Oncol 19(21):4097-4106.</w:t>
      </w:r>
    </w:p>
    <w:p w14:paraId="77826FA6" w14:textId="77777777" w:rsidR="00E56413" w:rsidRPr="00275F2D" w:rsidRDefault="00E56413" w:rsidP="008071D6">
      <w:pPr>
        <w:pStyle w:val="ListParagraph"/>
        <w:numPr>
          <w:ilvl w:val="0"/>
          <w:numId w:val="52"/>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Wolmark</w:t>
      </w:r>
      <w:proofErr w:type="spellEnd"/>
      <w:r w:rsidRPr="00275F2D">
        <w:rPr>
          <w:rFonts w:ascii="Segoe UI" w:hAnsi="Segoe UI" w:cs="Segoe UI"/>
          <w:bCs/>
          <w:color w:val="2B2B2B"/>
          <w:sz w:val="16"/>
          <w:szCs w:val="16"/>
          <w:lang w:val="en"/>
        </w:rPr>
        <w:t xml:space="preserve">, N., H. Rockette, B. Fisher, et al. 1993. "The benefit of leucovorin-modulated fluorouracil as postoperative adjuvant therapy for primary colon cancer: results from National Surgical Adjuvant Breast and Bowel Project protocol C-03." </w:t>
      </w:r>
      <w:proofErr w:type="spellStart"/>
      <w:r w:rsidRPr="00275F2D">
        <w:rPr>
          <w:rFonts w:ascii="Segoe UI" w:hAnsi="Segoe UI" w:cs="Segoe UI"/>
          <w:bCs/>
          <w:color w:val="2B2B2B"/>
          <w:sz w:val="16"/>
          <w:szCs w:val="16"/>
          <w:lang w:val="en"/>
        </w:rPr>
        <w:t>J.Clin</w:t>
      </w:r>
      <w:proofErr w:type="spellEnd"/>
      <w:r w:rsidRPr="00275F2D">
        <w:rPr>
          <w:rFonts w:ascii="Segoe UI" w:hAnsi="Segoe UI" w:cs="Segoe UI"/>
          <w:bCs/>
          <w:color w:val="2B2B2B"/>
          <w:sz w:val="16"/>
          <w:szCs w:val="16"/>
          <w:lang w:val="en"/>
        </w:rPr>
        <w:t xml:space="preserve"> Oncol. 11(10):1879-1887.</w:t>
      </w:r>
    </w:p>
    <w:p w14:paraId="62021EC0" w14:textId="77777777" w:rsidR="00E56413" w:rsidRPr="00E82D57" w:rsidRDefault="00E56413" w:rsidP="008071D6">
      <w:pPr>
        <w:pStyle w:val="ListParagraph"/>
        <w:numPr>
          <w:ilvl w:val="0"/>
          <w:numId w:val="52"/>
        </w:numPr>
        <w:spacing w:after="160"/>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Kuebler</w:t>
      </w:r>
      <w:proofErr w:type="spellEnd"/>
      <w:r w:rsidRPr="00275F2D">
        <w:rPr>
          <w:rFonts w:ascii="Segoe UI" w:hAnsi="Segoe UI" w:cs="Segoe UI"/>
          <w:bCs/>
          <w:color w:val="2B2B2B"/>
          <w:sz w:val="16"/>
          <w:szCs w:val="16"/>
          <w:lang w:val="en"/>
        </w:rPr>
        <w:t xml:space="preserve">, J. P., H. S. </w:t>
      </w:r>
      <w:proofErr w:type="spellStart"/>
      <w:r w:rsidRPr="00275F2D">
        <w:rPr>
          <w:rFonts w:ascii="Segoe UI" w:hAnsi="Segoe UI" w:cs="Segoe UI"/>
          <w:bCs/>
          <w:color w:val="2B2B2B"/>
          <w:sz w:val="16"/>
          <w:szCs w:val="16"/>
          <w:lang w:val="en"/>
        </w:rPr>
        <w:t>Wieand</w:t>
      </w:r>
      <w:proofErr w:type="spellEnd"/>
      <w:r w:rsidRPr="00275F2D">
        <w:rPr>
          <w:rFonts w:ascii="Segoe UI" w:hAnsi="Segoe UI" w:cs="Segoe UI"/>
          <w:bCs/>
          <w:color w:val="2B2B2B"/>
          <w:sz w:val="16"/>
          <w:szCs w:val="16"/>
          <w:lang w:val="en"/>
        </w:rPr>
        <w:t>, M. J. O'Connell, et al. 2007. "Oxaliplatin combined with weekly bolus fluorouracil and leucovorin as surgical adjuvant chemotherapy for stage II and III colon cancer: results from NSABP C-07." J Clin Oncol 25(16):2198-2204.</w:t>
      </w:r>
    </w:p>
    <w:p w14:paraId="3F7DCDEF" w14:textId="77777777" w:rsidR="00E82D57" w:rsidRPr="00275F2D" w:rsidRDefault="00E82D57" w:rsidP="00E82D57">
      <w:pPr>
        <w:pStyle w:val="ListParagraph"/>
        <w:spacing w:after="160"/>
        <w:ind w:left="927"/>
        <w:rPr>
          <w:rFonts w:ascii="Segoe UI" w:eastAsia="Calibri" w:hAnsi="Segoe UI" w:cs="Segoe UI"/>
          <w:sz w:val="16"/>
          <w:szCs w:val="16"/>
          <w:lang w:eastAsia="en-US"/>
        </w:rPr>
      </w:pPr>
    </w:p>
    <w:p w14:paraId="4F95D8C1" w14:textId="5BD78C52"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09" w:name="_Toc14098153"/>
      <w:bookmarkStart w:id="110" w:name="_Toc17981127"/>
      <w:r w:rsidRPr="00E82D57">
        <w:rPr>
          <w:rFonts w:cs="Segoe UI"/>
          <w:color w:val="2E74B5"/>
          <w:sz w:val="32"/>
          <w:szCs w:val="32"/>
          <w:lang w:val="en" w:eastAsia="en-US"/>
        </w:rPr>
        <w:t xml:space="preserve">Colorectal metastatic de </w:t>
      </w:r>
      <w:proofErr w:type="spellStart"/>
      <w:r w:rsidRPr="00E82D57">
        <w:rPr>
          <w:rFonts w:cs="Segoe UI"/>
          <w:color w:val="2E74B5"/>
          <w:sz w:val="32"/>
          <w:szCs w:val="32"/>
          <w:lang w:val="en" w:eastAsia="en-US"/>
        </w:rPr>
        <w:t>Gramont</w:t>
      </w:r>
      <w:proofErr w:type="spellEnd"/>
      <w:r w:rsidRPr="00E82D57">
        <w:rPr>
          <w:rFonts w:cs="Segoe UI"/>
          <w:color w:val="2E74B5"/>
          <w:sz w:val="32"/>
          <w:szCs w:val="32"/>
          <w:lang w:val="en" w:eastAsia="en-US"/>
        </w:rPr>
        <w:t xml:space="preserve"> (modified) (low dose </w:t>
      </w:r>
      <w:proofErr w:type="spellStart"/>
      <w:r w:rsidRPr="00E82D57">
        <w:rPr>
          <w:rFonts w:cs="Segoe UI"/>
          <w:color w:val="2E74B5"/>
          <w:sz w:val="32"/>
          <w:szCs w:val="32"/>
          <w:lang w:val="en" w:eastAsia="en-US"/>
        </w:rPr>
        <w:t>folinic</w:t>
      </w:r>
      <w:proofErr w:type="spellEnd"/>
      <w:r w:rsidRPr="00E82D57">
        <w:rPr>
          <w:rFonts w:cs="Segoe UI"/>
          <w:color w:val="2E74B5"/>
          <w:sz w:val="32"/>
          <w:szCs w:val="32"/>
          <w:lang w:val="en" w:eastAsia="en-US"/>
        </w:rPr>
        <w:t xml:space="preserve"> acid)</w:t>
      </w:r>
      <w:bookmarkEnd w:id="109"/>
      <w:bookmarkEnd w:id="110"/>
    </w:p>
    <w:p w14:paraId="42A94106"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14 day cycle</w:t>
      </w:r>
    </w:p>
    <w:tbl>
      <w:tblPr>
        <w:tblStyle w:val="TableGrid1"/>
        <w:tblW w:w="5421" w:type="pct"/>
        <w:tblLook w:val="04A0" w:firstRow="1" w:lastRow="0" w:firstColumn="1" w:lastColumn="0" w:noHBand="0" w:noVBand="1"/>
      </w:tblPr>
      <w:tblGrid>
        <w:gridCol w:w="2232"/>
        <w:gridCol w:w="2054"/>
        <w:gridCol w:w="2041"/>
        <w:gridCol w:w="1963"/>
        <w:gridCol w:w="2150"/>
      </w:tblGrid>
      <w:tr w:rsidR="003B0663" w:rsidRPr="00275F2D" w14:paraId="0D5FBBD1" w14:textId="77777777" w:rsidTr="000C5C8C">
        <w:tc>
          <w:tcPr>
            <w:tcW w:w="2665" w:type="dxa"/>
            <w:hideMark/>
          </w:tcPr>
          <w:p w14:paraId="7230660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45C64AF8"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6336E9D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4CB54CC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624F0AD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0C9D0B2D" w14:textId="77777777" w:rsidTr="000C5C8C">
        <w:tc>
          <w:tcPr>
            <w:tcW w:w="2665" w:type="dxa"/>
            <w:hideMark/>
          </w:tcPr>
          <w:p w14:paraId="2CB4EF02"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65" w:type="dxa"/>
            <w:hideMark/>
          </w:tcPr>
          <w:p w14:paraId="3441EE6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 mg</w:t>
            </w:r>
          </w:p>
        </w:tc>
        <w:tc>
          <w:tcPr>
            <w:tcW w:w="2665" w:type="dxa"/>
            <w:hideMark/>
          </w:tcPr>
          <w:p w14:paraId="6063B49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 bolus</w:t>
            </w:r>
          </w:p>
        </w:tc>
        <w:tc>
          <w:tcPr>
            <w:tcW w:w="2665" w:type="dxa"/>
            <w:hideMark/>
          </w:tcPr>
          <w:p w14:paraId="6C14EB0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7988B53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39E01FDC" w14:textId="77777777" w:rsidTr="000C5C8C">
        <w:tc>
          <w:tcPr>
            <w:tcW w:w="2665" w:type="dxa"/>
            <w:hideMark/>
          </w:tcPr>
          <w:p w14:paraId="7FC26B2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6094AA2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42507A0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2465380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5A2433B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788E0FAF" w14:textId="77777777" w:rsidTr="000C5C8C">
        <w:tc>
          <w:tcPr>
            <w:tcW w:w="2665" w:type="dxa"/>
            <w:hideMark/>
          </w:tcPr>
          <w:p w14:paraId="66331FD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5259BB5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577608C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663C596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343F398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7CFC9625" w14:textId="77777777" w:rsidR="003B0663" w:rsidRPr="00275F2D" w:rsidRDefault="003B0663" w:rsidP="00576DF4">
      <w:pPr>
        <w:spacing w:after="160" w:line="276" w:lineRule="auto"/>
        <w:rPr>
          <w:rFonts w:eastAsia="Calibri" w:cs="Segoe UI"/>
          <w:sz w:val="22"/>
          <w:szCs w:val="22"/>
          <w:lang w:val="en" w:eastAsia="en-US"/>
        </w:rPr>
      </w:pPr>
    </w:p>
    <w:tbl>
      <w:tblPr>
        <w:tblStyle w:val="TableGrid"/>
        <w:tblW w:w="0" w:type="auto"/>
        <w:tblLook w:val="04A0" w:firstRow="1" w:lastRow="0" w:firstColumn="1" w:lastColumn="0" w:noHBand="0" w:noVBand="1"/>
      </w:tblPr>
      <w:tblGrid>
        <w:gridCol w:w="2407"/>
        <w:gridCol w:w="2149"/>
        <w:gridCol w:w="2665"/>
        <w:gridCol w:w="2408"/>
      </w:tblGrid>
      <w:tr w:rsidR="00007571" w:rsidRPr="00275F2D" w14:paraId="3B6E1347" w14:textId="77777777" w:rsidTr="00792C72">
        <w:tc>
          <w:tcPr>
            <w:tcW w:w="2407" w:type="dxa"/>
          </w:tcPr>
          <w:p w14:paraId="0119071A"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38321516"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45FC003"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18562249" w14:textId="1A618428" w:rsidR="00007571"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007571" w:rsidRPr="00275F2D" w14:paraId="5C7B9782" w14:textId="77777777" w:rsidTr="00792C72">
        <w:tc>
          <w:tcPr>
            <w:tcW w:w="2407" w:type="dxa"/>
          </w:tcPr>
          <w:p w14:paraId="08E64C95"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0614B60A"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6398632A"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82131AD"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C703204" w14:textId="77777777" w:rsidR="00BD2BBD" w:rsidRPr="00275F2D" w:rsidRDefault="00BD2BBD" w:rsidP="00BD2BBD">
      <w:pPr>
        <w:pStyle w:val="Body"/>
        <w:rPr>
          <w:rFonts w:cs="Segoe UI"/>
          <w:b/>
          <w:lang w:val="en"/>
        </w:rPr>
      </w:pPr>
      <w:bookmarkStart w:id="111" w:name="_Toc14098154"/>
    </w:p>
    <w:p w14:paraId="473B8A7C" w14:textId="77777777" w:rsidR="00BD2BBD" w:rsidRPr="00275F2D" w:rsidRDefault="00BD2BBD" w:rsidP="00BD2BBD">
      <w:pPr>
        <w:pStyle w:val="Body"/>
        <w:rPr>
          <w:rFonts w:cs="Segoe UI"/>
          <w:b/>
          <w:lang w:val="en"/>
        </w:rPr>
      </w:pPr>
      <w:r w:rsidRPr="00275F2D">
        <w:rPr>
          <w:rFonts w:cs="Segoe UI"/>
          <w:b/>
          <w:lang w:val="en"/>
        </w:rPr>
        <w:t>References</w:t>
      </w:r>
    </w:p>
    <w:p w14:paraId="34C9F12C" w14:textId="77777777" w:rsidR="00FC6A3C" w:rsidRPr="00275F2D" w:rsidRDefault="00FC6A3C" w:rsidP="00021ECE">
      <w:pPr>
        <w:pStyle w:val="Body"/>
        <w:numPr>
          <w:ilvl w:val="0"/>
          <w:numId w:val="73"/>
        </w:numPr>
        <w:spacing w:after="0"/>
        <w:ind w:left="714" w:hanging="357"/>
        <w:rPr>
          <w:rFonts w:cs="Segoe UI"/>
          <w:sz w:val="16"/>
          <w:szCs w:val="16"/>
          <w:lang w:val="en"/>
        </w:rPr>
      </w:pPr>
      <w:r w:rsidRPr="00275F2D">
        <w:rPr>
          <w:rFonts w:cs="Segoe UI"/>
          <w:bCs/>
          <w:color w:val="2B2B2B"/>
          <w:sz w:val="16"/>
          <w:szCs w:val="16"/>
          <w:lang w:val="en"/>
        </w:rPr>
        <w:t xml:space="preserve">de </w:t>
      </w:r>
      <w:proofErr w:type="spellStart"/>
      <w:r w:rsidRPr="00275F2D">
        <w:rPr>
          <w:rFonts w:cs="Segoe UI"/>
          <w:bCs/>
          <w:color w:val="2B2B2B"/>
          <w:sz w:val="16"/>
          <w:szCs w:val="16"/>
          <w:lang w:val="en"/>
        </w:rPr>
        <w:t>Gramont</w:t>
      </w:r>
      <w:proofErr w:type="spellEnd"/>
      <w:r w:rsidRPr="00275F2D">
        <w:rPr>
          <w:rFonts w:cs="Segoe UI"/>
          <w:bCs/>
          <w:color w:val="2B2B2B"/>
          <w:sz w:val="16"/>
          <w:szCs w:val="16"/>
          <w:lang w:val="en"/>
        </w:rPr>
        <w:t xml:space="preserve">, A., J. F. </w:t>
      </w:r>
      <w:proofErr w:type="spellStart"/>
      <w:r w:rsidRPr="00275F2D">
        <w:rPr>
          <w:rFonts w:cs="Segoe UI"/>
          <w:bCs/>
          <w:color w:val="2B2B2B"/>
          <w:sz w:val="16"/>
          <w:szCs w:val="16"/>
          <w:lang w:val="en"/>
        </w:rPr>
        <w:t>Bosset</w:t>
      </w:r>
      <w:proofErr w:type="spellEnd"/>
      <w:r w:rsidRPr="00275F2D">
        <w:rPr>
          <w:rFonts w:cs="Segoe UI"/>
          <w:bCs/>
          <w:color w:val="2B2B2B"/>
          <w:sz w:val="16"/>
          <w:szCs w:val="16"/>
          <w:lang w:val="en"/>
        </w:rPr>
        <w:t xml:space="preserve">, et al. 1997. "Randomized trial comparing monthly low-dose leucovorin and fluorouracil bolus with bimonthly high-dose leucovorin and fluorouracil bolus plus continuous infusion for advanced colorectal cancer: a French intergroup study" </w:t>
      </w:r>
      <w:proofErr w:type="spellStart"/>
      <w:r w:rsidRPr="00275F2D">
        <w:rPr>
          <w:rFonts w:cs="Segoe UI"/>
          <w:bCs/>
          <w:color w:val="2B2B2B"/>
          <w:sz w:val="16"/>
          <w:szCs w:val="16"/>
          <w:lang w:val="en"/>
        </w:rPr>
        <w:t>J.Clin</w:t>
      </w:r>
      <w:proofErr w:type="spellEnd"/>
      <w:r w:rsidRPr="00275F2D">
        <w:rPr>
          <w:rFonts w:cs="Segoe UI"/>
          <w:bCs/>
          <w:color w:val="2B2B2B"/>
          <w:sz w:val="16"/>
          <w:szCs w:val="16"/>
          <w:lang w:val="en"/>
        </w:rPr>
        <w:t xml:space="preserve"> Oncol. 15(2): 808-815.</w:t>
      </w:r>
    </w:p>
    <w:p w14:paraId="50B2A8C0" w14:textId="77777777" w:rsidR="00FC6A3C" w:rsidRPr="00275F2D" w:rsidRDefault="00FC6A3C" w:rsidP="00021ECE">
      <w:pPr>
        <w:pStyle w:val="Body"/>
        <w:numPr>
          <w:ilvl w:val="0"/>
          <w:numId w:val="73"/>
        </w:numPr>
        <w:spacing w:after="0"/>
        <w:ind w:left="714" w:hanging="357"/>
        <w:rPr>
          <w:rFonts w:cs="Segoe UI"/>
          <w:sz w:val="16"/>
          <w:szCs w:val="16"/>
          <w:lang w:val="en"/>
        </w:rPr>
      </w:pPr>
      <w:r w:rsidRPr="00275F2D">
        <w:rPr>
          <w:rFonts w:cs="Segoe UI"/>
          <w:bCs/>
          <w:color w:val="2B2B2B"/>
          <w:sz w:val="16"/>
          <w:szCs w:val="16"/>
          <w:lang w:val="en"/>
        </w:rPr>
        <w:t xml:space="preserve">Cheeseman, S. L., S. P. Joel, J. D. Chester, et al. 2002. "A 'modified de </w:t>
      </w:r>
      <w:proofErr w:type="spellStart"/>
      <w:r w:rsidRPr="00275F2D">
        <w:rPr>
          <w:rFonts w:cs="Segoe UI"/>
          <w:bCs/>
          <w:color w:val="2B2B2B"/>
          <w:sz w:val="16"/>
          <w:szCs w:val="16"/>
          <w:lang w:val="en"/>
        </w:rPr>
        <w:t>Gramont</w:t>
      </w:r>
      <w:proofErr w:type="spellEnd"/>
      <w:r w:rsidRPr="00275F2D">
        <w:rPr>
          <w:rFonts w:cs="Segoe UI"/>
          <w:bCs/>
          <w:color w:val="2B2B2B"/>
          <w:sz w:val="16"/>
          <w:szCs w:val="16"/>
          <w:lang w:val="en"/>
        </w:rPr>
        <w:t>' regimen of fluorouracil, alone and with oxaliplatin, for advanced colorectal cancer." Br J Cancer 87(4):393-399.</w:t>
      </w:r>
    </w:p>
    <w:p w14:paraId="479E6E58" w14:textId="7100B958" w:rsidR="00FC6A3C" w:rsidRPr="00275F2D" w:rsidRDefault="00FC6A3C" w:rsidP="00021ECE">
      <w:pPr>
        <w:pStyle w:val="Body"/>
        <w:numPr>
          <w:ilvl w:val="0"/>
          <w:numId w:val="73"/>
        </w:numPr>
        <w:spacing w:after="0"/>
        <w:ind w:left="714" w:hanging="357"/>
        <w:rPr>
          <w:rFonts w:cs="Segoe UI"/>
          <w:sz w:val="16"/>
          <w:szCs w:val="16"/>
          <w:lang w:val="en"/>
        </w:rPr>
      </w:pPr>
      <w:proofErr w:type="spellStart"/>
      <w:r w:rsidRPr="00275F2D">
        <w:rPr>
          <w:rFonts w:cs="Segoe UI"/>
          <w:bCs/>
          <w:color w:val="2B2B2B"/>
          <w:sz w:val="16"/>
          <w:szCs w:val="16"/>
          <w:lang w:val="en"/>
        </w:rPr>
        <w:t>Limat</w:t>
      </w:r>
      <w:proofErr w:type="spellEnd"/>
      <w:r w:rsidRPr="00275F2D">
        <w:rPr>
          <w:rFonts w:cs="Segoe UI"/>
          <w:bCs/>
          <w:color w:val="2B2B2B"/>
          <w:sz w:val="16"/>
          <w:szCs w:val="16"/>
          <w:lang w:val="en"/>
        </w:rPr>
        <w:t xml:space="preserve">, S., C. H. Bracco-Nolin, C. </w:t>
      </w:r>
      <w:proofErr w:type="spellStart"/>
      <w:r w:rsidRPr="00275F2D">
        <w:rPr>
          <w:rFonts w:cs="Segoe UI"/>
          <w:bCs/>
          <w:color w:val="2B2B2B"/>
          <w:sz w:val="16"/>
          <w:szCs w:val="16"/>
          <w:lang w:val="en"/>
        </w:rPr>
        <w:t>Legat-Fagnoni</w:t>
      </w:r>
      <w:proofErr w:type="spellEnd"/>
      <w:r w:rsidRPr="00275F2D">
        <w:rPr>
          <w:rFonts w:cs="Segoe UI"/>
          <w:bCs/>
          <w:color w:val="2B2B2B"/>
          <w:sz w:val="16"/>
          <w:szCs w:val="16"/>
          <w:lang w:val="en"/>
        </w:rPr>
        <w:t xml:space="preserve">, et al. 2006. "Economic impact of simplified de </w:t>
      </w:r>
      <w:proofErr w:type="spellStart"/>
      <w:r w:rsidRPr="00275F2D">
        <w:rPr>
          <w:rFonts w:cs="Segoe UI"/>
          <w:bCs/>
          <w:color w:val="2B2B2B"/>
          <w:sz w:val="16"/>
          <w:szCs w:val="16"/>
          <w:lang w:val="en"/>
        </w:rPr>
        <w:t>Gramont</w:t>
      </w:r>
      <w:proofErr w:type="spellEnd"/>
      <w:r w:rsidRPr="00275F2D">
        <w:rPr>
          <w:rFonts w:cs="Segoe UI"/>
          <w:bCs/>
          <w:color w:val="2B2B2B"/>
          <w:sz w:val="16"/>
          <w:szCs w:val="16"/>
          <w:lang w:val="en"/>
        </w:rPr>
        <w:t xml:space="preserve"> regimen in first-line therapy in metastatic colorectal cancer." Eur J Health Econ 7(2):107-113.</w:t>
      </w:r>
    </w:p>
    <w:p w14:paraId="0969BF68" w14:textId="77777777" w:rsidR="00FC6A3C" w:rsidRDefault="00FC6A3C" w:rsidP="00021ECE">
      <w:pPr>
        <w:pStyle w:val="ListParagraph"/>
        <w:numPr>
          <w:ilvl w:val="0"/>
          <w:numId w:val="73"/>
        </w:numPr>
        <w:shd w:val="clear" w:color="auto" w:fill="FFFFFF"/>
        <w:ind w:left="714" w:right="-225" w:hanging="357"/>
        <w:rPr>
          <w:rFonts w:ascii="Segoe UI" w:hAnsi="Segoe UI" w:cs="Segoe UI"/>
          <w:bCs/>
          <w:color w:val="2B2B2B"/>
          <w:sz w:val="16"/>
          <w:szCs w:val="16"/>
          <w:lang w:val="en" w:eastAsia="en-NZ"/>
        </w:rPr>
      </w:pPr>
      <w:r w:rsidRPr="00275F2D">
        <w:rPr>
          <w:rFonts w:ascii="Segoe UI" w:hAnsi="Segoe UI" w:cs="Segoe UI"/>
          <w:bCs/>
          <w:color w:val="2B2B2B"/>
          <w:sz w:val="16"/>
          <w:szCs w:val="16"/>
          <w:lang w:val="en" w:eastAsia="en-NZ"/>
        </w:rPr>
        <w:t xml:space="preserve">de </w:t>
      </w:r>
      <w:proofErr w:type="spellStart"/>
      <w:r w:rsidRPr="00275F2D">
        <w:rPr>
          <w:rFonts w:ascii="Segoe UI" w:hAnsi="Segoe UI" w:cs="Segoe UI"/>
          <w:bCs/>
          <w:color w:val="2B2B2B"/>
          <w:sz w:val="16"/>
          <w:szCs w:val="16"/>
          <w:lang w:val="en" w:eastAsia="en-NZ"/>
        </w:rPr>
        <w:t>Gramont</w:t>
      </w:r>
      <w:proofErr w:type="spellEnd"/>
      <w:r w:rsidRPr="00275F2D">
        <w:rPr>
          <w:rFonts w:ascii="Segoe UI" w:hAnsi="Segoe UI" w:cs="Segoe UI"/>
          <w:bCs/>
          <w:color w:val="2B2B2B"/>
          <w:sz w:val="16"/>
          <w:szCs w:val="16"/>
          <w:lang w:val="en" w:eastAsia="en-NZ"/>
        </w:rPr>
        <w:t xml:space="preserve"> A., A. </w:t>
      </w:r>
      <w:proofErr w:type="spellStart"/>
      <w:r w:rsidRPr="00275F2D">
        <w:rPr>
          <w:rFonts w:ascii="Segoe UI" w:hAnsi="Segoe UI" w:cs="Segoe UI"/>
          <w:bCs/>
          <w:color w:val="2B2B2B"/>
          <w:sz w:val="16"/>
          <w:szCs w:val="16"/>
          <w:lang w:val="en" w:eastAsia="en-NZ"/>
        </w:rPr>
        <w:t>Figer</w:t>
      </w:r>
      <w:proofErr w:type="spellEnd"/>
      <w:r w:rsidRPr="00275F2D">
        <w:rPr>
          <w:rFonts w:ascii="Segoe UI" w:hAnsi="Segoe UI" w:cs="Segoe UI"/>
          <w:bCs/>
          <w:color w:val="2B2B2B"/>
          <w:sz w:val="16"/>
          <w:szCs w:val="16"/>
          <w:lang w:val="en" w:eastAsia="en-NZ"/>
        </w:rPr>
        <w:t xml:space="preserve">, M. Seymour, et al. 2000. "Leucovorin and fluorouracil with or without oxaliplatin as first-line treatment in advanced colorectal cancer." </w:t>
      </w:r>
      <w:proofErr w:type="spellStart"/>
      <w:r w:rsidRPr="00275F2D">
        <w:rPr>
          <w:rFonts w:ascii="Segoe UI" w:hAnsi="Segoe UI" w:cs="Segoe UI"/>
          <w:bCs/>
          <w:color w:val="2B2B2B"/>
          <w:sz w:val="16"/>
          <w:szCs w:val="16"/>
          <w:lang w:val="en" w:eastAsia="en-NZ"/>
        </w:rPr>
        <w:t>J.Clin</w:t>
      </w:r>
      <w:proofErr w:type="spellEnd"/>
      <w:r w:rsidRPr="00275F2D">
        <w:rPr>
          <w:rFonts w:ascii="Segoe UI" w:hAnsi="Segoe UI" w:cs="Segoe UI"/>
          <w:bCs/>
          <w:color w:val="2B2B2B"/>
          <w:sz w:val="16"/>
          <w:szCs w:val="16"/>
          <w:lang w:val="en" w:eastAsia="en-NZ"/>
        </w:rPr>
        <w:t xml:space="preserve"> Oncol 18(16):2938-2947. </w:t>
      </w:r>
    </w:p>
    <w:p w14:paraId="0BB64C98" w14:textId="77777777" w:rsidR="00E82D57" w:rsidRPr="00275F2D" w:rsidRDefault="00E82D57" w:rsidP="00E82D57">
      <w:pPr>
        <w:pStyle w:val="ListParagraph"/>
        <w:shd w:val="clear" w:color="auto" w:fill="FFFFFF"/>
        <w:ind w:left="714" w:right="-225"/>
        <w:rPr>
          <w:rFonts w:ascii="Segoe UI" w:hAnsi="Segoe UI" w:cs="Segoe UI"/>
          <w:bCs/>
          <w:color w:val="2B2B2B"/>
          <w:sz w:val="16"/>
          <w:szCs w:val="16"/>
          <w:lang w:val="en" w:eastAsia="en-NZ"/>
        </w:rPr>
      </w:pPr>
    </w:p>
    <w:p w14:paraId="79AE9933" w14:textId="7FA0AC1C" w:rsidR="003B0663" w:rsidRPr="00E82D57" w:rsidRDefault="003B0663" w:rsidP="00E82D57">
      <w:pPr>
        <w:pStyle w:val="ListParagraph"/>
        <w:keepNext/>
        <w:keepLines/>
        <w:numPr>
          <w:ilvl w:val="0"/>
          <w:numId w:val="82"/>
        </w:numPr>
        <w:spacing w:before="240"/>
        <w:outlineLvl w:val="0"/>
        <w:rPr>
          <w:rFonts w:cs="Segoe UI"/>
          <w:color w:val="2E74B5"/>
          <w:sz w:val="32"/>
          <w:szCs w:val="32"/>
          <w:lang w:val="en" w:eastAsia="en-US"/>
        </w:rPr>
      </w:pPr>
      <w:bookmarkStart w:id="112" w:name="_Toc17981128"/>
      <w:r w:rsidRPr="00E82D57">
        <w:rPr>
          <w:rFonts w:cs="Segoe UI"/>
          <w:color w:val="2E74B5"/>
          <w:sz w:val="32"/>
          <w:szCs w:val="32"/>
          <w:lang w:val="en" w:eastAsia="en-US"/>
        </w:rPr>
        <w:t xml:space="preserve">Colorectal metastatic de </w:t>
      </w:r>
      <w:proofErr w:type="spellStart"/>
      <w:r w:rsidRPr="00E82D57">
        <w:rPr>
          <w:rFonts w:cs="Segoe UI"/>
          <w:color w:val="2E74B5"/>
          <w:sz w:val="32"/>
          <w:szCs w:val="32"/>
          <w:lang w:val="en" w:eastAsia="en-US"/>
        </w:rPr>
        <w:t>Gramont</w:t>
      </w:r>
      <w:proofErr w:type="spellEnd"/>
      <w:r w:rsidRPr="00E82D57">
        <w:rPr>
          <w:rFonts w:cs="Segoe UI"/>
          <w:color w:val="2E74B5"/>
          <w:sz w:val="32"/>
          <w:szCs w:val="32"/>
          <w:lang w:val="en" w:eastAsia="en-US"/>
        </w:rPr>
        <w:t xml:space="preserve"> (modified)</w:t>
      </w:r>
      <w:bookmarkEnd w:id="111"/>
      <w:r w:rsidR="007922C3" w:rsidRPr="00E82D57">
        <w:rPr>
          <w:rFonts w:cs="Segoe UI"/>
          <w:color w:val="2E74B5"/>
          <w:sz w:val="32"/>
          <w:szCs w:val="32"/>
          <w:lang w:val="en" w:eastAsia="en-US"/>
        </w:rPr>
        <w:t xml:space="preserve"> (high dose </w:t>
      </w:r>
      <w:proofErr w:type="spellStart"/>
      <w:r w:rsidR="007922C3" w:rsidRPr="00E82D57">
        <w:rPr>
          <w:rFonts w:cs="Segoe UI"/>
          <w:color w:val="2E74B5"/>
          <w:sz w:val="32"/>
          <w:szCs w:val="32"/>
          <w:lang w:val="en" w:eastAsia="en-US"/>
        </w:rPr>
        <w:t>folinic</w:t>
      </w:r>
      <w:proofErr w:type="spellEnd"/>
      <w:r w:rsidR="007922C3" w:rsidRPr="00E82D57">
        <w:rPr>
          <w:rFonts w:cs="Segoe UI"/>
          <w:color w:val="2E74B5"/>
          <w:sz w:val="32"/>
          <w:szCs w:val="32"/>
          <w:lang w:val="en" w:eastAsia="en-US"/>
        </w:rPr>
        <w:t xml:space="preserve"> acid)</w:t>
      </w:r>
      <w:bookmarkEnd w:id="112"/>
    </w:p>
    <w:p w14:paraId="3A38432C"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14 day cycle</w:t>
      </w:r>
    </w:p>
    <w:tbl>
      <w:tblPr>
        <w:tblStyle w:val="TableGrid1"/>
        <w:tblW w:w="5421" w:type="pct"/>
        <w:tblLook w:val="04A0" w:firstRow="1" w:lastRow="0" w:firstColumn="1" w:lastColumn="0" w:noHBand="0" w:noVBand="1"/>
      </w:tblPr>
      <w:tblGrid>
        <w:gridCol w:w="2232"/>
        <w:gridCol w:w="2054"/>
        <w:gridCol w:w="2041"/>
        <w:gridCol w:w="1963"/>
        <w:gridCol w:w="2150"/>
      </w:tblGrid>
      <w:tr w:rsidR="003B0663" w:rsidRPr="00275F2D" w14:paraId="68FC71E0" w14:textId="77777777" w:rsidTr="000C5C8C">
        <w:tc>
          <w:tcPr>
            <w:tcW w:w="2665" w:type="dxa"/>
            <w:hideMark/>
          </w:tcPr>
          <w:p w14:paraId="1B75BC63"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2665" w:type="dxa"/>
            <w:hideMark/>
          </w:tcPr>
          <w:p w14:paraId="0EC8EDCC"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2665" w:type="dxa"/>
            <w:hideMark/>
          </w:tcPr>
          <w:p w14:paraId="4D5757B1"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2665" w:type="dxa"/>
            <w:hideMark/>
          </w:tcPr>
          <w:p w14:paraId="2ACBFE1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2665" w:type="dxa"/>
          </w:tcPr>
          <w:p w14:paraId="6EDE80B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42B8212" w14:textId="77777777" w:rsidTr="000C5C8C">
        <w:tc>
          <w:tcPr>
            <w:tcW w:w="2665" w:type="dxa"/>
            <w:hideMark/>
          </w:tcPr>
          <w:p w14:paraId="37A97B36"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2665" w:type="dxa"/>
            <w:hideMark/>
          </w:tcPr>
          <w:p w14:paraId="7BE8A27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p>
        </w:tc>
        <w:tc>
          <w:tcPr>
            <w:tcW w:w="2665" w:type="dxa"/>
            <w:hideMark/>
          </w:tcPr>
          <w:p w14:paraId="26AE16B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7FA914D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14921B3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229E52A9" w14:textId="77777777" w:rsidTr="000C5C8C">
        <w:tc>
          <w:tcPr>
            <w:tcW w:w="2665" w:type="dxa"/>
            <w:hideMark/>
          </w:tcPr>
          <w:p w14:paraId="5429CBF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6283DF3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7816F1D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2665" w:type="dxa"/>
            <w:hideMark/>
          </w:tcPr>
          <w:p w14:paraId="234862B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2AFF63A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r w:rsidR="003B0663" w:rsidRPr="00275F2D" w14:paraId="3C48A1D5" w14:textId="77777777" w:rsidTr="000C5C8C">
        <w:tc>
          <w:tcPr>
            <w:tcW w:w="2665" w:type="dxa"/>
            <w:hideMark/>
          </w:tcPr>
          <w:p w14:paraId="2ED5ED3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2665" w:type="dxa"/>
            <w:hideMark/>
          </w:tcPr>
          <w:p w14:paraId="5FF95BC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3,000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2665" w:type="dxa"/>
            <w:hideMark/>
          </w:tcPr>
          <w:p w14:paraId="7C4389A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CIV via pump</w:t>
            </w:r>
          </w:p>
        </w:tc>
        <w:tc>
          <w:tcPr>
            <w:tcW w:w="2665" w:type="dxa"/>
            <w:hideMark/>
          </w:tcPr>
          <w:p w14:paraId="4603F49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2665" w:type="dxa"/>
          </w:tcPr>
          <w:p w14:paraId="20CB8F6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46h</w:t>
            </w:r>
          </w:p>
        </w:tc>
      </w:tr>
    </w:tbl>
    <w:p w14:paraId="49752C30"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007571" w:rsidRPr="00275F2D" w14:paraId="10304C19" w14:textId="77777777" w:rsidTr="00792C72">
        <w:tc>
          <w:tcPr>
            <w:tcW w:w="2407" w:type="dxa"/>
          </w:tcPr>
          <w:p w14:paraId="2F2D160A"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6FB346FC"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4BB72B15"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4CFC9015" w14:textId="6C72F36B" w:rsidR="00007571"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007571" w:rsidRPr="00275F2D" w14:paraId="160AC442" w14:textId="77777777" w:rsidTr="00792C72">
        <w:tc>
          <w:tcPr>
            <w:tcW w:w="2407" w:type="dxa"/>
          </w:tcPr>
          <w:p w14:paraId="27E42616"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149" w:type="dxa"/>
          </w:tcPr>
          <w:p w14:paraId="7695ED02"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70B26FD1"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8789C24"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0675086" w14:textId="77777777" w:rsidR="007922C3" w:rsidRPr="00275F2D" w:rsidRDefault="007922C3" w:rsidP="00BD2BBD">
      <w:pPr>
        <w:pStyle w:val="Body"/>
        <w:rPr>
          <w:rFonts w:cs="Segoe UI"/>
          <w:b/>
          <w:lang w:val="en"/>
        </w:rPr>
      </w:pPr>
    </w:p>
    <w:p w14:paraId="3617CDC7" w14:textId="77777777" w:rsidR="00BD2BBD" w:rsidRPr="00275F2D" w:rsidRDefault="00BD2BBD" w:rsidP="00BD2BBD">
      <w:pPr>
        <w:pStyle w:val="Body"/>
        <w:rPr>
          <w:rFonts w:cs="Segoe UI"/>
          <w:b/>
          <w:lang w:val="en"/>
        </w:rPr>
      </w:pPr>
      <w:r w:rsidRPr="00275F2D">
        <w:rPr>
          <w:rFonts w:cs="Segoe UI"/>
          <w:b/>
          <w:lang w:val="en"/>
        </w:rPr>
        <w:t>References</w:t>
      </w:r>
    </w:p>
    <w:p w14:paraId="2140D13C" w14:textId="77777777" w:rsidR="004A117C" w:rsidRPr="00275F2D" w:rsidRDefault="004A117C" w:rsidP="00021ECE">
      <w:pPr>
        <w:pStyle w:val="Body"/>
        <w:numPr>
          <w:ilvl w:val="0"/>
          <w:numId w:val="64"/>
        </w:numPr>
        <w:spacing w:after="0"/>
        <w:ind w:left="714" w:hanging="357"/>
        <w:rPr>
          <w:rFonts w:cs="Segoe UI"/>
          <w:sz w:val="16"/>
          <w:szCs w:val="16"/>
          <w:lang w:val="en"/>
        </w:rPr>
      </w:pPr>
      <w:r w:rsidRPr="00275F2D">
        <w:rPr>
          <w:rFonts w:cs="Segoe UI"/>
          <w:bCs/>
          <w:color w:val="2B2B2B"/>
          <w:sz w:val="16"/>
          <w:szCs w:val="16"/>
          <w:lang w:val="en"/>
        </w:rPr>
        <w:t xml:space="preserve">de </w:t>
      </w:r>
      <w:proofErr w:type="spellStart"/>
      <w:r w:rsidRPr="00275F2D">
        <w:rPr>
          <w:rFonts w:cs="Segoe UI"/>
          <w:bCs/>
          <w:color w:val="2B2B2B"/>
          <w:sz w:val="16"/>
          <w:szCs w:val="16"/>
          <w:lang w:val="en"/>
        </w:rPr>
        <w:t>Gramont</w:t>
      </w:r>
      <w:proofErr w:type="spellEnd"/>
      <w:r w:rsidRPr="00275F2D">
        <w:rPr>
          <w:rFonts w:cs="Segoe UI"/>
          <w:bCs/>
          <w:color w:val="2B2B2B"/>
          <w:sz w:val="16"/>
          <w:szCs w:val="16"/>
          <w:lang w:val="en"/>
        </w:rPr>
        <w:t xml:space="preserve">, A., J. F. </w:t>
      </w:r>
      <w:proofErr w:type="spellStart"/>
      <w:r w:rsidRPr="00275F2D">
        <w:rPr>
          <w:rFonts w:cs="Segoe UI"/>
          <w:bCs/>
          <w:color w:val="2B2B2B"/>
          <w:sz w:val="16"/>
          <w:szCs w:val="16"/>
          <w:lang w:val="en"/>
        </w:rPr>
        <w:t>Bosset</w:t>
      </w:r>
      <w:proofErr w:type="spellEnd"/>
      <w:r w:rsidRPr="00275F2D">
        <w:rPr>
          <w:rFonts w:cs="Segoe UI"/>
          <w:bCs/>
          <w:color w:val="2B2B2B"/>
          <w:sz w:val="16"/>
          <w:szCs w:val="16"/>
          <w:lang w:val="en"/>
        </w:rPr>
        <w:t xml:space="preserve">, et al. 1997. "Randomized trial comparing monthly low-dose leucovorin and fluorouracil bolus with bimonthly high-dose leucovorin and fluorouracil bolus plus continuous infusion for advanced colorectal cancer: a French intergroup study" </w:t>
      </w:r>
      <w:proofErr w:type="spellStart"/>
      <w:r w:rsidRPr="00275F2D">
        <w:rPr>
          <w:rFonts w:cs="Segoe UI"/>
          <w:bCs/>
          <w:color w:val="2B2B2B"/>
          <w:sz w:val="16"/>
          <w:szCs w:val="16"/>
          <w:lang w:val="en"/>
        </w:rPr>
        <w:t>J.Clin</w:t>
      </w:r>
      <w:proofErr w:type="spellEnd"/>
      <w:r w:rsidRPr="00275F2D">
        <w:rPr>
          <w:rFonts w:cs="Segoe UI"/>
          <w:bCs/>
          <w:color w:val="2B2B2B"/>
          <w:sz w:val="16"/>
          <w:szCs w:val="16"/>
          <w:lang w:val="en"/>
        </w:rPr>
        <w:t xml:space="preserve"> Oncol. 15(2): 808-815.</w:t>
      </w:r>
    </w:p>
    <w:p w14:paraId="4EA7B93F" w14:textId="77777777" w:rsidR="004A117C" w:rsidRPr="00275F2D" w:rsidRDefault="004A117C" w:rsidP="00021ECE">
      <w:pPr>
        <w:pStyle w:val="Body"/>
        <w:numPr>
          <w:ilvl w:val="0"/>
          <w:numId w:val="64"/>
        </w:numPr>
        <w:spacing w:after="0"/>
        <w:ind w:left="714" w:hanging="357"/>
        <w:rPr>
          <w:rFonts w:cs="Segoe UI"/>
          <w:sz w:val="16"/>
          <w:szCs w:val="16"/>
          <w:lang w:val="en"/>
        </w:rPr>
      </w:pPr>
      <w:r w:rsidRPr="00275F2D">
        <w:rPr>
          <w:rFonts w:cs="Segoe UI"/>
          <w:bCs/>
          <w:color w:val="2B2B2B"/>
          <w:sz w:val="16"/>
          <w:szCs w:val="16"/>
          <w:lang w:val="en"/>
        </w:rPr>
        <w:t xml:space="preserve">Cheeseman, S. L., S. P. Joel, J. D. Chester, et al. 2002. "A 'modified de </w:t>
      </w:r>
      <w:proofErr w:type="spellStart"/>
      <w:r w:rsidRPr="00275F2D">
        <w:rPr>
          <w:rFonts w:cs="Segoe UI"/>
          <w:bCs/>
          <w:color w:val="2B2B2B"/>
          <w:sz w:val="16"/>
          <w:szCs w:val="16"/>
          <w:lang w:val="en"/>
        </w:rPr>
        <w:t>Gramont</w:t>
      </w:r>
      <w:proofErr w:type="spellEnd"/>
      <w:r w:rsidRPr="00275F2D">
        <w:rPr>
          <w:rFonts w:cs="Segoe UI"/>
          <w:bCs/>
          <w:color w:val="2B2B2B"/>
          <w:sz w:val="16"/>
          <w:szCs w:val="16"/>
          <w:lang w:val="en"/>
        </w:rPr>
        <w:t>' regimen of fluorouracil, alone and with oxaliplatin, for advanced colorectal cancer." Br J Cancer 87(4):393-399.</w:t>
      </w:r>
    </w:p>
    <w:p w14:paraId="2B775BAC" w14:textId="77777777" w:rsidR="004A117C" w:rsidRPr="00275F2D" w:rsidRDefault="004A117C" w:rsidP="00021ECE">
      <w:pPr>
        <w:pStyle w:val="Body"/>
        <w:numPr>
          <w:ilvl w:val="0"/>
          <w:numId w:val="64"/>
        </w:numPr>
        <w:spacing w:after="0"/>
        <w:ind w:left="714" w:hanging="357"/>
        <w:rPr>
          <w:rFonts w:cs="Segoe UI"/>
          <w:sz w:val="16"/>
          <w:szCs w:val="16"/>
          <w:lang w:val="en"/>
        </w:rPr>
      </w:pPr>
      <w:proofErr w:type="spellStart"/>
      <w:r w:rsidRPr="00275F2D">
        <w:rPr>
          <w:rFonts w:cs="Segoe UI"/>
          <w:bCs/>
          <w:color w:val="2B2B2B"/>
          <w:sz w:val="16"/>
          <w:szCs w:val="16"/>
          <w:lang w:val="en"/>
        </w:rPr>
        <w:t>Limat</w:t>
      </w:r>
      <w:proofErr w:type="spellEnd"/>
      <w:r w:rsidRPr="00275F2D">
        <w:rPr>
          <w:rFonts w:cs="Segoe UI"/>
          <w:bCs/>
          <w:color w:val="2B2B2B"/>
          <w:sz w:val="16"/>
          <w:szCs w:val="16"/>
          <w:lang w:val="en"/>
        </w:rPr>
        <w:t xml:space="preserve">, S., C. H. Bracco-Nolin, C. </w:t>
      </w:r>
      <w:proofErr w:type="spellStart"/>
      <w:r w:rsidRPr="00275F2D">
        <w:rPr>
          <w:rFonts w:cs="Segoe UI"/>
          <w:bCs/>
          <w:color w:val="2B2B2B"/>
          <w:sz w:val="16"/>
          <w:szCs w:val="16"/>
          <w:lang w:val="en"/>
        </w:rPr>
        <w:t>Legat-Fagnoni</w:t>
      </w:r>
      <w:proofErr w:type="spellEnd"/>
      <w:r w:rsidRPr="00275F2D">
        <w:rPr>
          <w:rFonts w:cs="Segoe UI"/>
          <w:bCs/>
          <w:color w:val="2B2B2B"/>
          <w:sz w:val="16"/>
          <w:szCs w:val="16"/>
          <w:lang w:val="en"/>
        </w:rPr>
        <w:t xml:space="preserve">, et al. 2006. "Economic impact of simplified de </w:t>
      </w:r>
      <w:proofErr w:type="spellStart"/>
      <w:r w:rsidRPr="00275F2D">
        <w:rPr>
          <w:rFonts w:cs="Segoe UI"/>
          <w:bCs/>
          <w:color w:val="2B2B2B"/>
          <w:sz w:val="16"/>
          <w:szCs w:val="16"/>
          <w:lang w:val="en"/>
        </w:rPr>
        <w:t>Gramont</w:t>
      </w:r>
      <w:proofErr w:type="spellEnd"/>
      <w:r w:rsidRPr="00275F2D">
        <w:rPr>
          <w:rFonts w:cs="Segoe UI"/>
          <w:bCs/>
          <w:color w:val="2B2B2B"/>
          <w:sz w:val="16"/>
          <w:szCs w:val="16"/>
          <w:lang w:val="en"/>
        </w:rPr>
        <w:t xml:space="preserve"> regimen in first-line therapy in metastatic colorectal cancer." Eur J Health Econ 7(2):107-113.</w:t>
      </w:r>
    </w:p>
    <w:p w14:paraId="16215197" w14:textId="77777777" w:rsidR="00550151" w:rsidRPr="00275F2D" w:rsidRDefault="004A117C" w:rsidP="00021ECE">
      <w:pPr>
        <w:pStyle w:val="Body"/>
        <w:numPr>
          <w:ilvl w:val="0"/>
          <w:numId w:val="64"/>
        </w:numPr>
        <w:spacing w:after="0"/>
        <w:ind w:left="714" w:hanging="357"/>
        <w:rPr>
          <w:rFonts w:cs="Segoe UI"/>
          <w:sz w:val="16"/>
          <w:szCs w:val="16"/>
          <w:lang w:val="en"/>
        </w:rPr>
      </w:pPr>
      <w:r w:rsidRPr="00275F2D">
        <w:rPr>
          <w:rFonts w:cs="Segoe UI"/>
          <w:bCs/>
          <w:color w:val="2B2B2B"/>
          <w:sz w:val="16"/>
          <w:szCs w:val="16"/>
          <w:lang w:val="en" w:eastAsia="en-NZ"/>
        </w:rPr>
        <w:t xml:space="preserve">de </w:t>
      </w:r>
      <w:proofErr w:type="spellStart"/>
      <w:r w:rsidRPr="00275F2D">
        <w:rPr>
          <w:rFonts w:cs="Segoe UI"/>
          <w:bCs/>
          <w:color w:val="2B2B2B"/>
          <w:sz w:val="16"/>
          <w:szCs w:val="16"/>
          <w:lang w:val="en" w:eastAsia="en-NZ"/>
        </w:rPr>
        <w:t>Gramont</w:t>
      </w:r>
      <w:proofErr w:type="spellEnd"/>
      <w:r w:rsidRPr="00275F2D">
        <w:rPr>
          <w:rFonts w:cs="Segoe UI"/>
          <w:bCs/>
          <w:color w:val="2B2B2B"/>
          <w:sz w:val="16"/>
          <w:szCs w:val="16"/>
          <w:lang w:val="en" w:eastAsia="en-NZ"/>
        </w:rPr>
        <w:t xml:space="preserve"> A., A. </w:t>
      </w:r>
      <w:proofErr w:type="spellStart"/>
      <w:r w:rsidRPr="00275F2D">
        <w:rPr>
          <w:rFonts w:cs="Segoe UI"/>
          <w:bCs/>
          <w:color w:val="2B2B2B"/>
          <w:sz w:val="16"/>
          <w:szCs w:val="16"/>
          <w:lang w:val="en" w:eastAsia="en-NZ"/>
        </w:rPr>
        <w:t>Figer</w:t>
      </w:r>
      <w:proofErr w:type="spellEnd"/>
      <w:r w:rsidRPr="00275F2D">
        <w:rPr>
          <w:rFonts w:cs="Segoe UI"/>
          <w:bCs/>
          <w:color w:val="2B2B2B"/>
          <w:sz w:val="16"/>
          <w:szCs w:val="16"/>
          <w:lang w:val="en" w:eastAsia="en-NZ"/>
        </w:rPr>
        <w:t xml:space="preserve">, M. Seymour, et al. 2000. "Leucovorin and fluorouracil with or without oxaliplatin as first-line treatment in advanced colorectal cancer." </w:t>
      </w:r>
      <w:proofErr w:type="spellStart"/>
      <w:r w:rsidRPr="00275F2D">
        <w:rPr>
          <w:rFonts w:cs="Segoe UI"/>
          <w:bCs/>
          <w:color w:val="2B2B2B"/>
          <w:sz w:val="16"/>
          <w:szCs w:val="16"/>
          <w:lang w:val="en" w:eastAsia="en-NZ"/>
        </w:rPr>
        <w:t>J.Clin</w:t>
      </w:r>
      <w:proofErr w:type="spellEnd"/>
      <w:r w:rsidRPr="00275F2D">
        <w:rPr>
          <w:rFonts w:cs="Segoe UI"/>
          <w:bCs/>
          <w:color w:val="2B2B2B"/>
          <w:sz w:val="16"/>
          <w:szCs w:val="16"/>
          <w:lang w:val="en" w:eastAsia="en-NZ"/>
        </w:rPr>
        <w:t xml:space="preserve"> Oncol 18(16):2938-2947. </w:t>
      </w:r>
    </w:p>
    <w:p w14:paraId="61C56759" w14:textId="1743B93E" w:rsidR="004A117C" w:rsidRPr="00275F2D" w:rsidRDefault="007922C3" w:rsidP="00021ECE">
      <w:pPr>
        <w:pStyle w:val="Body"/>
        <w:numPr>
          <w:ilvl w:val="0"/>
          <w:numId w:val="64"/>
        </w:numPr>
        <w:spacing w:after="0"/>
        <w:ind w:left="714" w:hanging="357"/>
        <w:rPr>
          <w:rFonts w:cs="Segoe UI"/>
          <w:sz w:val="16"/>
          <w:szCs w:val="16"/>
          <w:lang w:val="en"/>
        </w:rPr>
      </w:pPr>
      <w:proofErr w:type="spellStart"/>
      <w:r w:rsidRPr="00275F2D">
        <w:rPr>
          <w:rFonts w:cs="Segoe UI"/>
          <w:sz w:val="16"/>
          <w:szCs w:val="16"/>
          <w:lang w:eastAsia="en-NZ"/>
        </w:rPr>
        <w:t>Petrelli</w:t>
      </w:r>
      <w:proofErr w:type="spellEnd"/>
      <w:r w:rsidRPr="00275F2D">
        <w:rPr>
          <w:rFonts w:cs="Segoe UI"/>
          <w:sz w:val="16"/>
          <w:szCs w:val="16"/>
          <w:lang w:eastAsia="en-NZ"/>
        </w:rPr>
        <w:t xml:space="preserve"> N, Douglass HO Jr, Herrera L, et al: The modulation of fluorouracil with leucovorin in metastatic colorectal carcinoma: A prospective randomized phase III trial—Gastrointestinal </w:t>
      </w:r>
      <w:proofErr w:type="spellStart"/>
      <w:r w:rsidRPr="00275F2D">
        <w:rPr>
          <w:rFonts w:cs="Segoe UI"/>
          <w:sz w:val="16"/>
          <w:szCs w:val="16"/>
          <w:lang w:eastAsia="en-NZ"/>
        </w:rPr>
        <w:t>Tumor</w:t>
      </w:r>
      <w:proofErr w:type="spellEnd"/>
      <w:r w:rsidRPr="00275F2D">
        <w:rPr>
          <w:rFonts w:cs="Segoe UI"/>
          <w:sz w:val="16"/>
          <w:szCs w:val="16"/>
          <w:lang w:eastAsia="en-NZ"/>
        </w:rPr>
        <w:t xml:space="preserve"> Study Group. J Clin Oncol 7::1419,1989-1426,</w:t>
      </w:r>
    </w:p>
    <w:p w14:paraId="02708B28" w14:textId="6D1A9F37" w:rsidR="008D0B82" w:rsidRPr="00275F2D" w:rsidRDefault="007922C3" w:rsidP="00021ECE">
      <w:pPr>
        <w:pStyle w:val="ListParagraph"/>
        <w:numPr>
          <w:ilvl w:val="0"/>
          <w:numId w:val="64"/>
        </w:numPr>
        <w:shd w:val="clear" w:color="auto" w:fill="FFFFFF"/>
        <w:ind w:left="714" w:right="-225" w:hanging="357"/>
        <w:rPr>
          <w:rFonts w:ascii="Segoe UI" w:hAnsi="Segoe UI" w:cs="Segoe UI"/>
          <w:bCs/>
          <w:color w:val="2B2B2B"/>
          <w:sz w:val="16"/>
          <w:szCs w:val="16"/>
          <w:lang w:val="en" w:eastAsia="en-NZ"/>
        </w:rPr>
      </w:pPr>
      <w:r w:rsidRPr="00275F2D">
        <w:rPr>
          <w:rFonts w:ascii="Segoe UI" w:eastAsia="Calibri" w:hAnsi="Segoe UI" w:cs="Segoe UI"/>
          <w:sz w:val="16"/>
          <w:szCs w:val="16"/>
        </w:rPr>
        <w:t xml:space="preserve">de </w:t>
      </w:r>
      <w:proofErr w:type="spellStart"/>
      <w:r w:rsidRPr="00275F2D">
        <w:rPr>
          <w:rFonts w:ascii="Segoe UI" w:eastAsia="Calibri" w:hAnsi="Segoe UI" w:cs="Segoe UI"/>
          <w:sz w:val="16"/>
          <w:szCs w:val="16"/>
        </w:rPr>
        <w:t>Gramont</w:t>
      </w:r>
      <w:proofErr w:type="spellEnd"/>
      <w:r w:rsidRPr="00275F2D">
        <w:rPr>
          <w:rFonts w:ascii="Segoe UI" w:eastAsia="Calibri" w:hAnsi="Segoe UI" w:cs="Segoe UI"/>
          <w:sz w:val="16"/>
          <w:szCs w:val="16"/>
        </w:rPr>
        <w:t xml:space="preserve"> A, </w:t>
      </w:r>
      <w:proofErr w:type="spellStart"/>
      <w:r w:rsidRPr="00275F2D">
        <w:rPr>
          <w:rFonts w:ascii="Segoe UI" w:eastAsia="Calibri" w:hAnsi="Segoe UI" w:cs="Segoe UI"/>
          <w:sz w:val="16"/>
          <w:szCs w:val="16"/>
        </w:rPr>
        <w:t>Bosset</w:t>
      </w:r>
      <w:proofErr w:type="spellEnd"/>
      <w:r w:rsidRPr="00275F2D">
        <w:rPr>
          <w:rFonts w:ascii="Segoe UI" w:eastAsia="Calibri" w:hAnsi="Segoe UI" w:cs="Segoe UI"/>
          <w:sz w:val="16"/>
          <w:szCs w:val="16"/>
        </w:rPr>
        <w:t xml:space="preserve"> JF, Milan C, et al: Randomized trial comparing monthly low-dose leucovorin and fluorouracil bolus with bimonthly high-dose leucovorin and fluorouracil bolus plus continuous infusion for advanced colorectal cancer: a French intergroup study. J Clin Oncol 15::808,1997-815,</w:t>
      </w:r>
    </w:p>
    <w:p w14:paraId="329728D7" w14:textId="7CA0F962"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113" w:name="_Toc14098155"/>
      <w:bookmarkStart w:id="114" w:name="_Toc17981129"/>
      <w:r w:rsidRPr="00E82D57">
        <w:rPr>
          <w:rFonts w:cs="Segoe UI"/>
          <w:color w:val="2E74B5"/>
          <w:sz w:val="32"/>
          <w:szCs w:val="32"/>
          <w:lang w:val="en" w:eastAsia="en-US"/>
        </w:rPr>
        <w:lastRenderedPageBreak/>
        <w:t>Colorectal metastatic FLOX</w:t>
      </w:r>
      <w:bookmarkEnd w:id="113"/>
      <w:bookmarkEnd w:id="114"/>
    </w:p>
    <w:p w14:paraId="6C06997F"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56 day cycle</w:t>
      </w:r>
    </w:p>
    <w:tbl>
      <w:tblPr>
        <w:tblStyle w:val="TableGrid1"/>
        <w:tblW w:w="5000" w:type="pct"/>
        <w:tblLook w:val="04A0" w:firstRow="1" w:lastRow="0" w:firstColumn="1" w:lastColumn="0" w:noHBand="0" w:noVBand="1"/>
      </w:tblPr>
      <w:tblGrid>
        <w:gridCol w:w="2169"/>
        <w:gridCol w:w="1828"/>
        <w:gridCol w:w="1917"/>
        <w:gridCol w:w="1721"/>
        <w:gridCol w:w="1994"/>
      </w:tblGrid>
      <w:tr w:rsidR="003B0663" w:rsidRPr="00275F2D" w14:paraId="5F102378" w14:textId="77777777" w:rsidTr="000C5C8C">
        <w:tc>
          <w:tcPr>
            <w:tcW w:w="2031" w:type="dxa"/>
            <w:hideMark/>
          </w:tcPr>
          <w:p w14:paraId="543B825D"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1712" w:type="dxa"/>
            <w:hideMark/>
          </w:tcPr>
          <w:p w14:paraId="0A0512E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1795" w:type="dxa"/>
            <w:hideMark/>
          </w:tcPr>
          <w:p w14:paraId="7FB34869"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1611" w:type="dxa"/>
            <w:hideMark/>
          </w:tcPr>
          <w:p w14:paraId="1BEDE73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1867" w:type="dxa"/>
          </w:tcPr>
          <w:p w14:paraId="10CB372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4A1D41A3" w14:textId="77777777" w:rsidTr="000C5C8C">
        <w:tc>
          <w:tcPr>
            <w:tcW w:w="2031" w:type="dxa"/>
            <w:hideMark/>
          </w:tcPr>
          <w:p w14:paraId="092D8AF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1712" w:type="dxa"/>
            <w:hideMark/>
          </w:tcPr>
          <w:p w14:paraId="3337D29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7F967D3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IV </w:t>
            </w:r>
          </w:p>
        </w:tc>
        <w:tc>
          <w:tcPr>
            <w:tcW w:w="1611" w:type="dxa"/>
            <w:hideMark/>
          </w:tcPr>
          <w:p w14:paraId="4B4E6DB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1, 15, 29</w:t>
            </w:r>
          </w:p>
        </w:tc>
        <w:tc>
          <w:tcPr>
            <w:tcW w:w="1867" w:type="dxa"/>
          </w:tcPr>
          <w:p w14:paraId="1AD3CAF1"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7999D1DD" w14:textId="77777777" w:rsidTr="000C5C8C">
        <w:tc>
          <w:tcPr>
            <w:tcW w:w="2031" w:type="dxa"/>
            <w:hideMark/>
          </w:tcPr>
          <w:p w14:paraId="5F6BEBFF" w14:textId="77777777" w:rsidR="003B0663" w:rsidRPr="00275F2D" w:rsidRDefault="003B0663" w:rsidP="00576DF4">
            <w:pPr>
              <w:spacing w:after="150" w:line="276" w:lineRule="auto"/>
              <w:rPr>
                <w:rFonts w:cs="Segoe UI"/>
                <w:color w:val="2B2B2B"/>
                <w:sz w:val="23"/>
                <w:szCs w:val="23"/>
                <w:lang w:eastAsia="en-NZ"/>
              </w:rPr>
            </w:pPr>
            <w:proofErr w:type="spellStart"/>
            <w:r w:rsidRPr="00275F2D">
              <w:rPr>
                <w:rFonts w:cs="Segoe UI"/>
                <w:color w:val="2B2B2B"/>
                <w:sz w:val="23"/>
                <w:szCs w:val="23"/>
                <w:lang w:eastAsia="en-NZ"/>
              </w:rPr>
              <w:t>Folinic</w:t>
            </w:r>
            <w:proofErr w:type="spellEnd"/>
            <w:r w:rsidRPr="00275F2D">
              <w:rPr>
                <w:rFonts w:cs="Segoe UI"/>
                <w:color w:val="2B2B2B"/>
                <w:sz w:val="23"/>
                <w:szCs w:val="23"/>
                <w:lang w:eastAsia="en-NZ"/>
              </w:rPr>
              <w:t xml:space="preserve"> acid</w:t>
            </w:r>
          </w:p>
        </w:tc>
        <w:tc>
          <w:tcPr>
            <w:tcW w:w="1712" w:type="dxa"/>
            <w:hideMark/>
          </w:tcPr>
          <w:p w14:paraId="4A49710D" w14:textId="77777777" w:rsidR="003B0663" w:rsidRPr="00275F2D" w:rsidRDefault="00A307F1" w:rsidP="00576DF4">
            <w:pPr>
              <w:spacing w:after="150" w:line="276" w:lineRule="auto"/>
              <w:rPr>
                <w:rFonts w:cs="Segoe UI"/>
                <w:color w:val="2B2B2B"/>
                <w:sz w:val="23"/>
                <w:szCs w:val="23"/>
                <w:lang w:eastAsia="en-NZ"/>
              </w:rPr>
            </w:pPr>
            <w:r w:rsidRPr="00275F2D">
              <w:rPr>
                <w:rFonts w:cs="Segoe UI"/>
                <w:color w:val="2B2B2B"/>
                <w:sz w:val="23"/>
                <w:szCs w:val="23"/>
                <w:lang w:eastAsia="en-NZ"/>
              </w:rPr>
              <w:t>2</w:t>
            </w:r>
            <w:r w:rsidR="00D67CA5" w:rsidRPr="00275F2D">
              <w:rPr>
                <w:rFonts w:cs="Segoe UI"/>
                <w:color w:val="2B2B2B"/>
                <w:sz w:val="23"/>
                <w:szCs w:val="23"/>
                <w:lang w:eastAsia="en-NZ"/>
              </w:rPr>
              <w:t>0</w:t>
            </w:r>
            <w:r w:rsidR="003B0663" w:rsidRPr="00275F2D">
              <w:rPr>
                <w:rFonts w:cs="Segoe UI"/>
                <w:color w:val="2B2B2B"/>
                <w:sz w:val="23"/>
                <w:szCs w:val="23"/>
                <w:lang w:eastAsia="en-NZ"/>
              </w:rPr>
              <w:t xml:space="preserve"> mg</w:t>
            </w:r>
          </w:p>
        </w:tc>
        <w:tc>
          <w:tcPr>
            <w:tcW w:w="1795" w:type="dxa"/>
            <w:hideMark/>
          </w:tcPr>
          <w:p w14:paraId="7E82CA46"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 xml:space="preserve">IV </w:t>
            </w:r>
          </w:p>
        </w:tc>
        <w:tc>
          <w:tcPr>
            <w:tcW w:w="1611" w:type="dxa"/>
            <w:hideMark/>
          </w:tcPr>
          <w:p w14:paraId="7A96D55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1, 8, 15, 22, 29, 36</w:t>
            </w:r>
          </w:p>
        </w:tc>
        <w:tc>
          <w:tcPr>
            <w:tcW w:w="1867" w:type="dxa"/>
          </w:tcPr>
          <w:p w14:paraId="07844D65"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2m</w:t>
            </w:r>
          </w:p>
        </w:tc>
      </w:tr>
      <w:tr w:rsidR="003B0663" w:rsidRPr="00275F2D" w14:paraId="45AEE7BE" w14:textId="77777777" w:rsidTr="000C5C8C">
        <w:tc>
          <w:tcPr>
            <w:tcW w:w="2031" w:type="dxa"/>
            <w:hideMark/>
          </w:tcPr>
          <w:p w14:paraId="1D14F1A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Fluorouracil</w:t>
            </w:r>
          </w:p>
        </w:tc>
        <w:tc>
          <w:tcPr>
            <w:tcW w:w="1712" w:type="dxa"/>
            <w:hideMark/>
          </w:tcPr>
          <w:p w14:paraId="4786D8D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500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1795" w:type="dxa"/>
            <w:hideMark/>
          </w:tcPr>
          <w:p w14:paraId="1B39E67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1611" w:type="dxa"/>
            <w:hideMark/>
          </w:tcPr>
          <w:p w14:paraId="174BDAD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1, 8, 15, 22, 29, 36</w:t>
            </w:r>
          </w:p>
        </w:tc>
        <w:tc>
          <w:tcPr>
            <w:tcW w:w="1867" w:type="dxa"/>
          </w:tcPr>
          <w:p w14:paraId="54185CD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bl>
    <w:p w14:paraId="61FD47FA"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007571" w:rsidRPr="00275F2D" w14:paraId="655FCEF8" w14:textId="77777777" w:rsidTr="00792C72">
        <w:tc>
          <w:tcPr>
            <w:tcW w:w="2407" w:type="dxa"/>
          </w:tcPr>
          <w:p w14:paraId="4CBF277F"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5C5B1FA2"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ED9644B"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64E94DF0" w14:textId="14044161" w:rsidR="00007571"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007571" w:rsidRPr="00275F2D" w14:paraId="518C210D" w14:textId="77777777" w:rsidTr="00792C72">
        <w:tc>
          <w:tcPr>
            <w:tcW w:w="2407" w:type="dxa"/>
          </w:tcPr>
          <w:p w14:paraId="2793F7AE"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7291A427"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5853531E"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0FA895EB"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7DCD0E9" w14:textId="77777777" w:rsidR="00007571" w:rsidRPr="00275F2D" w:rsidRDefault="00007571" w:rsidP="00576DF4">
      <w:pPr>
        <w:spacing w:after="160" w:line="276" w:lineRule="auto"/>
        <w:rPr>
          <w:rFonts w:eastAsia="Calibri" w:cs="Segoe UI"/>
          <w:sz w:val="22"/>
          <w:szCs w:val="22"/>
          <w:lang w:eastAsia="en-US"/>
        </w:rPr>
      </w:pPr>
    </w:p>
    <w:p w14:paraId="3D471E50" w14:textId="77777777" w:rsidR="00BD2BBD" w:rsidRPr="00275F2D" w:rsidRDefault="00BD2BBD" w:rsidP="00BD2BBD">
      <w:pPr>
        <w:pStyle w:val="Body"/>
        <w:rPr>
          <w:rFonts w:cs="Segoe UI"/>
          <w:b/>
          <w:lang w:val="en"/>
        </w:rPr>
      </w:pPr>
      <w:r w:rsidRPr="00275F2D">
        <w:rPr>
          <w:rFonts w:cs="Segoe UI"/>
          <w:b/>
          <w:lang w:val="en"/>
        </w:rPr>
        <w:t>References</w:t>
      </w:r>
    </w:p>
    <w:p w14:paraId="6C62A838" w14:textId="2E9EE83A" w:rsidR="00BD2BBD" w:rsidRPr="00275F2D" w:rsidRDefault="007922C3" w:rsidP="00021ECE">
      <w:pPr>
        <w:pStyle w:val="ListParagraph"/>
        <w:numPr>
          <w:ilvl w:val="0"/>
          <w:numId w:val="65"/>
        </w:numPr>
        <w:ind w:left="714" w:hanging="357"/>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Kuebler</w:t>
      </w:r>
      <w:proofErr w:type="spellEnd"/>
      <w:r w:rsidRPr="00275F2D">
        <w:rPr>
          <w:rFonts w:ascii="Segoe UI" w:hAnsi="Segoe UI" w:cs="Segoe UI"/>
          <w:bCs/>
          <w:color w:val="2B2B2B"/>
          <w:sz w:val="16"/>
          <w:szCs w:val="16"/>
          <w:lang w:val="en"/>
        </w:rPr>
        <w:t xml:space="preserve">, J. P., H. S. </w:t>
      </w:r>
      <w:proofErr w:type="spellStart"/>
      <w:r w:rsidRPr="00275F2D">
        <w:rPr>
          <w:rFonts w:ascii="Segoe UI" w:hAnsi="Segoe UI" w:cs="Segoe UI"/>
          <w:bCs/>
          <w:color w:val="2B2B2B"/>
          <w:sz w:val="16"/>
          <w:szCs w:val="16"/>
          <w:lang w:val="en"/>
        </w:rPr>
        <w:t>Wieand</w:t>
      </w:r>
      <w:proofErr w:type="spellEnd"/>
      <w:r w:rsidRPr="00275F2D">
        <w:rPr>
          <w:rFonts w:ascii="Segoe UI" w:hAnsi="Segoe UI" w:cs="Segoe UI"/>
          <w:bCs/>
          <w:color w:val="2B2B2B"/>
          <w:sz w:val="16"/>
          <w:szCs w:val="16"/>
          <w:lang w:val="en"/>
        </w:rPr>
        <w:t>, M. J. O'Connell, et al. 2007. "Oxaliplatin combined with weekly bolus fluorouracil and leucovorin as surgical adjuvant chemotherapy for stage II and III colon cancer: results from NSABP C-07." J Clin Oncol 25(16):2198-2204.</w:t>
      </w:r>
    </w:p>
    <w:p w14:paraId="213FBE9B" w14:textId="66FF35B0" w:rsidR="007922C3" w:rsidRPr="000E58C9" w:rsidRDefault="007922C3" w:rsidP="00021ECE">
      <w:pPr>
        <w:pStyle w:val="ListParagraph"/>
        <w:numPr>
          <w:ilvl w:val="0"/>
          <w:numId w:val="65"/>
        </w:numPr>
        <w:ind w:left="714" w:hanging="357"/>
        <w:rPr>
          <w:rFonts w:ascii="Segoe UI" w:eastAsia="Calibri" w:hAnsi="Segoe UI" w:cs="Segoe UI"/>
          <w:sz w:val="16"/>
          <w:szCs w:val="16"/>
          <w:lang w:eastAsia="en-US"/>
        </w:rPr>
      </w:pPr>
      <w:proofErr w:type="spellStart"/>
      <w:r w:rsidRPr="00275F2D">
        <w:rPr>
          <w:rFonts w:ascii="Segoe UI" w:hAnsi="Segoe UI" w:cs="Segoe UI"/>
          <w:bCs/>
          <w:color w:val="2B2B2B"/>
          <w:sz w:val="16"/>
          <w:szCs w:val="16"/>
          <w:lang w:val="en"/>
        </w:rPr>
        <w:t>Yothers</w:t>
      </w:r>
      <w:proofErr w:type="spellEnd"/>
      <w:r w:rsidRPr="00275F2D">
        <w:rPr>
          <w:rFonts w:ascii="Segoe UI" w:hAnsi="Segoe UI" w:cs="Segoe UI"/>
          <w:bCs/>
          <w:color w:val="2B2B2B"/>
          <w:sz w:val="16"/>
          <w:szCs w:val="16"/>
          <w:lang w:val="en"/>
        </w:rPr>
        <w:t>, G., M. J. O'Connell, C. J. Allegra, et al. 2011. "Oxaliplatin as adjuvant therapy for colon cancer: updated results of NSABP C-07 trial, including survival and subset analyses." J Clin Oncol 29(28):3768-3774.</w:t>
      </w:r>
    </w:p>
    <w:p w14:paraId="2D6B1FF8" w14:textId="2C9F5702" w:rsidR="000E58C9" w:rsidRPr="00C17580" w:rsidRDefault="000E58C9" w:rsidP="00021ECE">
      <w:pPr>
        <w:pStyle w:val="ListParagraph"/>
        <w:numPr>
          <w:ilvl w:val="0"/>
          <w:numId w:val="65"/>
        </w:numPr>
        <w:ind w:left="714" w:hanging="357"/>
        <w:rPr>
          <w:rFonts w:ascii="Segoe UI" w:eastAsia="Calibri" w:hAnsi="Segoe UI" w:cs="Segoe UI"/>
          <w:sz w:val="16"/>
          <w:szCs w:val="16"/>
          <w:lang w:eastAsia="en-US"/>
        </w:rPr>
      </w:pPr>
      <w:r w:rsidRPr="000E58C9">
        <w:rPr>
          <w:rStyle w:val="author"/>
          <w:rFonts w:ascii="Segoe UI" w:hAnsi="Segoe UI" w:cs="Segoe UI"/>
          <w:color w:val="1C1D1E"/>
          <w:sz w:val="16"/>
          <w:szCs w:val="16"/>
          <w:lang w:val="en"/>
        </w:rPr>
        <w:t>Kato T</w:t>
      </w:r>
      <w:r w:rsidRPr="000E58C9">
        <w:rPr>
          <w:rFonts w:ascii="Segoe UI" w:hAnsi="Segoe UI" w:cs="Segoe UI"/>
          <w:color w:val="1C1D1E"/>
          <w:sz w:val="16"/>
          <w:szCs w:val="16"/>
          <w:lang w:val="en"/>
        </w:rPr>
        <w:t xml:space="preserve">, </w:t>
      </w:r>
      <w:r w:rsidRPr="000E58C9">
        <w:rPr>
          <w:rStyle w:val="author"/>
          <w:rFonts w:ascii="Segoe UI" w:hAnsi="Segoe UI" w:cs="Segoe UI"/>
          <w:color w:val="1C1D1E"/>
          <w:sz w:val="16"/>
          <w:szCs w:val="16"/>
          <w:lang w:val="en"/>
        </w:rPr>
        <w:t>Nagata N</w:t>
      </w:r>
      <w:r w:rsidRPr="000E58C9">
        <w:rPr>
          <w:rFonts w:ascii="Segoe UI" w:hAnsi="Segoe UI" w:cs="Segoe UI"/>
          <w:color w:val="1C1D1E"/>
          <w:sz w:val="16"/>
          <w:szCs w:val="16"/>
          <w:lang w:val="en"/>
        </w:rPr>
        <w:t xml:space="preserve">, </w:t>
      </w:r>
      <w:proofErr w:type="spellStart"/>
      <w:r w:rsidRPr="000E58C9">
        <w:rPr>
          <w:rStyle w:val="author"/>
          <w:rFonts w:ascii="Segoe UI" w:hAnsi="Segoe UI" w:cs="Segoe UI"/>
          <w:color w:val="1C1D1E"/>
          <w:sz w:val="16"/>
          <w:szCs w:val="16"/>
          <w:lang w:val="en"/>
        </w:rPr>
        <w:t>Fujii</w:t>
      </w:r>
      <w:proofErr w:type="spellEnd"/>
      <w:r w:rsidRPr="000E58C9">
        <w:rPr>
          <w:rStyle w:val="author"/>
          <w:rFonts w:ascii="Segoe UI" w:hAnsi="Segoe UI" w:cs="Segoe UI"/>
          <w:color w:val="1C1D1E"/>
          <w:sz w:val="16"/>
          <w:szCs w:val="16"/>
          <w:lang w:val="en"/>
        </w:rPr>
        <w:t xml:space="preserve"> M</w:t>
      </w:r>
      <w:r w:rsidRPr="000E58C9">
        <w:rPr>
          <w:rFonts w:ascii="Segoe UI" w:hAnsi="Segoe UI" w:cs="Segoe UI"/>
          <w:color w:val="1C1D1E"/>
          <w:sz w:val="16"/>
          <w:szCs w:val="16"/>
          <w:lang w:val="en"/>
        </w:rPr>
        <w:t xml:space="preserve"> </w:t>
      </w:r>
      <w:r w:rsidRPr="000E58C9">
        <w:rPr>
          <w:rFonts w:ascii="Segoe UI" w:hAnsi="Segoe UI" w:cs="Segoe UI"/>
          <w:i/>
          <w:iCs/>
          <w:color w:val="1C1D1E"/>
          <w:sz w:val="16"/>
          <w:szCs w:val="16"/>
          <w:lang w:val="en"/>
        </w:rPr>
        <w:t>et al</w:t>
      </w:r>
      <w:r w:rsidRPr="000E58C9">
        <w:rPr>
          <w:rFonts w:ascii="Segoe UI" w:hAnsi="Segoe UI" w:cs="Segoe UI"/>
          <w:color w:val="1C1D1E"/>
          <w:sz w:val="16"/>
          <w:szCs w:val="16"/>
          <w:lang w:val="en"/>
        </w:rPr>
        <w:t xml:space="preserve">. </w:t>
      </w:r>
      <w:r w:rsidRPr="000E58C9">
        <w:rPr>
          <w:rStyle w:val="articletitle"/>
          <w:rFonts w:ascii="Segoe UI" w:hAnsi="Segoe UI" w:cs="Segoe UI"/>
          <w:color w:val="1C1D1E"/>
          <w:sz w:val="16"/>
          <w:szCs w:val="16"/>
          <w:lang w:val="en"/>
        </w:rPr>
        <w:t>Multi‐center phase II study of FLOX for advanced colorectal cancer patients in Japan: SWIFT 3 study</w:t>
      </w:r>
      <w:r w:rsidRPr="000E58C9">
        <w:rPr>
          <w:rFonts w:ascii="Segoe UI" w:hAnsi="Segoe UI" w:cs="Segoe UI"/>
          <w:color w:val="1C1D1E"/>
          <w:sz w:val="16"/>
          <w:szCs w:val="16"/>
          <w:lang w:val="en"/>
        </w:rPr>
        <w:t xml:space="preserve">. </w:t>
      </w:r>
      <w:r w:rsidRPr="000E58C9">
        <w:rPr>
          <w:rFonts w:ascii="Segoe UI" w:hAnsi="Segoe UI" w:cs="Segoe UI"/>
          <w:i/>
          <w:iCs/>
          <w:color w:val="1C1D1E"/>
          <w:sz w:val="16"/>
          <w:szCs w:val="16"/>
          <w:lang w:val="en"/>
        </w:rPr>
        <w:t>Anticancer Res</w:t>
      </w:r>
      <w:r w:rsidRPr="000E58C9">
        <w:rPr>
          <w:rFonts w:ascii="Segoe UI" w:hAnsi="Segoe UI" w:cs="Segoe UI"/>
          <w:color w:val="1C1D1E"/>
          <w:sz w:val="16"/>
          <w:szCs w:val="16"/>
          <w:lang w:val="en"/>
        </w:rPr>
        <w:t xml:space="preserve"> </w:t>
      </w:r>
      <w:r w:rsidRPr="000E58C9">
        <w:rPr>
          <w:rStyle w:val="pubyear"/>
          <w:rFonts w:ascii="Segoe UI" w:hAnsi="Segoe UI" w:cs="Segoe UI"/>
          <w:color w:val="1C1D1E"/>
          <w:sz w:val="16"/>
          <w:szCs w:val="16"/>
          <w:lang w:val="en"/>
        </w:rPr>
        <w:t>2011</w:t>
      </w:r>
      <w:r w:rsidRPr="000E58C9">
        <w:rPr>
          <w:rFonts w:ascii="Segoe UI" w:hAnsi="Segoe UI" w:cs="Segoe UI"/>
          <w:color w:val="1C1D1E"/>
          <w:sz w:val="16"/>
          <w:szCs w:val="16"/>
          <w:lang w:val="en"/>
        </w:rPr>
        <w:t xml:space="preserve">; </w:t>
      </w:r>
      <w:r w:rsidRPr="000E58C9">
        <w:rPr>
          <w:rStyle w:val="vol3"/>
          <w:rFonts w:ascii="Segoe UI" w:hAnsi="Segoe UI" w:cs="Segoe UI"/>
          <w:color w:val="1C1D1E"/>
          <w:sz w:val="16"/>
          <w:szCs w:val="16"/>
          <w:lang w:val="en"/>
        </w:rPr>
        <w:t>31</w:t>
      </w:r>
      <w:r w:rsidRPr="000E58C9">
        <w:rPr>
          <w:rFonts w:ascii="Segoe UI" w:hAnsi="Segoe UI" w:cs="Segoe UI"/>
          <w:color w:val="1C1D1E"/>
          <w:sz w:val="16"/>
          <w:szCs w:val="16"/>
          <w:lang w:val="en"/>
        </w:rPr>
        <w:t xml:space="preserve">: </w:t>
      </w:r>
      <w:r w:rsidRPr="000E58C9">
        <w:rPr>
          <w:rStyle w:val="pagefirst"/>
          <w:rFonts w:ascii="Segoe UI" w:hAnsi="Segoe UI" w:cs="Segoe UI"/>
          <w:color w:val="1C1D1E"/>
          <w:sz w:val="16"/>
          <w:szCs w:val="16"/>
          <w:lang w:val="en"/>
        </w:rPr>
        <w:t>4657</w:t>
      </w:r>
      <w:r w:rsidRPr="000E58C9">
        <w:rPr>
          <w:rFonts w:ascii="Segoe UI" w:hAnsi="Segoe UI" w:cs="Segoe UI"/>
          <w:color w:val="1C1D1E"/>
          <w:sz w:val="16"/>
          <w:szCs w:val="16"/>
          <w:lang w:val="en"/>
        </w:rPr>
        <w:t xml:space="preserve">– </w:t>
      </w:r>
      <w:r w:rsidRPr="000E58C9">
        <w:rPr>
          <w:rStyle w:val="pagelast"/>
          <w:rFonts w:ascii="Segoe UI" w:hAnsi="Segoe UI" w:cs="Segoe UI"/>
          <w:color w:val="1C1D1E"/>
          <w:sz w:val="16"/>
          <w:szCs w:val="16"/>
          <w:lang w:val="en"/>
        </w:rPr>
        <w:t>64</w:t>
      </w:r>
      <w:r w:rsidRPr="000E58C9">
        <w:rPr>
          <w:rFonts w:ascii="Segoe UI" w:hAnsi="Segoe UI" w:cs="Segoe UI"/>
          <w:color w:val="1C1D1E"/>
          <w:sz w:val="16"/>
          <w:szCs w:val="16"/>
          <w:lang w:val="en"/>
        </w:rPr>
        <w:t>.</w:t>
      </w:r>
    </w:p>
    <w:p w14:paraId="15EC9421" w14:textId="34E6F93C" w:rsidR="00C17580" w:rsidRPr="009966A9" w:rsidRDefault="00C17580" w:rsidP="00C17580">
      <w:pPr>
        <w:pStyle w:val="ListParagraph"/>
        <w:numPr>
          <w:ilvl w:val="0"/>
          <w:numId w:val="65"/>
        </w:numPr>
        <w:autoSpaceDE w:val="0"/>
        <w:autoSpaceDN w:val="0"/>
        <w:adjustRightInd w:val="0"/>
        <w:rPr>
          <w:rFonts w:ascii="Segoe UI" w:hAnsi="Segoe UI" w:cs="Segoe UI"/>
          <w:sz w:val="16"/>
          <w:szCs w:val="44"/>
          <w:lang w:eastAsia="en-NZ"/>
        </w:rPr>
      </w:pPr>
      <w:proofErr w:type="spellStart"/>
      <w:r w:rsidRPr="009966A9">
        <w:rPr>
          <w:rFonts w:ascii="Segoe UI" w:hAnsi="Segoe UI" w:cs="Segoe UI"/>
          <w:color w:val="1C1D1E"/>
          <w:sz w:val="16"/>
          <w:szCs w:val="16"/>
          <w:lang w:val="en"/>
        </w:rPr>
        <w:t>Bonadio</w:t>
      </w:r>
      <w:proofErr w:type="spellEnd"/>
      <w:r w:rsidRPr="009966A9">
        <w:rPr>
          <w:rFonts w:ascii="Segoe UI" w:hAnsi="Segoe UI" w:cs="Segoe UI"/>
          <w:color w:val="1C1D1E"/>
          <w:sz w:val="16"/>
          <w:szCs w:val="16"/>
          <w:lang w:val="en"/>
        </w:rPr>
        <w:t xml:space="preserve">, R. C., </w:t>
      </w:r>
      <w:proofErr w:type="spellStart"/>
      <w:r w:rsidRPr="009966A9">
        <w:rPr>
          <w:rFonts w:ascii="Segoe UI" w:hAnsi="Segoe UI" w:cs="Segoe UI"/>
          <w:color w:val="1C1D1E"/>
          <w:sz w:val="16"/>
          <w:szCs w:val="16"/>
          <w:lang w:val="en"/>
        </w:rPr>
        <w:t>Divino</w:t>
      </w:r>
      <w:proofErr w:type="spellEnd"/>
      <w:r w:rsidRPr="009966A9">
        <w:rPr>
          <w:rFonts w:ascii="Segoe UI" w:hAnsi="Segoe UI" w:cs="Segoe UI"/>
          <w:color w:val="1C1D1E"/>
          <w:sz w:val="16"/>
          <w:szCs w:val="16"/>
          <w:lang w:val="en"/>
        </w:rPr>
        <w:t xml:space="preserve">, P. H., Obando, J. S., </w:t>
      </w:r>
      <w:r w:rsidRPr="009966A9">
        <w:rPr>
          <w:rFonts w:ascii="Segoe UI" w:hAnsi="Segoe UI" w:cs="Segoe UI"/>
          <w:i/>
          <w:color w:val="1C1D1E"/>
          <w:sz w:val="16"/>
          <w:szCs w:val="16"/>
          <w:lang w:val="en"/>
        </w:rPr>
        <w:t>et al,</w:t>
      </w:r>
      <w:r w:rsidRPr="009966A9">
        <w:rPr>
          <w:rFonts w:ascii="Segoe UI" w:hAnsi="Segoe UI" w:cs="Segoe UI"/>
          <w:color w:val="1C1D1E"/>
          <w:sz w:val="16"/>
          <w:szCs w:val="16"/>
          <w:lang w:val="en"/>
        </w:rPr>
        <w:t xml:space="preserve"> </w:t>
      </w:r>
      <w:r w:rsidRPr="009966A9">
        <w:rPr>
          <w:rFonts w:ascii="Segoe UI" w:hAnsi="Segoe UI" w:cs="Segoe UI"/>
          <w:sz w:val="16"/>
          <w:szCs w:val="44"/>
          <w:lang w:eastAsia="en-NZ"/>
        </w:rPr>
        <w:t xml:space="preserve">Conversion Chemotherapy With a Modified FLOX Regimen for Borderline or Unresectable Liver Metastases From Colorectal Cancer: An Alternative for Limited-Resources Settings. </w:t>
      </w:r>
      <w:r w:rsidR="009966A9" w:rsidRPr="009966A9">
        <w:rPr>
          <w:rFonts w:ascii="Segoe UI" w:hAnsi="Segoe UI" w:cs="Segoe UI"/>
          <w:sz w:val="15"/>
          <w:szCs w:val="15"/>
          <w:lang w:eastAsia="en-NZ"/>
        </w:rPr>
        <w:t xml:space="preserve">J Global Oncol. </w:t>
      </w:r>
      <w:r w:rsidRPr="009966A9">
        <w:rPr>
          <w:rFonts w:ascii="Segoe UI" w:hAnsi="Segoe UI" w:cs="Segoe UI"/>
          <w:sz w:val="15"/>
          <w:szCs w:val="15"/>
          <w:lang w:eastAsia="en-NZ"/>
        </w:rPr>
        <w:t>2019</w:t>
      </w:r>
    </w:p>
    <w:p w14:paraId="370B0897" w14:textId="77777777" w:rsidR="00E82D57" w:rsidRPr="00275F2D" w:rsidRDefault="00E82D57" w:rsidP="00E82D57">
      <w:pPr>
        <w:pStyle w:val="ListParagraph"/>
        <w:ind w:left="714"/>
        <w:rPr>
          <w:rFonts w:ascii="Segoe UI" w:eastAsia="Calibri" w:hAnsi="Segoe UI" w:cs="Segoe UI"/>
          <w:sz w:val="16"/>
          <w:szCs w:val="16"/>
          <w:lang w:eastAsia="en-US"/>
        </w:rPr>
      </w:pPr>
    </w:p>
    <w:p w14:paraId="1FDC5F49" w14:textId="26AA05F5"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115" w:name="_Toc14098156"/>
      <w:bookmarkStart w:id="116" w:name="_Toc17981130"/>
      <w:r w:rsidRPr="00E82D57">
        <w:rPr>
          <w:rFonts w:cs="Segoe UI"/>
          <w:color w:val="2E74B5"/>
          <w:sz w:val="32"/>
          <w:szCs w:val="32"/>
          <w:lang w:val="en" w:eastAsia="en-US"/>
        </w:rPr>
        <w:t xml:space="preserve">Colorectal metastatic </w:t>
      </w:r>
      <w:proofErr w:type="spellStart"/>
      <w:r w:rsidRPr="00E82D57">
        <w:rPr>
          <w:rFonts w:cs="Segoe UI"/>
          <w:color w:val="2E74B5"/>
          <w:sz w:val="32"/>
          <w:szCs w:val="32"/>
          <w:lang w:eastAsia="en-US"/>
        </w:rPr>
        <w:t>IrOX</w:t>
      </w:r>
      <w:bookmarkEnd w:id="115"/>
      <w:bookmarkEnd w:id="116"/>
      <w:proofErr w:type="spellEnd"/>
    </w:p>
    <w:p w14:paraId="64403F92"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21 day cycle</w:t>
      </w:r>
    </w:p>
    <w:tbl>
      <w:tblPr>
        <w:tblStyle w:val="TableGrid1"/>
        <w:tblW w:w="5000" w:type="pct"/>
        <w:tblLook w:val="04A0" w:firstRow="1" w:lastRow="0" w:firstColumn="1" w:lastColumn="0" w:noHBand="0" w:noVBand="1"/>
      </w:tblPr>
      <w:tblGrid>
        <w:gridCol w:w="2140"/>
        <w:gridCol w:w="2200"/>
        <w:gridCol w:w="1420"/>
        <w:gridCol w:w="1047"/>
        <w:gridCol w:w="2822"/>
      </w:tblGrid>
      <w:tr w:rsidR="003B0663" w:rsidRPr="00275F2D" w14:paraId="3ED739CF" w14:textId="77777777" w:rsidTr="000C5C8C">
        <w:tc>
          <w:tcPr>
            <w:tcW w:w="0" w:type="auto"/>
          </w:tcPr>
          <w:p w14:paraId="0FD3ABE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0" w:type="auto"/>
          </w:tcPr>
          <w:p w14:paraId="46761A3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0" w:type="auto"/>
          </w:tcPr>
          <w:p w14:paraId="3BD8F91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0" w:type="auto"/>
          </w:tcPr>
          <w:p w14:paraId="0DD8AEE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0" w:type="auto"/>
          </w:tcPr>
          <w:p w14:paraId="4CBB0C6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06356E34" w14:textId="77777777" w:rsidTr="000C5C8C">
        <w:tc>
          <w:tcPr>
            <w:tcW w:w="0" w:type="auto"/>
          </w:tcPr>
          <w:p w14:paraId="61D1A01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Irinotecan</w:t>
            </w:r>
          </w:p>
        </w:tc>
        <w:tc>
          <w:tcPr>
            <w:tcW w:w="0" w:type="auto"/>
          </w:tcPr>
          <w:p w14:paraId="41F7E07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200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0" w:type="auto"/>
          </w:tcPr>
          <w:p w14:paraId="5D6BC31F"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tcPr>
          <w:p w14:paraId="0A29607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0" w:type="auto"/>
          </w:tcPr>
          <w:p w14:paraId="7065A34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90m</w:t>
            </w:r>
          </w:p>
        </w:tc>
      </w:tr>
      <w:tr w:rsidR="003B0663" w:rsidRPr="00275F2D" w14:paraId="3233FDC9" w14:textId="77777777" w:rsidTr="000C5C8C">
        <w:tc>
          <w:tcPr>
            <w:tcW w:w="0" w:type="auto"/>
          </w:tcPr>
          <w:p w14:paraId="4AD1762A"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0" w:type="auto"/>
          </w:tcPr>
          <w:p w14:paraId="60AF08B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85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0" w:type="auto"/>
          </w:tcPr>
          <w:p w14:paraId="35EE3E0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tcPr>
          <w:p w14:paraId="0FCF764E"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0" w:type="auto"/>
          </w:tcPr>
          <w:p w14:paraId="24FA524C"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bl>
    <w:p w14:paraId="0F9BC923"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007571" w:rsidRPr="00275F2D" w14:paraId="563F5E8D" w14:textId="77777777" w:rsidTr="00792C72">
        <w:tc>
          <w:tcPr>
            <w:tcW w:w="2407" w:type="dxa"/>
          </w:tcPr>
          <w:p w14:paraId="667FF145"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5557CEB0"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4A121FC"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54A1978A" w14:textId="57E1C351" w:rsidR="00007571"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007571" w:rsidRPr="00275F2D" w14:paraId="1166060C" w14:textId="77777777" w:rsidTr="00792C72">
        <w:tc>
          <w:tcPr>
            <w:tcW w:w="2407" w:type="dxa"/>
          </w:tcPr>
          <w:p w14:paraId="581B23C2"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2437AFD5"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07613681"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774A837" w14:textId="77777777" w:rsidR="00007571" w:rsidRPr="00275F2D" w:rsidRDefault="00007571"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1202B974" w14:textId="77777777" w:rsidR="00007571" w:rsidRPr="00275F2D" w:rsidRDefault="00007571" w:rsidP="00576DF4">
      <w:pPr>
        <w:spacing w:after="160" w:line="276" w:lineRule="auto"/>
        <w:rPr>
          <w:rFonts w:eastAsia="Calibri" w:cs="Segoe UI"/>
          <w:sz w:val="22"/>
          <w:szCs w:val="22"/>
          <w:lang w:eastAsia="en-US"/>
        </w:rPr>
      </w:pPr>
    </w:p>
    <w:p w14:paraId="0D91485F" w14:textId="77777777" w:rsidR="00BD2BBD" w:rsidRPr="00275F2D" w:rsidRDefault="00BD2BBD" w:rsidP="00BD2BBD">
      <w:pPr>
        <w:pStyle w:val="Body"/>
        <w:rPr>
          <w:rFonts w:cs="Segoe UI"/>
          <w:b/>
          <w:lang w:val="en"/>
        </w:rPr>
      </w:pPr>
      <w:r w:rsidRPr="00275F2D">
        <w:rPr>
          <w:rFonts w:cs="Segoe UI"/>
          <w:b/>
          <w:lang w:val="en"/>
        </w:rPr>
        <w:t>References</w:t>
      </w:r>
    </w:p>
    <w:p w14:paraId="199224F4" w14:textId="6BEBDDC0" w:rsidR="00BD2BBD" w:rsidRPr="00E82D57" w:rsidRDefault="008F7CAC" w:rsidP="008F7CAC">
      <w:pPr>
        <w:pStyle w:val="ListParagraph"/>
        <w:numPr>
          <w:ilvl w:val="0"/>
          <w:numId w:val="75"/>
        </w:numPr>
        <w:spacing w:after="160"/>
        <w:rPr>
          <w:rFonts w:ascii="Segoe UI" w:eastAsia="Calibri" w:hAnsi="Segoe UI" w:cs="Segoe UI"/>
          <w:sz w:val="16"/>
          <w:szCs w:val="22"/>
          <w:lang w:eastAsia="en-US"/>
        </w:rPr>
      </w:pPr>
      <w:proofErr w:type="spellStart"/>
      <w:r w:rsidRPr="00275F2D">
        <w:rPr>
          <w:rFonts w:ascii="Segoe UI" w:hAnsi="Segoe UI" w:cs="Segoe UI"/>
          <w:spacing w:val="1"/>
          <w:sz w:val="16"/>
          <w:lang w:val="en-GB"/>
        </w:rPr>
        <w:t>Becouarn</w:t>
      </w:r>
      <w:proofErr w:type="spellEnd"/>
      <w:r w:rsidRPr="00275F2D">
        <w:rPr>
          <w:rFonts w:ascii="Segoe UI" w:hAnsi="Segoe UI" w:cs="Segoe UI"/>
          <w:spacing w:val="1"/>
          <w:sz w:val="16"/>
          <w:lang w:val="en-GB"/>
        </w:rPr>
        <w:t xml:space="preserve"> Y, </w:t>
      </w:r>
      <w:proofErr w:type="spellStart"/>
      <w:r w:rsidRPr="00275F2D">
        <w:rPr>
          <w:rFonts w:ascii="Segoe UI" w:hAnsi="Segoe UI" w:cs="Segoe UI"/>
          <w:spacing w:val="1"/>
          <w:sz w:val="16"/>
          <w:lang w:val="en-GB"/>
        </w:rPr>
        <w:t>Gamelin</w:t>
      </w:r>
      <w:proofErr w:type="spellEnd"/>
      <w:r w:rsidRPr="00275F2D">
        <w:rPr>
          <w:rFonts w:ascii="Segoe UI" w:hAnsi="Segoe UI" w:cs="Segoe UI"/>
          <w:spacing w:val="1"/>
          <w:sz w:val="16"/>
          <w:lang w:val="en-GB"/>
        </w:rPr>
        <w:t xml:space="preserve"> E, </w:t>
      </w:r>
      <w:proofErr w:type="spellStart"/>
      <w:r w:rsidRPr="00275F2D">
        <w:rPr>
          <w:rFonts w:ascii="Segoe UI" w:hAnsi="Segoe UI" w:cs="Segoe UI"/>
          <w:spacing w:val="1"/>
          <w:sz w:val="16"/>
          <w:lang w:val="en-GB"/>
        </w:rPr>
        <w:t>Coudert</w:t>
      </w:r>
      <w:proofErr w:type="spellEnd"/>
      <w:r w:rsidRPr="00275F2D">
        <w:rPr>
          <w:rFonts w:ascii="Segoe UI" w:hAnsi="Segoe UI" w:cs="Segoe UI"/>
          <w:spacing w:val="1"/>
          <w:sz w:val="16"/>
          <w:lang w:val="en-GB"/>
        </w:rPr>
        <w:t xml:space="preserve"> </w:t>
      </w:r>
      <w:proofErr w:type="spellStart"/>
      <w:r w:rsidRPr="00275F2D">
        <w:rPr>
          <w:rFonts w:ascii="Segoe UI" w:hAnsi="Segoe UI" w:cs="Segoe UI"/>
          <w:spacing w:val="1"/>
          <w:sz w:val="16"/>
          <w:lang w:val="en-GB"/>
        </w:rPr>
        <w:t>B,</w:t>
      </w:r>
      <w:r w:rsidRPr="00275F2D">
        <w:rPr>
          <w:rStyle w:val="Emphasis"/>
          <w:rFonts w:ascii="Segoe UI" w:hAnsi="Segoe UI" w:cs="Segoe UI"/>
          <w:spacing w:val="1"/>
          <w:sz w:val="16"/>
          <w:lang w:val="en-GB"/>
        </w:rPr>
        <w:t>et</w:t>
      </w:r>
      <w:proofErr w:type="spellEnd"/>
      <w:r w:rsidRPr="00275F2D">
        <w:rPr>
          <w:rStyle w:val="Emphasis"/>
          <w:rFonts w:ascii="Segoe UI" w:hAnsi="Segoe UI" w:cs="Segoe UI"/>
          <w:spacing w:val="1"/>
          <w:sz w:val="16"/>
          <w:lang w:val="en-GB"/>
        </w:rPr>
        <w:t xml:space="preserve"> al.</w:t>
      </w:r>
      <w:r w:rsidRPr="00275F2D">
        <w:rPr>
          <w:rFonts w:ascii="Segoe UI" w:hAnsi="Segoe UI" w:cs="Segoe UI"/>
          <w:spacing w:val="1"/>
          <w:sz w:val="16"/>
          <w:lang w:val="en-GB"/>
        </w:rPr>
        <w:t xml:space="preserve"> Randomized </w:t>
      </w:r>
      <w:proofErr w:type="spellStart"/>
      <w:r w:rsidRPr="00275F2D">
        <w:rPr>
          <w:rFonts w:ascii="Segoe UI" w:hAnsi="Segoe UI" w:cs="Segoe UI"/>
          <w:spacing w:val="1"/>
          <w:sz w:val="16"/>
          <w:lang w:val="en-GB"/>
        </w:rPr>
        <w:t>multicenter</w:t>
      </w:r>
      <w:proofErr w:type="spellEnd"/>
      <w:r w:rsidRPr="00275F2D">
        <w:rPr>
          <w:rFonts w:ascii="Segoe UI" w:hAnsi="Segoe UI" w:cs="Segoe UI"/>
          <w:spacing w:val="1"/>
          <w:sz w:val="16"/>
          <w:lang w:val="en-GB"/>
        </w:rPr>
        <w:t xml:space="preserve"> phase II study comparing a combination of fluorouracil and </w:t>
      </w:r>
      <w:proofErr w:type="spellStart"/>
      <w:r w:rsidRPr="00275F2D">
        <w:rPr>
          <w:rFonts w:ascii="Segoe UI" w:hAnsi="Segoe UI" w:cs="Segoe UI"/>
          <w:spacing w:val="1"/>
          <w:sz w:val="16"/>
          <w:lang w:val="en-GB"/>
        </w:rPr>
        <w:t>folinic</w:t>
      </w:r>
      <w:proofErr w:type="spellEnd"/>
      <w:r w:rsidRPr="00275F2D">
        <w:rPr>
          <w:rFonts w:ascii="Segoe UI" w:hAnsi="Segoe UI" w:cs="Segoe UI"/>
          <w:spacing w:val="1"/>
          <w:sz w:val="16"/>
          <w:lang w:val="en-GB"/>
        </w:rPr>
        <w:t xml:space="preserve"> acid and alternating irinotecan and oxaliplatin with oxaliplatin and irinotecan in fluorouracil-</w:t>
      </w:r>
      <w:proofErr w:type="spellStart"/>
      <w:r w:rsidRPr="00275F2D">
        <w:rPr>
          <w:rFonts w:ascii="Segoe UI" w:hAnsi="Segoe UI" w:cs="Segoe UI"/>
          <w:spacing w:val="1"/>
          <w:sz w:val="16"/>
          <w:lang w:val="en-GB"/>
        </w:rPr>
        <w:t>pretreated</w:t>
      </w:r>
      <w:proofErr w:type="spellEnd"/>
      <w:r w:rsidRPr="00275F2D">
        <w:rPr>
          <w:rFonts w:ascii="Segoe UI" w:hAnsi="Segoe UI" w:cs="Segoe UI"/>
          <w:spacing w:val="1"/>
          <w:sz w:val="16"/>
          <w:lang w:val="en-GB"/>
        </w:rPr>
        <w:t xml:space="preserve"> metastatic colorectal cancer patient. J Clin Oncol </w:t>
      </w:r>
      <w:proofErr w:type="gramStart"/>
      <w:r w:rsidRPr="00275F2D">
        <w:rPr>
          <w:rFonts w:ascii="Segoe UI" w:hAnsi="Segoe UI" w:cs="Segoe UI"/>
          <w:spacing w:val="1"/>
          <w:sz w:val="16"/>
          <w:lang w:val="en-GB"/>
        </w:rPr>
        <w:t>2001;19:4</w:t>
      </w:r>
      <w:proofErr w:type="gramEnd"/>
      <w:r w:rsidRPr="00275F2D">
        <w:rPr>
          <w:rFonts w:ascii="Segoe UI" w:hAnsi="Segoe UI" w:cs="Segoe UI"/>
          <w:spacing w:val="1"/>
          <w:sz w:val="16"/>
          <w:lang w:val="en-GB"/>
        </w:rPr>
        <w:t>l95–201.</w:t>
      </w:r>
    </w:p>
    <w:p w14:paraId="774A76F0" w14:textId="77777777" w:rsidR="00E82D57" w:rsidRPr="00275F2D" w:rsidRDefault="00E82D57" w:rsidP="00E82D57">
      <w:pPr>
        <w:pStyle w:val="ListParagraph"/>
        <w:spacing w:after="160"/>
        <w:rPr>
          <w:rFonts w:ascii="Segoe UI" w:eastAsia="Calibri" w:hAnsi="Segoe UI" w:cs="Segoe UI"/>
          <w:sz w:val="16"/>
          <w:szCs w:val="22"/>
          <w:lang w:eastAsia="en-US"/>
        </w:rPr>
      </w:pPr>
    </w:p>
    <w:p w14:paraId="44C27BAF" w14:textId="7B657AA4"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117" w:name="_Toc14098159"/>
      <w:bookmarkStart w:id="118" w:name="_Toc17981131"/>
      <w:r w:rsidRPr="00E82D57">
        <w:rPr>
          <w:rFonts w:cs="Segoe UI"/>
          <w:color w:val="2E74B5"/>
          <w:sz w:val="32"/>
          <w:szCs w:val="32"/>
          <w:lang w:eastAsia="en-US"/>
        </w:rPr>
        <w:lastRenderedPageBreak/>
        <w:t>Colorectal metastatic raltitrexed and oxaliplatin</w:t>
      </w:r>
      <w:bookmarkEnd w:id="117"/>
      <w:bookmarkEnd w:id="118"/>
    </w:p>
    <w:p w14:paraId="740FB7EC"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21 day cycle</w:t>
      </w:r>
    </w:p>
    <w:tbl>
      <w:tblPr>
        <w:tblStyle w:val="TableGrid1"/>
        <w:tblW w:w="5000" w:type="pct"/>
        <w:tblLook w:val="04A0" w:firstRow="1" w:lastRow="0" w:firstColumn="1" w:lastColumn="0" w:noHBand="0" w:noVBand="1"/>
      </w:tblPr>
      <w:tblGrid>
        <w:gridCol w:w="2146"/>
        <w:gridCol w:w="2198"/>
        <w:gridCol w:w="1419"/>
        <w:gridCol w:w="1046"/>
        <w:gridCol w:w="2820"/>
      </w:tblGrid>
      <w:tr w:rsidR="003B0663" w:rsidRPr="00275F2D" w14:paraId="064DBDB7" w14:textId="77777777" w:rsidTr="000C5C8C">
        <w:tc>
          <w:tcPr>
            <w:tcW w:w="0" w:type="auto"/>
          </w:tcPr>
          <w:p w14:paraId="1A0FC04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0" w:type="auto"/>
          </w:tcPr>
          <w:p w14:paraId="69508B8E"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0" w:type="auto"/>
          </w:tcPr>
          <w:p w14:paraId="5206BB06"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0" w:type="auto"/>
          </w:tcPr>
          <w:p w14:paraId="6741B95B"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0" w:type="auto"/>
          </w:tcPr>
          <w:p w14:paraId="5F70D2A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3233EDF" w14:textId="77777777" w:rsidTr="000C5C8C">
        <w:tc>
          <w:tcPr>
            <w:tcW w:w="0" w:type="auto"/>
          </w:tcPr>
          <w:p w14:paraId="6F73CAA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Oxaliplatin</w:t>
            </w:r>
          </w:p>
        </w:tc>
        <w:tc>
          <w:tcPr>
            <w:tcW w:w="0" w:type="auto"/>
          </w:tcPr>
          <w:p w14:paraId="48334DB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130 mg/m</w:t>
            </w:r>
            <w:r w:rsidRPr="00275F2D">
              <w:rPr>
                <w:rFonts w:cs="Segoe UI"/>
                <w:color w:val="2B2B2B"/>
                <w:sz w:val="17"/>
                <w:szCs w:val="17"/>
                <w:vertAlign w:val="superscript"/>
                <w:lang w:eastAsia="en-NZ"/>
              </w:rPr>
              <w:t>2</w:t>
            </w:r>
            <w:r w:rsidRPr="00275F2D">
              <w:rPr>
                <w:rFonts w:cs="Segoe UI"/>
                <w:color w:val="2B2B2B"/>
                <w:sz w:val="23"/>
                <w:szCs w:val="23"/>
                <w:lang w:eastAsia="en-NZ"/>
              </w:rPr>
              <w:t xml:space="preserve"> </w:t>
            </w:r>
          </w:p>
        </w:tc>
        <w:tc>
          <w:tcPr>
            <w:tcW w:w="0" w:type="auto"/>
          </w:tcPr>
          <w:p w14:paraId="7338B9C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tcPr>
          <w:p w14:paraId="623CA4EB"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0" w:type="auto"/>
          </w:tcPr>
          <w:p w14:paraId="4B8FB518"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120m</w:t>
            </w:r>
          </w:p>
        </w:tc>
      </w:tr>
      <w:tr w:rsidR="003B0663" w:rsidRPr="00275F2D" w14:paraId="38F8E24C" w14:textId="77777777" w:rsidTr="000C5C8C">
        <w:tc>
          <w:tcPr>
            <w:tcW w:w="0" w:type="auto"/>
          </w:tcPr>
          <w:p w14:paraId="5A2FD31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Raltitrexed</w:t>
            </w:r>
          </w:p>
        </w:tc>
        <w:tc>
          <w:tcPr>
            <w:tcW w:w="0" w:type="auto"/>
          </w:tcPr>
          <w:p w14:paraId="77C210A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 mg/m</w:t>
            </w:r>
            <w:r w:rsidRPr="00275F2D">
              <w:rPr>
                <w:rFonts w:cs="Segoe UI"/>
                <w:color w:val="2B2B2B"/>
                <w:sz w:val="17"/>
                <w:szCs w:val="17"/>
                <w:vertAlign w:val="superscript"/>
                <w:lang w:eastAsia="en-NZ"/>
              </w:rPr>
              <w:t>2</w:t>
            </w:r>
          </w:p>
        </w:tc>
        <w:tc>
          <w:tcPr>
            <w:tcW w:w="0" w:type="auto"/>
          </w:tcPr>
          <w:p w14:paraId="6B05440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tcPr>
          <w:p w14:paraId="440EF83D"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0" w:type="auto"/>
          </w:tcPr>
          <w:p w14:paraId="0D560B3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bl>
    <w:p w14:paraId="3F0E429E" w14:textId="77777777" w:rsidR="003B0663" w:rsidRPr="00275F2D" w:rsidRDefault="003B0663" w:rsidP="00576DF4">
      <w:pPr>
        <w:spacing w:after="160" w:line="276" w:lineRule="auto"/>
        <w:rPr>
          <w:rFonts w:eastAsia="Calibri" w:cs="Segoe UI"/>
          <w:sz w:val="22"/>
          <w:szCs w:val="22"/>
          <w:lang w:eastAsia="en-US"/>
        </w:rPr>
      </w:pPr>
    </w:p>
    <w:tbl>
      <w:tblPr>
        <w:tblStyle w:val="TableGrid"/>
        <w:tblW w:w="0" w:type="auto"/>
        <w:tblLook w:val="04A0" w:firstRow="1" w:lastRow="0" w:firstColumn="1" w:lastColumn="0" w:noHBand="0" w:noVBand="1"/>
      </w:tblPr>
      <w:tblGrid>
        <w:gridCol w:w="2407"/>
        <w:gridCol w:w="2149"/>
        <w:gridCol w:w="2665"/>
        <w:gridCol w:w="2408"/>
      </w:tblGrid>
      <w:tr w:rsidR="00007571" w:rsidRPr="00275F2D" w14:paraId="49F8B67B" w14:textId="77777777" w:rsidTr="00792C72">
        <w:tc>
          <w:tcPr>
            <w:tcW w:w="2407" w:type="dxa"/>
          </w:tcPr>
          <w:p w14:paraId="211E8C67"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2BFD1F90"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8B0B07B"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1D6F1802" w14:textId="555661D5" w:rsidR="00007571"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007571" w:rsidRPr="00275F2D" w14:paraId="660CAA4C" w14:textId="77777777" w:rsidTr="00792C72">
        <w:tc>
          <w:tcPr>
            <w:tcW w:w="2407" w:type="dxa"/>
          </w:tcPr>
          <w:p w14:paraId="657D5789" w14:textId="77777777" w:rsidR="00007571"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High</w:t>
            </w:r>
          </w:p>
        </w:tc>
        <w:tc>
          <w:tcPr>
            <w:tcW w:w="2149" w:type="dxa"/>
          </w:tcPr>
          <w:p w14:paraId="14940E38" w14:textId="77777777" w:rsidR="00007571"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0EF23FF5" w14:textId="77777777" w:rsidR="00007571"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7E8C43A9" w14:textId="77777777" w:rsidR="00007571"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EEE01D9" w14:textId="77777777" w:rsidR="00007571" w:rsidRPr="00275F2D" w:rsidRDefault="00007571" w:rsidP="00576DF4">
      <w:pPr>
        <w:spacing w:after="160" w:line="276" w:lineRule="auto"/>
        <w:rPr>
          <w:rFonts w:eastAsia="Calibri" w:cs="Segoe UI"/>
          <w:sz w:val="22"/>
          <w:szCs w:val="22"/>
          <w:lang w:eastAsia="en-US"/>
        </w:rPr>
      </w:pPr>
    </w:p>
    <w:p w14:paraId="5BC9AC4F" w14:textId="77777777" w:rsidR="00BD2BBD" w:rsidRPr="00275F2D" w:rsidRDefault="00BD2BBD" w:rsidP="00BD2BBD">
      <w:pPr>
        <w:pStyle w:val="Body"/>
        <w:rPr>
          <w:rFonts w:cs="Segoe UI"/>
          <w:b/>
          <w:lang w:val="en"/>
        </w:rPr>
      </w:pPr>
      <w:r w:rsidRPr="00275F2D">
        <w:rPr>
          <w:rFonts w:cs="Segoe UI"/>
          <w:b/>
          <w:lang w:val="en"/>
        </w:rPr>
        <w:t>References</w:t>
      </w:r>
    </w:p>
    <w:p w14:paraId="62E441AB" w14:textId="76B27501" w:rsidR="00BD2BBD" w:rsidRPr="00E82D57" w:rsidRDefault="00E84271" w:rsidP="00B772E5">
      <w:pPr>
        <w:pStyle w:val="ListParagraph"/>
        <w:numPr>
          <w:ilvl w:val="0"/>
          <w:numId w:val="79"/>
        </w:numPr>
        <w:spacing w:after="160"/>
        <w:rPr>
          <w:rFonts w:ascii="Segoe UI" w:eastAsia="Calibri" w:hAnsi="Segoe UI" w:cs="Segoe UI"/>
          <w:sz w:val="16"/>
          <w:szCs w:val="16"/>
          <w:lang w:eastAsia="en-US"/>
        </w:rPr>
      </w:pPr>
      <w:proofErr w:type="spellStart"/>
      <w:r w:rsidRPr="00275F2D">
        <w:rPr>
          <w:rFonts w:ascii="Segoe UI" w:hAnsi="Segoe UI" w:cs="Segoe UI"/>
          <w:color w:val="333333"/>
          <w:sz w:val="16"/>
          <w:szCs w:val="16"/>
          <w:lang w:val="en"/>
        </w:rPr>
        <w:t>Cascinu</w:t>
      </w:r>
      <w:proofErr w:type="spellEnd"/>
      <w:r w:rsidRPr="00275F2D">
        <w:rPr>
          <w:rFonts w:ascii="Segoe UI" w:hAnsi="Segoe UI" w:cs="Segoe UI"/>
          <w:color w:val="333333"/>
          <w:sz w:val="16"/>
          <w:szCs w:val="16"/>
          <w:lang w:val="en"/>
        </w:rPr>
        <w:t xml:space="preserve"> S, Graziano F, </w:t>
      </w:r>
      <w:proofErr w:type="spellStart"/>
      <w:r w:rsidRPr="00275F2D">
        <w:rPr>
          <w:rFonts w:ascii="Segoe UI" w:hAnsi="Segoe UI" w:cs="Segoe UI"/>
          <w:color w:val="333333"/>
          <w:sz w:val="16"/>
          <w:szCs w:val="16"/>
          <w:lang w:val="en"/>
        </w:rPr>
        <w:t>Ferrau</w:t>
      </w:r>
      <w:proofErr w:type="spellEnd"/>
      <w:r w:rsidRPr="00275F2D">
        <w:rPr>
          <w:rFonts w:ascii="Segoe UI" w:hAnsi="Segoe UI" w:cs="Segoe UI"/>
          <w:color w:val="333333"/>
          <w:sz w:val="16"/>
          <w:szCs w:val="16"/>
          <w:lang w:val="en"/>
        </w:rPr>
        <w:t xml:space="preserve"> F, Catalano V, </w:t>
      </w:r>
      <w:proofErr w:type="spellStart"/>
      <w:r w:rsidRPr="00275F2D">
        <w:rPr>
          <w:rFonts w:ascii="Segoe UI" w:hAnsi="Segoe UI" w:cs="Segoe UI"/>
          <w:color w:val="333333"/>
          <w:sz w:val="16"/>
          <w:szCs w:val="16"/>
          <w:lang w:val="en"/>
        </w:rPr>
        <w:t>Massacesi</w:t>
      </w:r>
      <w:proofErr w:type="spellEnd"/>
      <w:r w:rsidRPr="00275F2D">
        <w:rPr>
          <w:rFonts w:ascii="Segoe UI" w:hAnsi="Segoe UI" w:cs="Segoe UI"/>
          <w:color w:val="333333"/>
          <w:sz w:val="16"/>
          <w:szCs w:val="16"/>
          <w:lang w:val="en"/>
        </w:rPr>
        <w:t xml:space="preserve"> C, Santini D, Silva RR, </w:t>
      </w:r>
      <w:proofErr w:type="spellStart"/>
      <w:r w:rsidRPr="00275F2D">
        <w:rPr>
          <w:rFonts w:ascii="Segoe UI" w:hAnsi="Segoe UI" w:cs="Segoe UI"/>
          <w:color w:val="333333"/>
          <w:sz w:val="16"/>
          <w:szCs w:val="16"/>
          <w:lang w:val="en"/>
        </w:rPr>
        <w:t>Barni</w:t>
      </w:r>
      <w:proofErr w:type="spellEnd"/>
      <w:r w:rsidRPr="00275F2D">
        <w:rPr>
          <w:rFonts w:ascii="Segoe UI" w:hAnsi="Segoe UI" w:cs="Segoe UI"/>
          <w:color w:val="333333"/>
          <w:sz w:val="16"/>
          <w:szCs w:val="16"/>
          <w:lang w:val="en"/>
        </w:rPr>
        <w:t xml:space="preserve"> S, </w:t>
      </w:r>
      <w:proofErr w:type="spellStart"/>
      <w:r w:rsidRPr="00275F2D">
        <w:rPr>
          <w:rFonts w:ascii="Segoe UI" w:hAnsi="Segoe UI" w:cs="Segoe UI"/>
          <w:color w:val="333333"/>
          <w:sz w:val="16"/>
          <w:szCs w:val="16"/>
          <w:lang w:val="en"/>
        </w:rPr>
        <w:t>Zaniboni</w:t>
      </w:r>
      <w:proofErr w:type="spellEnd"/>
      <w:r w:rsidRPr="00275F2D">
        <w:rPr>
          <w:rFonts w:ascii="Segoe UI" w:hAnsi="Segoe UI" w:cs="Segoe UI"/>
          <w:color w:val="333333"/>
          <w:sz w:val="16"/>
          <w:szCs w:val="16"/>
          <w:lang w:val="en"/>
        </w:rPr>
        <w:t xml:space="preserve"> A, </w:t>
      </w:r>
      <w:proofErr w:type="spellStart"/>
      <w:r w:rsidRPr="00275F2D">
        <w:rPr>
          <w:rFonts w:ascii="Segoe UI" w:hAnsi="Segoe UI" w:cs="Segoe UI"/>
          <w:color w:val="333333"/>
          <w:sz w:val="16"/>
          <w:szCs w:val="16"/>
          <w:lang w:val="en"/>
        </w:rPr>
        <w:t>Battelli</w:t>
      </w:r>
      <w:proofErr w:type="spellEnd"/>
      <w:r w:rsidRPr="00275F2D">
        <w:rPr>
          <w:rFonts w:ascii="Segoe UI" w:hAnsi="Segoe UI" w:cs="Segoe UI"/>
          <w:color w:val="333333"/>
          <w:sz w:val="16"/>
          <w:szCs w:val="16"/>
          <w:lang w:val="en"/>
        </w:rPr>
        <w:t xml:space="preserve"> N, Siena S, </w:t>
      </w:r>
      <w:proofErr w:type="spellStart"/>
      <w:r w:rsidRPr="00275F2D">
        <w:rPr>
          <w:rFonts w:ascii="Segoe UI" w:hAnsi="Segoe UI" w:cs="Segoe UI"/>
          <w:color w:val="333333"/>
          <w:sz w:val="16"/>
          <w:szCs w:val="16"/>
          <w:lang w:val="en"/>
        </w:rPr>
        <w:t>Giordani</w:t>
      </w:r>
      <w:proofErr w:type="spellEnd"/>
      <w:r w:rsidRPr="00275F2D">
        <w:rPr>
          <w:rFonts w:ascii="Segoe UI" w:hAnsi="Segoe UI" w:cs="Segoe UI"/>
          <w:color w:val="333333"/>
          <w:sz w:val="16"/>
          <w:szCs w:val="16"/>
          <w:lang w:val="en"/>
        </w:rPr>
        <w:t xml:space="preserve"> P, Mari D, Baldelli AM, </w:t>
      </w:r>
      <w:proofErr w:type="spellStart"/>
      <w:r w:rsidRPr="00275F2D">
        <w:rPr>
          <w:rFonts w:ascii="Segoe UI" w:hAnsi="Segoe UI" w:cs="Segoe UI"/>
          <w:color w:val="333333"/>
          <w:sz w:val="16"/>
          <w:szCs w:val="16"/>
          <w:lang w:val="en"/>
        </w:rPr>
        <w:t>Antognoli</w:t>
      </w:r>
      <w:proofErr w:type="spellEnd"/>
      <w:r w:rsidRPr="00275F2D">
        <w:rPr>
          <w:rFonts w:ascii="Segoe UI" w:hAnsi="Segoe UI" w:cs="Segoe UI"/>
          <w:color w:val="333333"/>
          <w:sz w:val="16"/>
          <w:szCs w:val="16"/>
          <w:lang w:val="en"/>
        </w:rPr>
        <w:t xml:space="preserve"> S, </w:t>
      </w:r>
      <w:proofErr w:type="spellStart"/>
      <w:r w:rsidRPr="00275F2D">
        <w:rPr>
          <w:rFonts w:ascii="Segoe UI" w:hAnsi="Segoe UI" w:cs="Segoe UI"/>
          <w:color w:val="333333"/>
          <w:sz w:val="16"/>
          <w:szCs w:val="16"/>
          <w:lang w:val="en"/>
        </w:rPr>
        <w:t>Maisano</w:t>
      </w:r>
      <w:proofErr w:type="spellEnd"/>
      <w:r w:rsidRPr="00275F2D">
        <w:rPr>
          <w:rFonts w:ascii="Segoe UI" w:hAnsi="Segoe UI" w:cs="Segoe UI"/>
          <w:color w:val="333333"/>
          <w:sz w:val="16"/>
          <w:szCs w:val="16"/>
          <w:lang w:val="en"/>
        </w:rPr>
        <w:t xml:space="preserve"> R, </w:t>
      </w:r>
      <w:proofErr w:type="spellStart"/>
      <w:r w:rsidRPr="00275F2D">
        <w:rPr>
          <w:rFonts w:ascii="Segoe UI" w:hAnsi="Segoe UI" w:cs="Segoe UI"/>
          <w:color w:val="333333"/>
          <w:sz w:val="16"/>
          <w:szCs w:val="16"/>
          <w:lang w:val="en"/>
        </w:rPr>
        <w:t>Priolo</w:t>
      </w:r>
      <w:proofErr w:type="spellEnd"/>
      <w:r w:rsidRPr="00275F2D">
        <w:rPr>
          <w:rFonts w:ascii="Segoe UI" w:hAnsi="Segoe UI" w:cs="Segoe UI"/>
          <w:color w:val="333333"/>
          <w:sz w:val="16"/>
          <w:szCs w:val="16"/>
          <w:lang w:val="en"/>
        </w:rPr>
        <w:t xml:space="preserve"> D, </w:t>
      </w:r>
      <w:proofErr w:type="spellStart"/>
      <w:r w:rsidRPr="00275F2D">
        <w:rPr>
          <w:rFonts w:ascii="Segoe UI" w:hAnsi="Segoe UI" w:cs="Segoe UI"/>
          <w:color w:val="333333"/>
          <w:sz w:val="16"/>
          <w:szCs w:val="16"/>
          <w:lang w:val="en"/>
        </w:rPr>
        <w:t>Pessi</w:t>
      </w:r>
      <w:proofErr w:type="spellEnd"/>
      <w:r w:rsidRPr="00275F2D">
        <w:rPr>
          <w:rFonts w:ascii="Segoe UI" w:hAnsi="Segoe UI" w:cs="Segoe UI"/>
          <w:color w:val="333333"/>
          <w:sz w:val="16"/>
          <w:szCs w:val="16"/>
          <w:lang w:val="en"/>
        </w:rPr>
        <w:t xml:space="preserve"> MA, </w:t>
      </w:r>
      <w:proofErr w:type="spellStart"/>
      <w:r w:rsidRPr="00275F2D">
        <w:rPr>
          <w:rFonts w:ascii="Segoe UI" w:hAnsi="Segoe UI" w:cs="Segoe UI"/>
          <w:color w:val="333333"/>
          <w:sz w:val="16"/>
          <w:szCs w:val="16"/>
          <w:lang w:val="en"/>
        </w:rPr>
        <w:t>Tonini</w:t>
      </w:r>
      <w:proofErr w:type="spellEnd"/>
      <w:r w:rsidRPr="00275F2D">
        <w:rPr>
          <w:rFonts w:ascii="Segoe UI" w:hAnsi="Segoe UI" w:cs="Segoe UI"/>
          <w:color w:val="333333"/>
          <w:sz w:val="16"/>
          <w:szCs w:val="16"/>
          <w:lang w:val="en"/>
        </w:rPr>
        <w:t xml:space="preserve"> G, Rota S, </w:t>
      </w:r>
      <w:proofErr w:type="spellStart"/>
      <w:r w:rsidRPr="00275F2D">
        <w:rPr>
          <w:rFonts w:ascii="Segoe UI" w:hAnsi="Segoe UI" w:cs="Segoe UI"/>
          <w:color w:val="333333"/>
          <w:sz w:val="16"/>
          <w:szCs w:val="16"/>
          <w:lang w:val="en"/>
        </w:rPr>
        <w:t>Labianca</w:t>
      </w:r>
      <w:proofErr w:type="spellEnd"/>
      <w:r w:rsidRPr="00275F2D">
        <w:rPr>
          <w:rFonts w:ascii="Segoe UI" w:hAnsi="Segoe UI" w:cs="Segoe UI"/>
          <w:color w:val="333333"/>
          <w:sz w:val="16"/>
          <w:szCs w:val="16"/>
          <w:lang w:val="en"/>
        </w:rPr>
        <w:t xml:space="preserve"> R: </w:t>
      </w:r>
      <w:proofErr w:type="spellStart"/>
      <w:r w:rsidRPr="00275F2D">
        <w:rPr>
          <w:rFonts w:ascii="Segoe UI" w:hAnsi="Segoe UI" w:cs="Segoe UI"/>
          <w:color w:val="333333"/>
          <w:sz w:val="16"/>
          <w:szCs w:val="16"/>
          <w:lang w:val="en"/>
        </w:rPr>
        <w:t>alitrexed</w:t>
      </w:r>
      <w:proofErr w:type="spellEnd"/>
      <w:r w:rsidRPr="00275F2D">
        <w:rPr>
          <w:rFonts w:ascii="Segoe UI" w:hAnsi="Segoe UI" w:cs="Segoe UI"/>
          <w:color w:val="333333"/>
          <w:sz w:val="16"/>
          <w:szCs w:val="16"/>
          <w:lang w:val="en"/>
        </w:rPr>
        <w:t xml:space="preserve"> plus oxaliplatin (TOMOX) as first-line chemotherapy for metastatic colorectal cancer. A phase II study of the Italian Group for the study of gastrointestinal tract carcinomas (GISCAD). Ann Oncol. 2002, 13: 716-720. 10.1093/</w:t>
      </w:r>
      <w:proofErr w:type="spellStart"/>
      <w:r w:rsidRPr="00275F2D">
        <w:rPr>
          <w:rFonts w:ascii="Segoe UI" w:hAnsi="Segoe UI" w:cs="Segoe UI"/>
          <w:color w:val="333333"/>
          <w:sz w:val="16"/>
          <w:szCs w:val="16"/>
          <w:lang w:val="en"/>
        </w:rPr>
        <w:t>annonc</w:t>
      </w:r>
      <w:proofErr w:type="spellEnd"/>
      <w:r w:rsidRPr="00275F2D">
        <w:rPr>
          <w:rFonts w:ascii="Segoe UI" w:hAnsi="Segoe UI" w:cs="Segoe UI"/>
          <w:color w:val="333333"/>
          <w:sz w:val="16"/>
          <w:szCs w:val="16"/>
          <w:lang w:val="en"/>
        </w:rPr>
        <w:t>/mdf091.</w:t>
      </w:r>
    </w:p>
    <w:p w14:paraId="4FF2B3DA" w14:textId="77777777" w:rsidR="00E82D57" w:rsidRPr="00275F2D" w:rsidRDefault="00E82D57" w:rsidP="00E82D57">
      <w:pPr>
        <w:pStyle w:val="ListParagraph"/>
        <w:spacing w:after="160"/>
        <w:rPr>
          <w:rFonts w:ascii="Segoe UI" w:eastAsia="Calibri" w:hAnsi="Segoe UI" w:cs="Segoe UI"/>
          <w:sz w:val="16"/>
          <w:szCs w:val="16"/>
          <w:lang w:eastAsia="en-US"/>
        </w:rPr>
      </w:pPr>
    </w:p>
    <w:p w14:paraId="573C4379" w14:textId="11A11608"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119" w:name="_Toc14098160"/>
      <w:bookmarkStart w:id="120" w:name="_Toc17981132"/>
      <w:r w:rsidRPr="00E82D57">
        <w:rPr>
          <w:rFonts w:cs="Segoe UI"/>
          <w:color w:val="2E74B5"/>
          <w:sz w:val="32"/>
          <w:szCs w:val="32"/>
          <w:lang w:eastAsia="en-US"/>
        </w:rPr>
        <w:t>Colorectal metastatic raltitrexed</w:t>
      </w:r>
      <w:bookmarkEnd w:id="119"/>
      <w:bookmarkEnd w:id="120"/>
    </w:p>
    <w:p w14:paraId="3DF56F6B"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21 day cycle</w:t>
      </w:r>
    </w:p>
    <w:tbl>
      <w:tblPr>
        <w:tblStyle w:val="TableGrid1"/>
        <w:tblW w:w="5000" w:type="pct"/>
        <w:tblLook w:val="04A0" w:firstRow="1" w:lastRow="0" w:firstColumn="1" w:lastColumn="0" w:noHBand="0" w:noVBand="1"/>
      </w:tblPr>
      <w:tblGrid>
        <w:gridCol w:w="2241"/>
        <w:gridCol w:w="1868"/>
        <w:gridCol w:w="1482"/>
        <w:gridCol w:w="1093"/>
        <w:gridCol w:w="2945"/>
      </w:tblGrid>
      <w:tr w:rsidR="003B0663" w:rsidRPr="00275F2D" w14:paraId="4903790A" w14:textId="77777777" w:rsidTr="000C5C8C">
        <w:tc>
          <w:tcPr>
            <w:tcW w:w="0" w:type="auto"/>
          </w:tcPr>
          <w:p w14:paraId="0BC03C6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0" w:type="auto"/>
          </w:tcPr>
          <w:p w14:paraId="68D92D47"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0" w:type="auto"/>
          </w:tcPr>
          <w:p w14:paraId="6EAAE70A"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0" w:type="auto"/>
          </w:tcPr>
          <w:p w14:paraId="2D6E5A3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0" w:type="auto"/>
          </w:tcPr>
          <w:p w14:paraId="7D87423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6386EAD0" w14:textId="77777777" w:rsidTr="000C5C8C">
        <w:tc>
          <w:tcPr>
            <w:tcW w:w="0" w:type="auto"/>
          </w:tcPr>
          <w:p w14:paraId="25475EA9"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Raltitrexed</w:t>
            </w:r>
          </w:p>
        </w:tc>
        <w:tc>
          <w:tcPr>
            <w:tcW w:w="0" w:type="auto"/>
          </w:tcPr>
          <w:p w14:paraId="3E072DB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3 mg/m</w:t>
            </w:r>
            <w:r w:rsidRPr="00275F2D">
              <w:rPr>
                <w:rFonts w:cs="Segoe UI"/>
                <w:color w:val="2B2B2B"/>
                <w:sz w:val="17"/>
                <w:szCs w:val="17"/>
                <w:vertAlign w:val="superscript"/>
                <w:lang w:eastAsia="en-NZ"/>
              </w:rPr>
              <w:t>2</w:t>
            </w:r>
          </w:p>
        </w:tc>
        <w:tc>
          <w:tcPr>
            <w:tcW w:w="0" w:type="auto"/>
          </w:tcPr>
          <w:p w14:paraId="3470D743"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IV</w:t>
            </w:r>
          </w:p>
        </w:tc>
        <w:tc>
          <w:tcPr>
            <w:tcW w:w="0" w:type="auto"/>
          </w:tcPr>
          <w:p w14:paraId="67FEF7C2"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w:t>
            </w:r>
          </w:p>
        </w:tc>
        <w:tc>
          <w:tcPr>
            <w:tcW w:w="0" w:type="auto"/>
          </w:tcPr>
          <w:p w14:paraId="3B73C63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15m</w:t>
            </w:r>
          </w:p>
        </w:tc>
      </w:tr>
    </w:tbl>
    <w:p w14:paraId="49EB236D" w14:textId="77777777" w:rsidR="003B0663" w:rsidRPr="00275F2D" w:rsidRDefault="003B0663" w:rsidP="00576DF4">
      <w:pPr>
        <w:pStyle w:val="Body"/>
        <w:spacing w:line="276" w:lineRule="auto"/>
        <w:rPr>
          <w:rFonts w:eastAsia="Calibri" w:cs="Segoe UI"/>
        </w:rPr>
      </w:pPr>
    </w:p>
    <w:tbl>
      <w:tblPr>
        <w:tblStyle w:val="TableGrid"/>
        <w:tblW w:w="0" w:type="auto"/>
        <w:tblLook w:val="04A0" w:firstRow="1" w:lastRow="0" w:firstColumn="1" w:lastColumn="0" w:noHBand="0" w:noVBand="1"/>
      </w:tblPr>
      <w:tblGrid>
        <w:gridCol w:w="2407"/>
        <w:gridCol w:w="2149"/>
        <w:gridCol w:w="2665"/>
        <w:gridCol w:w="2408"/>
      </w:tblGrid>
      <w:tr w:rsidR="00007571" w:rsidRPr="00275F2D" w14:paraId="59C9325E" w14:textId="77777777" w:rsidTr="00792C72">
        <w:tc>
          <w:tcPr>
            <w:tcW w:w="2407" w:type="dxa"/>
          </w:tcPr>
          <w:p w14:paraId="5CBADBB8"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78C1ADB"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24EF0473" w14:textId="77777777" w:rsidR="00007571" w:rsidRPr="00275F2D" w:rsidRDefault="00007571"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008A6ECC" w14:textId="4448388D" w:rsidR="00007571"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2C27B6" w:rsidRPr="00275F2D" w14:paraId="09D81068" w14:textId="77777777" w:rsidTr="002C27B6">
        <w:tc>
          <w:tcPr>
            <w:tcW w:w="2407" w:type="dxa"/>
          </w:tcPr>
          <w:p w14:paraId="169E2B13" w14:textId="77777777" w:rsidR="002C27B6"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Moderate</w:t>
            </w:r>
          </w:p>
        </w:tc>
        <w:tc>
          <w:tcPr>
            <w:tcW w:w="2149" w:type="dxa"/>
          </w:tcPr>
          <w:p w14:paraId="4CE73E8F" w14:textId="77777777" w:rsidR="002C27B6"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5E57D8CD" w14:textId="77777777" w:rsidR="002C27B6"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6B251D0B" w14:textId="77777777" w:rsidR="002C27B6"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9CF4196" w14:textId="77777777" w:rsidR="00B772E5" w:rsidRPr="00275F2D" w:rsidRDefault="00B772E5" w:rsidP="00BD2BBD">
      <w:pPr>
        <w:pStyle w:val="Body"/>
        <w:rPr>
          <w:rFonts w:cs="Segoe UI"/>
          <w:b/>
          <w:lang w:val="en"/>
        </w:rPr>
      </w:pPr>
      <w:bookmarkStart w:id="121" w:name="_Toc14098161"/>
    </w:p>
    <w:p w14:paraId="566B41DA" w14:textId="77777777" w:rsidR="00BD2BBD" w:rsidRPr="00275F2D" w:rsidRDefault="00BD2BBD" w:rsidP="00BD2BBD">
      <w:pPr>
        <w:pStyle w:val="Body"/>
        <w:rPr>
          <w:rFonts w:cs="Segoe UI"/>
          <w:b/>
          <w:lang w:val="en"/>
        </w:rPr>
      </w:pPr>
      <w:r w:rsidRPr="00275F2D">
        <w:rPr>
          <w:rFonts w:cs="Segoe UI"/>
          <w:b/>
          <w:lang w:val="en"/>
        </w:rPr>
        <w:t>References</w:t>
      </w:r>
    </w:p>
    <w:p w14:paraId="6BCA3C42" w14:textId="77777777" w:rsidR="00BD2BBD" w:rsidRPr="00275F2D" w:rsidRDefault="00BD2BBD" w:rsidP="00BA3438">
      <w:pPr>
        <w:pStyle w:val="Body"/>
        <w:numPr>
          <w:ilvl w:val="0"/>
          <w:numId w:val="54"/>
        </w:numPr>
        <w:spacing w:after="0"/>
        <w:ind w:left="924" w:hanging="357"/>
        <w:rPr>
          <w:rFonts w:cs="Segoe UI"/>
          <w:sz w:val="16"/>
          <w:szCs w:val="16"/>
          <w:lang w:val="en"/>
        </w:rPr>
      </w:pPr>
      <w:r w:rsidRPr="00275F2D">
        <w:rPr>
          <w:rFonts w:cs="Segoe UI"/>
          <w:bCs/>
          <w:color w:val="2B2B2B"/>
          <w:sz w:val="16"/>
          <w:szCs w:val="16"/>
          <w:lang w:val="en"/>
        </w:rPr>
        <w:t>Ransom, D., K. Wilson, S. Bishnoi, et al. 2012. "Results of Australasian Gastrointestinal Trials Group (AGITG) Arctic study: An international audit of raltitrexed for patients with cardiac toxicity induced by fluoropyrimidines (FP)." ASCO Meeting Abstracts 30(15_suppl):e13007.</w:t>
      </w:r>
    </w:p>
    <w:p w14:paraId="487697AD" w14:textId="77777777" w:rsidR="00BD2BBD" w:rsidRPr="00275F2D" w:rsidRDefault="00BD2BBD" w:rsidP="00BA3438">
      <w:pPr>
        <w:pStyle w:val="Body"/>
        <w:numPr>
          <w:ilvl w:val="0"/>
          <w:numId w:val="54"/>
        </w:numPr>
        <w:spacing w:after="0"/>
        <w:ind w:left="924" w:hanging="357"/>
        <w:rPr>
          <w:rFonts w:cs="Segoe UI"/>
          <w:sz w:val="16"/>
          <w:szCs w:val="16"/>
          <w:lang w:val="en"/>
        </w:rPr>
      </w:pPr>
      <w:r w:rsidRPr="00275F2D">
        <w:rPr>
          <w:rFonts w:cs="Segoe UI"/>
          <w:bCs/>
          <w:color w:val="2B2B2B"/>
          <w:sz w:val="16"/>
          <w:szCs w:val="16"/>
          <w:lang w:val="en"/>
        </w:rPr>
        <w:t>NICE. 2005. "Irinotecan, oxaliplatin and raltitrexed for the treatment of advanced colorectal cancer. (National Institute for Health and Clinical Excellence guidance)."</w:t>
      </w:r>
    </w:p>
    <w:p w14:paraId="08A5B0AD" w14:textId="77777777" w:rsidR="00BD2BBD" w:rsidRPr="00275F2D" w:rsidRDefault="00BD2BBD" w:rsidP="00BA3438">
      <w:pPr>
        <w:pStyle w:val="Body"/>
        <w:numPr>
          <w:ilvl w:val="0"/>
          <w:numId w:val="54"/>
        </w:numPr>
        <w:spacing w:after="0"/>
        <w:ind w:left="924" w:hanging="357"/>
        <w:rPr>
          <w:rFonts w:cs="Segoe UI"/>
          <w:sz w:val="16"/>
          <w:szCs w:val="16"/>
          <w:lang w:val="en"/>
        </w:rPr>
      </w:pPr>
      <w:r w:rsidRPr="00275F2D">
        <w:rPr>
          <w:rFonts w:cs="Segoe UI"/>
          <w:bCs/>
          <w:color w:val="2B2B2B"/>
          <w:sz w:val="16"/>
          <w:szCs w:val="16"/>
          <w:lang w:val="en"/>
        </w:rPr>
        <w:t xml:space="preserve">Cunningham, D., J. R. </w:t>
      </w:r>
      <w:proofErr w:type="spellStart"/>
      <w:r w:rsidRPr="00275F2D">
        <w:rPr>
          <w:rFonts w:cs="Segoe UI"/>
          <w:bCs/>
          <w:color w:val="2B2B2B"/>
          <w:sz w:val="16"/>
          <w:szCs w:val="16"/>
          <w:lang w:val="en"/>
        </w:rPr>
        <w:t>Zalcberg</w:t>
      </w:r>
      <w:proofErr w:type="spellEnd"/>
      <w:r w:rsidRPr="00275F2D">
        <w:rPr>
          <w:rFonts w:cs="Segoe UI"/>
          <w:bCs/>
          <w:color w:val="2B2B2B"/>
          <w:sz w:val="16"/>
          <w:szCs w:val="16"/>
          <w:lang w:val="en"/>
        </w:rPr>
        <w:t xml:space="preserve">, U. </w:t>
      </w:r>
      <w:proofErr w:type="spellStart"/>
      <w:r w:rsidRPr="00275F2D">
        <w:rPr>
          <w:rFonts w:cs="Segoe UI"/>
          <w:bCs/>
          <w:color w:val="2B2B2B"/>
          <w:sz w:val="16"/>
          <w:szCs w:val="16"/>
          <w:lang w:val="en"/>
        </w:rPr>
        <w:t>Rath</w:t>
      </w:r>
      <w:proofErr w:type="spellEnd"/>
      <w:r w:rsidRPr="00275F2D">
        <w:rPr>
          <w:rFonts w:cs="Segoe UI"/>
          <w:bCs/>
          <w:color w:val="2B2B2B"/>
          <w:sz w:val="16"/>
          <w:szCs w:val="16"/>
          <w:lang w:val="en"/>
        </w:rPr>
        <w:t xml:space="preserve">, et al. 1996. "Final results of a </w:t>
      </w:r>
      <w:proofErr w:type="spellStart"/>
      <w:r w:rsidRPr="00275F2D">
        <w:rPr>
          <w:rFonts w:cs="Segoe UI"/>
          <w:bCs/>
          <w:color w:val="2B2B2B"/>
          <w:sz w:val="16"/>
          <w:szCs w:val="16"/>
          <w:lang w:val="en"/>
        </w:rPr>
        <w:t>randomised</w:t>
      </w:r>
      <w:proofErr w:type="spellEnd"/>
      <w:r w:rsidRPr="00275F2D">
        <w:rPr>
          <w:rFonts w:cs="Segoe UI"/>
          <w:bCs/>
          <w:color w:val="2B2B2B"/>
          <w:sz w:val="16"/>
          <w:szCs w:val="16"/>
          <w:lang w:val="en"/>
        </w:rPr>
        <w:t xml:space="preserve"> trial comparing '</w:t>
      </w:r>
      <w:proofErr w:type="spellStart"/>
      <w:r w:rsidRPr="00275F2D">
        <w:rPr>
          <w:rFonts w:cs="Segoe UI"/>
          <w:bCs/>
          <w:color w:val="2B2B2B"/>
          <w:sz w:val="16"/>
          <w:szCs w:val="16"/>
          <w:lang w:val="en"/>
        </w:rPr>
        <w:t>Tomudex</w:t>
      </w:r>
      <w:proofErr w:type="spellEnd"/>
      <w:r w:rsidRPr="00275F2D">
        <w:rPr>
          <w:rFonts w:cs="Segoe UI"/>
          <w:bCs/>
          <w:color w:val="2B2B2B"/>
          <w:sz w:val="16"/>
          <w:szCs w:val="16"/>
          <w:lang w:val="en"/>
        </w:rPr>
        <w:t>' (raltitrexed) with 5-fluorouracil plus leucovorin in advanced colorectal cancer. "</w:t>
      </w:r>
      <w:proofErr w:type="spellStart"/>
      <w:r w:rsidRPr="00275F2D">
        <w:rPr>
          <w:rFonts w:cs="Segoe UI"/>
          <w:bCs/>
          <w:color w:val="2B2B2B"/>
          <w:sz w:val="16"/>
          <w:szCs w:val="16"/>
          <w:lang w:val="en"/>
        </w:rPr>
        <w:t>Tomudex</w:t>
      </w:r>
      <w:proofErr w:type="spellEnd"/>
      <w:r w:rsidRPr="00275F2D">
        <w:rPr>
          <w:rFonts w:cs="Segoe UI"/>
          <w:bCs/>
          <w:color w:val="2B2B2B"/>
          <w:sz w:val="16"/>
          <w:szCs w:val="16"/>
          <w:lang w:val="en"/>
        </w:rPr>
        <w:t>" Colorectal Cancer Study Group." Ann Oncol 7(9):961-965.</w:t>
      </w:r>
    </w:p>
    <w:p w14:paraId="577794BE" w14:textId="77777777" w:rsidR="00BD2BBD" w:rsidRPr="00275F2D" w:rsidRDefault="00BD2BBD" w:rsidP="00BA3438">
      <w:pPr>
        <w:pStyle w:val="Body"/>
        <w:numPr>
          <w:ilvl w:val="0"/>
          <w:numId w:val="54"/>
        </w:numPr>
        <w:spacing w:after="0"/>
        <w:ind w:left="924" w:hanging="357"/>
        <w:rPr>
          <w:rFonts w:cs="Segoe UI"/>
          <w:sz w:val="16"/>
          <w:szCs w:val="16"/>
          <w:lang w:val="en"/>
        </w:rPr>
      </w:pPr>
      <w:r w:rsidRPr="00275F2D">
        <w:rPr>
          <w:rFonts w:cs="Segoe UI"/>
          <w:bCs/>
          <w:color w:val="2B2B2B"/>
          <w:sz w:val="16"/>
          <w:szCs w:val="16"/>
          <w:lang w:val="en"/>
        </w:rPr>
        <w:t xml:space="preserve">Maughan, T. S., R. D. James, D. J. Kerr, et al. 2002. "Comparison of survival, palliation, and quality of life with three chemotherapy regimens in metastatic colorectal cancer: a </w:t>
      </w:r>
      <w:proofErr w:type="spellStart"/>
      <w:r w:rsidRPr="00275F2D">
        <w:rPr>
          <w:rFonts w:cs="Segoe UI"/>
          <w:bCs/>
          <w:color w:val="2B2B2B"/>
          <w:sz w:val="16"/>
          <w:szCs w:val="16"/>
          <w:lang w:val="en"/>
        </w:rPr>
        <w:t>multicentre</w:t>
      </w:r>
      <w:proofErr w:type="spellEnd"/>
      <w:r w:rsidRPr="00275F2D">
        <w:rPr>
          <w:rFonts w:cs="Segoe UI"/>
          <w:bCs/>
          <w:color w:val="2B2B2B"/>
          <w:sz w:val="16"/>
          <w:szCs w:val="16"/>
          <w:lang w:val="en"/>
        </w:rPr>
        <w:t xml:space="preserve"> </w:t>
      </w:r>
      <w:proofErr w:type="spellStart"/>
      <w:r w:rsidRPr="00275F2D">
        <w:rPr>
          <w:rFonts w:cs="Segoe UI"/>
          <w:bCs/>
          <w:color w:val="2B2B2B"/>
          <w:sz w:val="16"/>
          <w:szCs w:val="16"/>
          <w:lang w:val="en"/>
        </w:rPr>
        <w:t>randomised</w:t>
      </w:r>
      <w:proofErr w:type="spellEnd"/>
      <w:r w:rsidRPr="00275F2D">
        <w:rPr>
          <w:rFonts w:cs="Segoe UI"/>
          <w:bCs/>
          <w:color w:val="2B2B2B"/>
          <w:sz w:val="16"/>
          <w:szCs w:val="16"/>
          <w:lang w:val="en"/>
        </w:rPr>
        <w:t xml:space="preserve"> trial." Lancet 359(9317):1555-1563.</w:t>
      </w:r>
    </w:p>
    <w:p w14:paraId="21922A32" w14:textId="77777777" w:rsidR="00BD2BBD" w:rsidRPr="00275F2D" w:rsidRDefault="00BD2BBD" w:rsidP="00BA3438">
      <w:pPr>
        <w:pStyle w:val="Body"/>
        <w:numPr>
          <w:ilvl w:val="0"/>
          <w:numId w:val="54"/>
        </w:numPr>
        <w:spacing w:after="0"/>
        <w:ind w:left="924" w:hanging="357"/>
        <w:rPr>
          <w:rFonts w:cs="Segoe UI"/>
          <w:sz w:val="16"/>
          <w:szCs w:val="16"/>
          <w:lang w:val="en"/>
        </w:rPr>
      </w:pPr>
      <w:proofErr w:type="spellStart"/>
      <w:r w:rsidRPr="00275F2D">
        <w:rPr>
          <w:rFonts w:cs="Segoe UI"/>
          <w:bCs/>
          <w:color w:val="2B2B2B"/>
          <w:sz w:val="16"/>
          <w:szCs w:val="16"/>
          <w:lang w:val="en" w:eastAsia="en-NZ"/>
        </w:rPr>
        <w:lastRenderedPageBreak/>
        <w:t>Cocconi</w:t>
      </w:r>
      <w:proofErr w:type="spellEnd"/>
      <w:r w:rsidRPr="00275F2D">
        <w:rPr>
          <w:rFonts w:cs="Segoe UI"/>
          <w:bCs/>
          <w:color w:val="2B2B2B"/>
          <w:sz w:val="16"/>
          <w:szCs w:val="16"/>
          <w:lang w:val="en" w:eastAsia="en-NZ"/>
        </w:rPr>
        <w:t xml:space="preserve">, G., D. Cunningham, E. Van </w:t>
      </w:r>
      <w:proofErr w:type="spellStart"/>
      <w:r w:rsidRPr="00275F2D">
        <w:rPr>
          <w:rFonts w:cs="Segoe UI"/>
          <w:bCs/>
          <w:color w:val="2B2B2B"/>
          <w:sz w:val="16"/>
          <w:szCs w:val="16"/>
          <w:lang w:val="en" w:eastAsia="en-NZ"/>
        </w:rPr>
        <w:t>Cutsem</w:t>
      </w:r>
      <w:proofErr w:type="spellEnd"/>
      <w:r w:rsidRPr="00275F2D">
        <w:rPr>
          <w:rFonts w:cs="Segoe UI"/>
          <w:bCs/>
          <w:color w:val="2B2B2B"/>
          <w:sz w:val="16"/>
          <w:szCs w:val="16"/>
          <w:lang w:val="en" w:eastAsia="en-NZ"/>
        </w:rPr>
        <w:t xml:space="preserve">, et al. 1998. "Open, randomized, multicenter trial of raltitrexed versus fluorouracil plus high-dose leucovorin in patients with advanced colorectal cancer. </w:t>
      </w:r>
      <w:proofErr w:type="spellStart"/>
      <w:r w:rsidRPr="00275F2D">
        <w:rPr>
          <w:rFonts w:cs="Segoe UI"/>
          <w:bCs/>
          <w:color w:val="2B2B2B"/>
          <w:sz w:val="16"/>
          <w:szCs w:val="16"/>
          <w:lang w:val="en" w:eastAsia="en-NZ"/>
        </w:rPr>
        <w:t>Tomudex</w:t>
      </w:r>
      <w:proofErr w:type="spellEnd"/>
      <w:r w:rsidRPr="00275F2D">
        <w:rPr>
          <w:rFonts w:cs="Segoe UI"/>
          <w:bCs/>
          <w:color w:val="2B2B2B"/>
          <w:sz w:val="16"/>
          <w:szCs w:val="16"/>
          <w:lang w:val="en" w:eastAsia="en-NZ"/>
        </w:rPr>
        <w:t xml:space="preserve"> Colorectal Cancer Study Group." J Clin Oncol 16(9):2943-2952. </w:t>
      </w:r>
    </w:p>
    <w:p w14:paraId="7F698C96" w14:textId="77777777" w:rsidR="00BD2BBD" w:rsidRPr="00275F2D" w:rsidRDefault="00BD2BBD" w:rsidP="00BA3438">
      <w:pPr>
        <w:pStyle w:val="ListParagraph"/>
        <w:numPr>
          <w:ilvl w:val="0"/>
          <w:numId w:val="54"/>
        </w:numPr>
        <w:shd w:val="clear" w:color="auto" w:fill="FFFFFF"/>
        <w:ind w:left="924" w:right="-225" w:hanging="357"/>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Pazdur</w:t>
      </w:r>
      <w:proofErr w:type="spellEnd"/>
      <w:r w:rsidRPr="00275F2D">
        <w:rPr>
          <w:rFonts w:ascii="Segoe UI" w:hAnsi="Segoe UI" w:cs="Segoe UI"/>
          <w:bCs/>
          <w:color w:val="2B2B2B"/>
          <w:sz w:val="16"/>
          <w:szCs w:val="16"/>
          <w:lang w:val="en" w:eastAsia="en-NZ"/>
        </w:rPr>
        <w:t>, R and M Vincent. 1997. "Raltitrexed (</w:t>
      </w:r>
      <w:proofErr w:type="spellStart"/>
      <w:r w:rsidRPr="00275F2D">
        <w:rPr>
          <w:rFonts w:ascii="Segoe UI" w:hAnsi="Segoe UI" w:cs="Segoe UI"/>
          <w:bCs/>
          <w:color w:val="2B2B2B"/>
          <w:sz w:val="16"/>
          <w:szCs w:val="16"/>
          <w:lang w:val="en" w:eastAsia="en-NZ"/>
        </w:rPr>
        <w:t>Tomudex</w:t>
      </w:r>
      <w:proofErr w:type="spellEnd"/>
      <w:r w:rsidRPr="00275F2D">
        <w:rPr>
          <w:rFonts w:ascii="Segoe UI" w:hAnsi="Segoe UI" w:cs="Segoe UI"/>
          <w:bCs/>
          <w:color w:val="2B2B2B"/>
          <w:sz w:val="16"/>
          <w:szCs w:val="16"/>
          <w:lang w:val="en" w:eastAsia="en-NZ"/>
        </w:rPr>
        <w:t xml:space="preserve">) versus 5-fluorouracil and leucovorin (5-FU+ LV) in patients with advanced colorectal cancer (ACC): results of a randomized, multicenter, North American trial." </w:t>
      </w:r>
    </w:p>
    <w:p w14:paraId="0007D133" w14:textId="4FF58721" w:rsidR="003B0663" w:rsidRPr="00E82D57" w:rsidRDefault="003B0663" w:rsidP="00E82D57">
      <w:pPr>
        <w:pStyle w:val="ListParagraph"/>
        <w:keepNext/>
        <w:keepLines/>
        <w:numPr>
          <w:ilvl w:val="0"/>
          <w:numId w:val="82"/>
        </w:numPr>
        <w:spacing w:before="240"/>
        <w:outlineLvl w:val="0"/>
        <w:rPr>
          <w:rFonts w:cs="Segoe UI"/>
          <w:color w:val="2E74B5"/>
          <w:sz w:val="32"/>
          <w:szCs w:val="32"/>
          <w:lang w:eastAsia="en-US"/>
        </w:rPr>
      </w:pPr>
      <w:bookmarkStart w:id="122" w:name="_Toc17981133"/>
      <w:r w:rsidRPr="00E82D57">
        <w:rPr>
          <w:rFonts w:cs="Segoe UI"/>
          <w:color w:val="2E74B5"/>
          <w:sz w:val="32"/>
          <w:szCs w:val="32"/>
          <w:lang w:eastAsia="en-US"/>
        </w:rPr>
        <w:t>Colorectal metastatic regorafenib</w:t>
      </w:r>
      <w:bookmarkEnd w:id="121"/>
      <w:bookmarkEnd w:id="122"/>
    </w:p>
    <w:p w14:paraId="46F1435B" w14:textId="77777777" w:rsidR="003B0663" w:rsidRPr="00275F2D" w:rsidRDefault="003B0663" w:rsidP="00576DF4">
      <w:pPr>
        <w:spacing w:after="160" w:line="276" w:lineRule="auto"/>
        <w:rPr>
          <w:rFonts w:eastAsia="Calibri" w:cs="Segoe UI"/>
          <w:b/>
          <w:sz w:val="22"/>
          <w:szCs w:val="22"/>
          <w:lang w:eastAsia="en-US"/>
        </w:rPr>
      </w:pPr>
      <w:r w:rsidRPr="00275F2D">
        <w:rPr>
          <w:rFonts w:eastAsia="Calibri" w:cs="Segoe UI"/>
          <w:b/>
          <w:sz w:val="22"/>
          <w:szCs w:val="22"/>
          <w:lang w:eastAsia="en-US"/>
        </w:rPr>
        <w:t>28 day cycle</w:t>
      </w:r>
    </w:p>
    <w:tbl>
      <w:tblPr>
        <w:tblStyle w:val="TableGrid1"/>
        <w:tblW w:w="5000" w:type="pct"/>
        <w:tblLook w:val="04A0" w:firstRow="1" w:lastRow="0" w:firstColumn="1" w:lastColumn="0" w:noHBand="0" w:noVBand="1"/>
      </w:tblPr>
      <w:tblGrid>
        <w:gridCol w:w="1962"/>
        <w:gridCol w:w="2953"/>
        <w:gridCol w:w="1160"/>
        <w:gridCol w:w="1250"/>
        <w:gridCol w:w="2304"/>
      </w:tblGrid>
      <w:tr w:rsidR="003B0663" w:rsidRPr="00275F2D" w14:paraId="69892F1A" w14:textId="77777777" w:rsidTr="000C5C8C">
        <w:tc>
          <w:tcPr>
            <w:tcW w:w="0" w:type="auto"/>
          </w:tcPr>
          <w:p w14:paraId="30B1CBE2"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Drug</w:t>
            </w:r>
          </w:p>
        </w:tc>
        <w:tc>
          <w:tcPr>
            <w:tcW w:w="0" w:type="auto"/>
          </w:tcPr>
          <w:p w14:paraId="2FE76BB4"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Dose</w:t>
            </w:r>
          </w:p>
        </w:tc>
        <w:tc>
          <w:tcPr>
            <w:tcW w:w="0" w:type="auto"/>
          </w:tcPr>
          <w:p w14:paraId="5C1BA09F"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Route</w:t>
            </w:r>
          </w:p>
        </w:tc>
        <w:tc>
          <w:tcPr>
            <w:tcW w:w="0" w:type="auto"/>
          </w:tcPr>
          <w:p w14:paraId="2AEDD180"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Day</w:t>
            </w:r>
          </w:p>
        </w:tc>
        <w:tc>
          <w:tcPr>
            <w:tcW w:w="0" w:type="auto"/>
          </w:tcPr>
          <w:p w14:paraId="008AD7E5" w14:textId="77777777" w:rsidR="003B0663" w:rsidRPr="00275F2D" w:rsidRDefault="003B0663" w:rsidP="00576DF4">
            <w:pPr>
              <w:spacing w:after="150" w:line="276" w:lineRule="auto"/>
              <w:rPr>
                <w:rFonts w:cs="Segoe UI"/>
                <w:b/>
                <w:bCs/>
                <w:color w:val="2B2B2B"/>
                <w:sz w:val="23"/>
                <w:szCs w:val="23"/>
                <w:lang w:eastAsia="en-NZ"/>
              </w:rPr>
            </w:pPr>
            <w:r w:rsidRPr="00275F2D">
              <w:rPr>
                <w:rFonts w:cs="Segoe UI"/>
                <w:b/>
                <w:bCs/>
                <w:color w:val="2B2B2B"/>
                <w:sz w:val="23"/>
                <w:szCs w:val="23"/>
                <w:lang w:eastAsia="en-NZ"/>
              </w:rPr>
              <w:t>Max Duration</w:t>
            </w:r>
          </w:p>
        </w:tc>
      </w:tr>
      <w:tr w:rsidR="003B0663" w:rsidRPr="00275F2D" w14:paraId="1C9C6739" w14:textId="77777777" w:rsidTr="000C5C8C">
        <w:tc>
          <w:tcPr>
            <w:tcW w:w="0" w:type="auto"/>
          </w:tcPr>
          <w:p w14:paraId="4EE0DA2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Regorafenib</w:t>
            </w:r>
          </w:p>
        </w:tc>
        <w:tc>
          <w:tcPr>
            <w:tcW w:w="0" w:type="auto"/>
          </w:tcPr>
          <w:p w14:paraId="231DEA14"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160 mg</w:t>
            </w:r>
            <w:r w:rsidR="00C747DE" w:rsidRPr="00275F2D">
              <w:rPr>
                <w:rFonts w:cs="Segoe UI"/>
                <w:color w:val="2B2B2B"/>
                <w:sz w:val="23"/>
                <w:szCs w:val="23"/>
                <w:lang w:eastAsia="en-NZ"/>
              </w:rPr>
              <w:t xml:space="preserve"> ONCE daily</w:t>
            </w:r>
          </w:p>
        </w:tc>
        <w:tc>
          <w:tcPr>
            <w:tcW w:w="0" w:type="auto"/>
          </w:tcPr>
          <w:p w14:paraId="4DA9C7EC" w14:textId="77777777" w:rsidR="003B0663" w:rsidRPr="00275F2D" w:rsidRDefault="0042021A" w:rsidP="00576DF4">
            <w:pPr>
              <w:spacing w:after="150" w:line="276" w:lineRule="auto"/>
              <w:rPr>
                <w:rFonts w:cs="Segoe UI"/>
                <w:color w:val="2B2B2B"/>
                <w:sz w:val="23"/>
                <w:szCs w:val="23"/>
                <w:lang w:eastAsia="en-NZ"/>
              </w:rPr>
            </w:pPr>
            <w:r w:rsidRPr="00275F2D">
              <w:rPr>
                <w:rFonts w:cs="Segoe UI"/>
                <w:color w:val="2B2B2B"/>
                <w:sz w:val="23"/>
                <w:szCs w:val="23"/>
                <w:lang w:eastAsia="en-NZ"/>
              </w:rPr>
              <w:t>Oral</w:t>
            </w:r>
          </w:p>
        </w:tc>
        <w:tc>
          <w:tcPr>
            <w:tcW w:w="0" w:type="auto"/>
          </w:tcPr>
          <w:p w14:paraId="05678D97"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1 to 21</w:t>
            </w:r>
          </w:p>
        </w:tc>
        <w:tc>
          <w:tcPr>
            <w:tcW w:w="0" w:type="auto"/>
          </w:tcPr>
          <w:p w14:paraId="70AFA010" w14:textId="77777777" w:rsidR="003B0663" w:rsidRPr="00275F2D" w:rsidRDefault="003B0663" w:rsidP="00576DF4">
            <w:pPr>
              <w:spacing w:after="150" w:line="276" w:lineRule="auto"/>
              <w:rPr>
                <w:rFonts w:cs="Segoe UI"/>
                <w:color w:val="2B2B2B"/>
                <w:sz w:val="23"/>
                <w:szCs w:val="23"/>
                <w:lang w:eastAsia="en-NZ"/>
              </w:rPr>
            </w:pPr>
            <w:r w:rsidRPr="00275F2D">
              <w:rPr>
                <w:rFonts w:cs="Segoe UI"/>
                <w:color w:val="2B2B2B"/>
                <w:sz w:val="23"/>
                <w:szCs w:val="23"/>
                <w:lang w:eastAsia="en-NZ"/>
              </w:rPr>
              <w:t>-</w:t>
            </w:r>
          </w:p>
        </w:tc>
      </w:tr>
    </w:tbl>
    <w:p w14:paraId="3730AE47" w14:textId="77777777" w:rsidR="002D49FA" w:rsidRPr="00275F2D" w:rsidRDefault="002D49FA" w:rsidP="00576DF4">
      <w:pPr>
        <w:spacing w:line="276" w:lineRule="auto"/>
        <w:rPr>
          <w:rFonts w:cs="Segoe UI"/>
        </w:rPr>
      </w:pPr>
    </w:p>
    <w:tbl>
      <w:tblPr>
        <w:tblStyle w:val="TableGrid"/>
        <w:tblW w:w="0" w:type="auto"/>
        <w:tblLook w:val="04A0" w:firstRow="1" w:lastRow="0" w:firstColumn="1" w:lastColumn="0" w:noHBand="0" w:noVBand="1"/>
      </w:tblPr>
      <w:tblGrid>
        <w:gridCol w:w="2407"/>
        <w:gridCol w:w="2149"/>
        <w:gridCol w:w="2665"/>
        <w:gridCol w:w="2408"/>
      </w:tblGrid>
      <w:tr w:rsidR="002C27B6" w:rsidRPr="00275F2D" w14:paraId="59C2DF3A" w14:textId="77777777" w:rsidTr="00792C72">
        <w:tc>
          <w:tcPr>
            <w:tcW w:w="2407" w:type="dxa"/>
          </w:tcPr>
          <w:p w14:paraId="619AB8F3" w14:textId="77777777" w:rsidR="002C27B6" w:rsidRPr="00275F2D" w:rsidRDefault="002C27B6" w:rsidP="00792C72">
            <w:pPr>
              <w:spacing w:after="160" w:line="276" w:lineRule="auto"/>
              <w:rPr>
                <w:rFonts w:eastAsia="Calibri" w:cs="Segoe UI"/>
                <w:b/>
                <w:szCs w:val="22"/>
                <w:lang w:val="en" w:eastAsia="en-US"/>
              </w:rPr>
            </w:pPr>
            <w:r w:rsidRPr="00275F2D">
              <w:rPr>
                <w:rFonts w:eastAsia="Calibri" w:cs="Segoe UI"/>
                <w:b/>
                <w:szCs w:val="22"/>
                <w:lang w:val="en" w:eastAsia="en-US"/>
              </w:rPr>
              <w:t>Emetogenicity</w:t>
            </w:r>
          </w:p>
        </w:tc>
        <w:tc>
          <w:tcPr>
            <w:tcW w:w="2149" w:type="dxa"/>
          </w:tcPr>
          <w:p w14:paraId="07B63658" w14:textId="77777777" w:rsidR="002C27B6" w:rsidRPr="00275F2D" w:rsidRDefault="002C27B6" w:rsidP="00792C72">
            <w:pPr>
              <w:spacing w:after="160" w:line="276" w:lineRule="auto"/>
              <w:rPr>
                <w:rFonts w:eastAsia="Calibri" w:cs="Segoe UI"/>
                <w:b/>
                <w:szCs w:val="22"/>
                <w:lang w:val="en" w:eastAsia="en-US"/>
              </w:rPr>
            </w:pPr>
            <w:r w:rsidRPr="00275F2D">
              <w:rPr>
                <w:rFonts w:eastAsia="Calibri" w:cs="Segoe UI"/>
                <w:b/>
                <w:szCs w:val="22"/>
                <w:lang w:val="en" w:eastAsia="en-US"/>
              </w:rPr>
              <w:t>Hypersensitivity</w:t>
            </w:r>
          </w:p>
        </w:tc>
        <w:tc>
          <w:tcPr>
            <w:tcW w:w="2665" w:type="dxa"/>
          </w:tcPr>
          <w:p w14:paraId="744F8F4E" w14:textId="77777777" w:rsidR="002C27B6" w:rsidRPr="00275F2D" w:rsidRDefault="002C27B6" w:rsidP="00792C72">
            <w:pPr>
              <w:spacing w:after="160" w:line="276" w:lineRule="auto"/>
              <w:rPr>
                <w:rFonts w:eastAsia="Calibri" w:cs="Segoe UI"/>
                <w:b/>
                <w:szCs w:val="22"/>
                <w:lang w:val="en" w:eastAsia="en-US"/>
              </w:rPr>
            </w:pPr>
            <w:r w:rsidRPr="00275F2D">
              <w:rPr>
                <w:rFonts w:eastAsia="Calibri" w:cs="Segoe UI"/>
                <w:b/>
                <w:szCs w:val="22"/>
                <w:lang w:val="en" w:eastAsia="en-US"/>
              </w:rPr>
              <w:t>Growth Factor Support</w:t>
            </w:r>
          </w:p>
        </w:tc>
        <w:tc>
          <w:tcPr>
            <w:tcW w:w="2408" w:type="dxa"/>
          </w:tcPr>
          <w:p w14:paraId="2B398C2A" w14:textId="38285950" w:rsidR="002C27B6" w:rsidRPr="00275F2D" w:rsidRDefault="00BF46DE" w:rsidP="00792C72">
            <w:pPr>
              <w:spacing w:after="160" w:line="276" w:lineRule="auto"/>
              <w:rPr>
                <w:rFonts w:eastAsia="Calibri" w:cs="Segoe UI"/>
                <w:b/>
                <w:szCs w:val="22"/>
                <w:lang w:val="en" w:eastAsia="en-US"/>
              </w:rPr>
            </w:pPr>
            <w:r w:rsidRPr="00275F2D">
              <w:rPr>
                <w:rFonts w:eastAsia="Calibri" w:cs="Segoe UI"/>
                <w:b/>
                <w:szCs w:val="22"/>
                <w:lang w:val="en" w:eastAsia="en-US"/>
              </w:rPr>
              <w:t>Anti-</w:t>
            </w:r>
            <w:proofErr w:type="spellStart"/>
            <w:r w:rsidR="000B4412">
              <w:rPr>
                <w:rFonts w:eastAsia="Calibri" w:cs="Segoe UI"/>
                <w:b/>
                <w:szCs w:val="22"/>
                <w:lang w:val="en" w:eastAsia="en-US"/>
              </w:rPr>
              <w:t>diarr</w:t>
            </w:r>
            <w:r w:rsidRPr="00275F2D">
              <w:rPr>
                <w:rFonts w:eastAsia="Calibri" w:cs="Segoe UI"/>
                <w:b/>
                <w:szCs w:val="22"/>
                <w:lang w:val="en" w:eastAsia="en-US"/>
              </w:rPr>
              <w:t>hoeals</w:t>
            </w:r>
            <w:proofErr w:type="spellEnd"/>
          </w:p>
        </w:tc>
      </w:tr>
      <w:tr w:rsidR="002C27B6" w:rsidRPr="00275F2D" w14:paraId="6F22336F" w14:textId="77777777" w:rsidTr="00792C72">
        <w:tc>
          <w:tcPr>
            <w:tcW w:w="2407" w:type="dxa"/>
          </w:tcPr>
          <w:p w14:paraId="23FAA836" w14:textId="77777777" w:rsidR="002C27B6" w:rsidRPr="00275F2D" w:rsidRDefault="00C747DE" w:rsidP="00792C72">
            <w:pPr>
              <w:spacing w:after="160" w:line="276" w:lineRule="auto"/>
              <w:rPr>
                <w:rFonts w:eastAsia="Calibri" w:cs="Segoe UI"/>
                <w:szCs w:val="22"/>
                <w:lang w:val="en" w:eastAsia="en-US"/>
              </w:rPr>
            </w:pPr>
            <w:r w:rsidRPr="00275F2D">
              <w:rPr>
                <w:rFonts w:eastAsia="Calibri" w:cs="Segoe UI"/>
                <w:szCs w:val="22"/>
                <w:lang w:val="en" w:eastAsia="en-US"/>
              </w:rPr>
              <w:t>Minimal</w:t>
            </w:r>
          </w:p>
        </w:tc>
        <w:tc>
          <w:tcPr>
            <w:tcW w:w="2149" w:type="dxa"/>
          </w:tcPr>
          <w:p w14:paraId="6213E7EC" w14:textId="77777777" w:rsidR="002C27B6"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Low</w:t>
            </w:r>
          </w:p>
        </w:tc>
        <w:tc>
          <w:tcPr>
            <w:tcW w:w="2665" w:type="dxa"/>
          </w:tcPr>
          <w:p w14:paraId="30B52D70" w14:textId="77777777" w:rsidR="002C27B6"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Secondary</w:t>
            </w:r>
          </w:p>
        </w:tc>
        <w:tc>
          <w:tcPr>
            <w:tcW w:w="2408" w:type="dxa"/>
          </w:tcPr>
          <w:p w14:paraId="319D0053" w14:textId="77777777" w:rsidR="002C27B6" w:rsidRPr="00275F2D" w:rsidRDefault="002C27B6" w:rsidP="00792C72">
            <w:pPr>
              <w:spacing w:after="160" w:line="276" w:lineRule="auto"/>
              <w:rPr>
                <w:rFonts w:eastAsia="Calibri" w:cs="Segoe UI"/>
                <w:szCs w:val="22"/>
                <w:lang w:val="en" w:eastAsia="en-US"/>
              </w:rPr>
            </w:pPr>
            <w:r w:rsidRPr="00275F2D">
              <w:rPr>
                <w:rFonts w:eastAsia="Calibri" w:cs="Segoe UI"/>
                <w:szCs w:val="22"/>
                <w:lang w:val="en" w:eastAsia="en-US"/>
              </w:rPr>
              <w:t>Yes</w:t>
            </w:r>
          </w:p>
        </w:tc>
      </w:tr>
    </w:tbl>
    <w:p w14:paraId="0E1C2DE0" w14:textId="77777777" w:rsidR="00007571" w:rsidRPr="00275F2D" w:rsidRDefault="00007571" w:rsidP="00576DF4">
      <w:pPr>
        <w:spacing w:line="276" w:lineRule="auto"/>
        <w:rPr>
          <w:rFonts w:cs="Segoe UI"/>
        </w:rPr>
      </w:pPr>
    </w:p>
    <w:p w14:paraId="6A18AA49" w14:textId="77777777" w:rsidR="00BD2BBD" w:rsidRPr="00275F2D" w:rsidRDefault="00BD2BBD" w:rsidP="00BD2BBD">
      <w:pPr>
        <w:pStyle w:val="Body"/>
        <w:rPr>
          <w:rFonts w:cs="Segoe UI"/>
          <w:b/>
          <w:lang w:val="en"/>
        </w:rPr>
      </w:pPr>
      <w:r w:rsidRPr="00275F2D">
        <w:rPr>
          <w:rFonts w:cs="Segoe UI"/>
          <w:b/>
          <w:lang w:val="en"/>
        </w:rPr>
        <w:t>References</w:t>
      </w:r>
    </w:p>
    <w:p w14:paraId="4F49B066" w14:textId="77777777" w:rsidR="00BD2BBD" w:rsidRPr="00275F2D" w:rsidRDefault="00BD2BBD" w:rsidP="008071D6">
      <w:pPr>
        <w:pStyle w:val="ListParagraph"/>
        <w:numPr>
          <w:ilvl w:val="0"/>
          <w:numId w:val="53"/>
        </w:numPr>
        <w:shd w:val="clear" w:color="auto" w:fill="FFFFFF"/>
        <w:spacing w:after="360"/>
        <w:ind w:right="-225"/>
        <w:rPr>
          <w:rFonts w:ascii="Segoe UI" w:hAnsi="Segoe UI" w:cs="Segoe UI"/>
          <w:bCs/>
          <w:color w:val="2B2B2B"/>
          <w:sz w:val="16"/>
          <w:szCs w:val="16"/>
          <w:lang w:val="en" w:eastAsia="en-NZ"/>
        </w:rPr>
      </w:pPr>
      <w:proofErr w:type="spellStart"/>
      <w:r w:rsidRPr="00275F2D">
        <w:rPr>
          <w:rFonts w:ascii="Segoe UI" w:hAnsi="Segoe UI" w:cs="Segoe UI"/>
          <w:bCs/>
          <w:color w:val="2B2B2B"/>
          <w:sz w:val="16"/>
          <w:szCs w:val="16"/>
          <w:lang w:val="en" w:eastAsia="en-NZ"/>
        </w:rPr>
        <w:t>Grothey</w:t>
      </w:r>
      <w:proofErr w:type="spellEnd"/>
      <w:r w:rsidRPr="00275F2D">
        <w:rPr>
          <w:rFonts w:ascii="Segoe UI" w:hAnsi="Segoe UI" w:cs="Segoe UI"/>
          <w:bCs/>
          <w:color w:val="2B2B2B"/>
          <w:sz w:val="16"/>
          <w:szCs w:val="16"/>
          <w:lang w:val="en" w:eastAsia="en-NZ"/>
        </w:rPr>
        <w:t xml:space="preserve">, A., E. Van </w:t>
      </w:r>
      <w:proofErr w:type="spellStart"/>
      <w:r w:rsidRPr="00275F2D">
        <w:rPr>
          <w:rFonts w:ascii="Segoe UI" w:hAnsi="Segoe UI" w:cs="Segoe UI"/>
          <w:bCs/>
          <w:color w:val="2B2B2B"/>
          <w:sz w:val="16"/>
          <w:szCs w:val="16"/>
          <w:lang w:val="en" w:eastAsia="en-NZ"/>
        </w:rPr>
        <w:t>Cutsem</w:t>
      </w:r>
      <w:proofErr w:type="spellEnd"/>
      <w:r w:rsidRPr="00275F2D">
        <w:rPr>
          <w:rFonts w:ascii="Segoe UI" w:hAnsi="Segoe UI" w:cs="Segoe UI"/>
          <w:bCs/>
          <w:color w:val="2B2B2B"/>
          <w:sz w:val="16"/>
          <w:szCs w:val="16"/>
          <w:lang w:val="en" w:eastAsia="en-NZ"/>
        </w:rPr>
        <w:t xml:space="preserve">, A. </w:t>
      </w:r>
      <w:proofErr w:type="spellStart"/>
      <w:r w:rsidRPr="00275F2D">
        <w:rPr>
          <w:rFonts w:ascii="Segoe UI" w:hAnsi="Segoe UI" w:cs="Segoe UI"/>
          <w:bCs/>
          <w:color w:val="2B2B2B"/>
          <w:sz w:val="16"/>
          <w:szCs w:val="16"/>
          <w:lang w:val="en" w:eastAsia="en-NZ"/>
        </w:rPr>
        <w:t>Sobrero</w:t>
      </w:r>
      <w:proofErr w:type="spellEnd"/>
      <w:r w:rsidRPr="00275F2D">
        <w:rPr>
          <w:rFonts w:ascii="Segoe UI" w:hAnsi="Segoe UI" w:cs="Segoe UI"/>
          <w:bCs/>
          <w:color w:val="2B2B2B"/>
          <w:sz w:val="16"/>
          <w:szCs w:val="16"/>
          <w:lang w:val="en" w:eastAsia="en-NZ"/>
        </w:rPr>
        <w:t xml:space="preserve">, et al. 2013. "Regorafenib monotherapy for previously treated metastatic colorectal cancer (CORRECT): an international, </w:t>
      </w:r>
      <w:proofErr w:type="spellStart"/>
      <w:r w:rsidRPr="00275F2D">
        <w:rPr>
          <w:rFonts w:ascii="Segoe UI" w:hAnsi="Segoe UI" w:cs="Segoe UI"/>
          <w:bCs/>
          <w:color w:val="2B2B2B"/>
          <w:sz w:val="16"/>
          <w:szCs w:val="16"/>
          <w:lang w:val="en" w:eastAsia="en-NZ"/>
        </w:rPr>
        <w:t>multicentre</w:t>
      </w:r>
      <w:proofErr w:type="spellEnd"/>
      <w:r w:rsidRPr="00275F2D">
        <w:rPr>
          <w:rFonts w:ascii="Segoe UI" w:hAnsi="Segoe UI" w:cs="Segoe UI"/>
          <w:bCs/>
          <w:color w:val="2B2B2B"/>
          <w:sz w:val="16"/>
          <w:szCs w:val="16"/>
          <w:lang w:val="en" w:eastAsia="en-NZ"/>
        </w:rPr>
        <w:t xml:space="preserve">, </w:t>
      </w:r>
      <w:proofErr w:type="spellStart"/>
      <w:r w:rsidRPr="00275F2D">
        <w:rPr>
          <w:rFonts w:ascii="Segoe UI" w:hAnsi="Segoe UI" w:cs="Segoe UI"/>
          <w:bCs/>
          <w:color w:val="2B2B2B"/>
          <w:sz w:val="16"/>
          <w:szCs w:val="16"/>
          <w:lang w:val="en" w:eastAsia="en-NZ"/>
        </w:rPr>
        <w:t>randomised</w:t>
      </w:r>
      <w:proofErr w:type="spellEnd"/>
      <w:r w:rsidRPr="00275F2D">
        <w:rPr>
          <w:rFonts w:ascii="Segoe UI" w:hAnsi="Segoe UI" w:cs="Segoe UI"/>
          <w:bCs/>
          <w:color w:val="2B2B2B"/>
          <w:sz w:val="16"/>
          <w:szCs w:val="16"/>
          <w:lang w:val="en" w:eastAsia="en-NZ"/>
        </w:rPr>
        <w:t xml:space="preserve">, placebo-controlled, phase 3 trial." Lancet 381(9863):303-312. </w:t>
      </w:r>
    </w:p>
    <w:p w14:paraId="590118E3" w14:textId="77777777" w:rsidR="00BD2BBD" w:rsidRPr="00275F2D" w:rsidRDefault="00BD2BBD" w:rsidP="008071D6">
      <w:pPr>
        <w:pStyle w:val="ListParagraph"/>
        <w:numPr>
          <w:ilvl w:val="0"/>
          <w:numId w:val="53"/>
        </w:numPr>
        <w:rPr>
          <w:rFonts w:ascii="Segoe UI" w:hAnsi="Segoe UI" w:cs="Segoe UI"/>
          <w:sz w:val="16"/>
          <w:szCs w:val="16"/>
        </w:rPr>
      </w:pPr>
      <w:r w:rsidRPr="00275F2D">
        <w:rPr>
          <w:rFonts w:ascii="Segoe UI" w:hAnsi="Segoe UI" w:cs="Segoe UI"/>
          <w:bCs/>
          <w:color w:val="2B2B2B"/>
          <w:sz w:val="16"/>
          <w:szCs w:val="16"/>
          <w:lang w:val="en"/>
        </w:rPr>
        <w:t>De Wit, M., C. B. Boers-</w:t>
      </w:r>
      <w:proofErr w:type="spellStart"/>
      <w:r w:rsidRPr="00275F2D">
        <w:rPr>
          <w:rFonts w:ascii="Segoe UI" w:hAnsi="Segoe UI" w:cs="Segoe UI"/>
          <w:bCs/>
          <w:color w:val="2B2B2B"/>
          <w:sz w:val="16"/>
          <w:szCs w:val="16"/>
          <w:lang w:val="en"/>
        </w:rPr>
        <w:t>Doets</w:t>
      </w:r>
      <w:proofErr w:type="spellEnd"/>
      <w:r w:rsidRPr="00275F2D">
        <w:rPr>
          <w:rFonts w:ascii="Segoe UI" w:hAnsi="Segoe UI" w:cs="Segoe UI"/>
          <w:bCs/>
          <w:color w:val="2B2B2B"/>
          <w:sz w:val="16"/>
          <w:szCs w:val="16"/>
          <w:lang w:val="en"/>
        </w:rPr>
        <w:t xml:space="preserve">, A. </w:t>
      </w:r>
      <w:proofErr w:type="spellStart"/>
      <w:r w:rsidRPr="00275F2D">
        <w:rPr>
          <w:rFonts w:ascii="Segoe UI" w:hAnsi="Segoe UI" w:cs="Segoe UI"/>
          <w:bCs/>
          <w:color w:val="2B2B2B"/>
          <w:sz w:val="16"/>
          <w:szCs w:val="16"/>
          <w:lang w:val="en"/>
        </w:rPr>
        <w:t>Saettini</w:t>
      </w:r>
      <w:proofErr w:type="spellEnd"/>
      <w:r w:rsidRPr="00275F2D">
        <w:rPr>
          <w:rFonts w:ascii="Segoe UI" w:hAnsi="Segoe UI" w:cs="Segoe UI"/>
          <w:bCs/>
          <w:color w:val="2B2B2B"/>
          <w:sz w:val="16"/>
          <w:szCs w:val="16"/>
          <w:lang w:val="en"/>
        </w:rPr>
        <w:t>, et al. 2014. "Prevention and management of adverse events related to regorafenib." Support Care Cancer 22(3):837-846.</w:t>
      </w:r>
    </w:p>
    <w:p w14:paraId="1A24A285" w14:textId="77777777" w:rsidR="005679B2" w:rsidRPr="00275F2D" w:rsidRDefault="005679B2" w:rsidP="00EB081C">
      <w:pPr>
        <w:pStyle w:val="Heading1"/>
      </w:pPr>
      <w:bookmarkStart w:id="123" w:name="_Integrity_of_mesorectum"/>
      <w:bookmarkStart w:id="124" w:name="_Rectal_MRI_reporting"/>
      <w:bookmarkStart w:id="125" w:name="_14_Rectal_magnetic"/>
      <w:bookmarkStart w:id="126" w:name="_Tumour_localisation_1"/>
      <w:bookmarkStart w:id="127" w:name="_Adjuvant_chemotherapy"/>
      <w:bookmarkStart w:id="128" w:name="_Metastatic_colorectal_cancer_1"/>
      <w:bookmarkStart w:id="129" w:name="_Emergency_surgery_1"/>
      <w:bookmarkStart w:id="130" w:name="_Unplanned_return_to_1"/>
      <w:bookmarkStart w:id="131" w:name="_Stoma_free_survival_1"/>
      <w:bookmarkStart w:id="132" w:name="_Pathology_reporting_of"/>
      <w:bookmarkStart w:id="133" w:name="_Emergency_surgery"/>
      <w:bookmarkStart w:id="134" w:name="_Lymph_node_yield"/>
      <w:bookmarkStart w:id="135" w:name="_Mesorectal_quality"/>
      <w:bookmarkStart w:id="136" w:name="_Metastatic_colorectal_cancer"/>
      <w:bookmarkStart w:id="137" w:name="_MMR/MSI_TESTING_IN"/>
      <w:bookmarkStart w:id="138" w:name="_Radiotherapy"/>
      <w:bookmarkStart w:id="139" w:name="_Rectal_MRI"/>
      <w:bookmarkStart w:id="140" w:name="_Stoma_free_survival"/>
      <w:bookmarkStart w:id="141" w:name="_Synoptic_reporting_of"/>
      <w:bookmarkStart w:id="142" w:name="_Tumour_localisation"/>
      <w:bookmarkStart w:id="143" w:name="_Unplanned_return_to"/>
      <w:bookmarkStart w:id="144" w:name="_Toc533087460"/>
      <w:bookmarkStart w:id="145" w:name="_Toc12254821"/>
      <w:bookmarkStart w:id="146" w:name="_Toc12461621"/>
      <w:bookmarkStart w:id="147" w:name="_Toc14286443"/>
      <w:bookmarkStart w:id="148" w:name="_Toc17981134"/>
      <w:bookmarkStart w:id="149" w:name="_Toc173837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275F2D">
        <w:lastRenderedPageBreak/>
        <w:t>Appendix 1</w:t>
      </w:r>
      <w:r w:rsidR="00DC6685" w:rsidRPr="00275F2D">
        <w:t>:</w:t>
      </w:r>
      <w:r w:rsidRPr="00275F2D">
        <w:t xml:space="preserve"> Working group members</w:t>
      </w:r>
      <w:bookmarkEnd w:id="144"/>
      <w:bookmarkEnd w:id="145"/>
      <w:bookmarkEnd w:id="146"/>
      <w:bookmarkEnd w:id="147"/>
      <w:bookmarkEnd w:id="148"/>
      <w:r w:rsidR="00136931" w:rsidRPr="00275F2D">
        <w:t xml:space="preserve"> </w:t>
      </w:r>
      <w:bookmarkEnd w:id="149"/>
    </w:p>
    <w:p w14:paraId="0A7B8AEE" w14:textId="77777777" w:rsidR="005679B2" w:rsidRPr="00275F2D" w:rsidRDefault="005679B2" w:rsidP="00576DF4">
      <w:pPr>
        <w:spacing w:line="276" w:lineRule="auto"/>
        <w:rPr>
          <w:rFonts w:cs="Segoe UI"/>
        </w:rPr>
      </w:pPr>
    </w:p>
    <w:p w14:paraId="408D924B" w14:textId="77777777" w:rsidR="005679B2" w:rsidRPr="00275F2D" w:rsidRDefault="005679B2" w:rsidP="00576DF4">
      <w:pPr>
        <w:spacing w:line="276" w:lineRule="auto"/>
        <w:rPr>
          <w:rFonts w:cs="Segoe UI"/>
        </w:rPr>
      </w:pPr>
      <w:r w:rsidRPr="00275F2D">
        <w:rPr>
          <w:rFonts w:cs="Segoe UI"/>
        </w:rPr>
        <w:t xml:space="preserve">The </w:t>
      </w:r>
      <w:r w:rsidR="00106730" w:rsidRPr="00275F2D">
        <w:rPr>
          <w:rFonts w:cs="Segoe UI"/>
        </w:rPr>
        <w:t xml:space="preserve">SACT Colorectal Working Group members in </w:t>
      </w:r>
      <w:r w:rsidR="00B912D5" w:rsidRPr="00275F2D">
        <w:rPr>
          <w:rFonts w:cs="Segoe UI"/>
        </w:rPr>
        <w:t>2019</w:t>
      </w:r>
      <w:r w:rsidR="00106730" w:rsidRPr="00275F2D">
        <w:rPr>
          <w:rFonts w:cs="Segoe UI"/>
        </w:rPr>
        <w:t>/2020 are:</w:t>
      </w:r>
    </w:p>
    <w:p w14:paraId="12322C2D" w14:textId="77777777" w:rsidR="005679B2" w:rsidRPr="00275F2D" w:rsidRDefault="005679B2" w:rsidP="00576DF4">
      <w:pPr>
        <w:spacing w:line="276" w:lineRule="auto"/>
        <w:rPr>
          <w:rFonts w:cs="Segoe UI"/>
        </w:rPr>
      </w:pPr>
    </w:p>
    <w:tbl>
      <w:tblPr>
        <w:tblW w:w="11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3799"/>
        <w:gridCol w:w="6326"/>
      </w:tblGrid>
      <w:tr w:rsidR="00A3707C" w:rsidRPr="00275F2D" w14:paraId="74236C86" w14:textId="77777777" w:rsidTr="00A3707C">
        <w:trPr>
          <w:trHeight w:val="327"/>
        </w:trPr>
        <w:tc>
          <w:tcPr>
            <w:tcW w:w="1020" w:type="dxa"/>
          </w:tcPr>
          <w:p w14:paraId="29D58787" w14:textId="77777777" w:rsidR="00A3707C" w:rsidRPr="00275F2D" w:rsidRDefault="00A3707C" w:rsidP="00576DF4">
            <w:pPr>
              <w:spacing w:line="276" w:lineRule="auto"/>
              <w:rPr>
                <w:rFonts w:cs="Segoe UI"/>
                <w:szCs w:val="21"/>
                <w:lang w:val="it-IT"/>
              </w:rPr>
            </w:pPr>
            <w:r w:rsidRPr="00275F2D">
              <w:rPr>
                <w:rFonts w:cs="Segoe UI"/>
                <w:szCs w:val="21"/>
                <w:lang w:val="it-IT"/>
              </w:rPr>
              <w:t>Chair</w:t>
            </w:r>
          </w:p>
        </w:tc>
        <w:tc>
          <w:tcPr>
            <w:tcW w:w="3824" w:type="dxa"/>
          </w:tcPr>
          <w:p w14:paraId="7FBCFCF6" w14:textId="77777777" w:rsidR="00A3707C" w:rsidRPr="00275F2D" w:rsidRDefault="00A3707C" w:rsidP="00576DF4">
            <w:pPr>
              <w:spacing w:line="276" w:lineRule="auto"/>
              <w:rPr>
                <w:rFonts w:cs="Segoe UI"/>
                <w:i/>
                <w:szCs w:val="21"/>
              </w:rPr>
            </w:pPr>
            <w:r w:rsidRPr="00275F2D">
              <w:rPr>
                <w:rFonts w:cs="Segoe UI"/>
                <w:szCs w:val="21"/>
                <w:lang w:val="it-IT"/>
              </w:rPr>
              <w:t>Dr Chris Jackson</w:t>
            </w:r>
          </w:p>
        </w:tc>
        <w:tc>
          <w:tcPr>
            <w:tcW w:w="6372" w:type="dxa"/>
          </w:tcPr>
          <w:p w14:paraId="10416F0B" w14:textId="77777777" w:rsidR="00A3707C" w:rsidRPr="00275F2D" w:rsidRDefault="00A3707C" w:rsidP="00576DF4">
            <w:pPr>
              <w:spacing w:line="276" w:lineRule="auto"/>
              <w:ind w:left="-108"/>
              <w:rPr>
                <w:rFonts w:cs="Segoe UI"/>
                <w:szCs w:val="21"/>
              </w:rPr>
            </w:pPr>
            <w:r w:rsidRPr="00275F2D">
              <w:rPr>
                <w:rFonts w:cs="Segoe UI"/>
                <w:szCs w:val="21"/>
              </w:rPr>
              <w:t>Medical Oncologist, Southern DHB</w:t>
            </w:r>
          </w:p>
          <w:p w14:paraId="394DAE45" w14:textId="77777777" w:rsidR="00A3707C" w:rsidRPr="00275F2D" w:rsidRDefault="00A3707C" w:rsidP="00576DF4">
            <w:pPr>
              <w:spacing w:line="276" w:lineRule="auto"/>
              <w:ind w:left="-108"/>
              <w:rPr>
                <w:rFonts w:cs="Segoe UI"/>
                <w:szCs w:val="21"/>
              </w:rPr>
            </w:pPr>
            <w:r w:rsidRPr="00275F2D">
              <w:rPr>
                <w:rFonts w:cs="Segoe UI"/>
                <w:szCs w:val="21"/>
              </w:rPr>
              <w:t>Clinical Director, Mercy Cancer Care</w:t>
            </w:r>
          </w:p>
        </w:tc>
      </w:tr>
      <w:tr w:rsidR="00A3707C" w:rsidRPr="00275F2D" w14:paraId="087214C4" w14:textId="77777777" w:rsidTr="00A3707C">
        <w:trPr>
          <w:trHeight w:val="2294"/>
        </w:trPr>
        <w:tc>
          <w:tcPr>
            <w:tcW w:w="1020" w:type="dxa"/>
          </w:tcPr>
          <w:p w14:paraId="0E073A42" w14:textId="77777777" w:rsidR="00A3707C" w:rsidRPr="00275F2D" w:rsidRDefault="00A3707C" w:rsidP="00576DF4">
            <w:pPr>
              <w:spacing w:line="276" w:lineRule="auto"/>
              <w:rPr>
                <w:rFonts w:cs="Segoe UI"/>
                <w:szCs w:val="21"/>
              </w:rPr>
            </w:pPr>
            <w:r w:rsidRPr="00275F2D">
              <w:rPr>
                <w:rFonts w:cs="Segoe UI"/>
                <w:szCs w:val="21"/>
              </w:rPr>
              <w:t>Members</w:t>
            </w:r>
          </w:p>
        </w:tc>
        <w:tc>
          <w:tcPr>
            <w:tcW w:w="3824" w:type="dxa"/>
          </w:tcPr>
          <w:p w14:paraId="4652A6E8" w14:textId="77777777" w:rsidR="00A3707C" w:rsidRPr="00275F2D" w:rsidRDefault="00A3707C" w:rsidP="00576DF4">
            <w:pPr>
              <w:spacing w:line="276" w:lineRule="auto"/>
              <w:rPr>
                <w:rFonts w:cs="Segoe UI"/>
                <w:szCs w:val="21"/>
              </w:rPr>
            </w:pPr>
            <w:r w:rsidRPr="00275F2D">
              <w:rPr>
                <w:rFonts w:cs="Segoe UI"/>
                <w:szCs w:val="21"/>
              </w:rPr>
              <w:t>Dr Richard North</w:t>
            </w:r>
          </w:p>
          <w:p w14:paraId="6BD9DD35" w14:textId="77777777" w:rsidR="00A3707C" w:rsidRPr="00275F2D" w:rsidRDefault="00A3707C" w:rsidP="00576DF4">
            <w:pPr>
              <w:spacing w:line="276" w:lineRule="auto"/>
              <w:rPr>
                <w:rFonts w:cs="Segoe UI"/>
                <w:szCs w:val="21"/>
              </w:rPr>
            </w:pPr>
            <w:r w:rsidRPr="00275F2D">
              <w:rPr>
                <w:rFonts w:cs="Segoe UI"/>
                <w:szCs w:val="21"/>
              </w:rPr>
              <w:t>Dr Ian Kennedy</w:t>
            </w:r>
          </w:p>
          <w:p w14:paraId="20082CAC" w14:textId="77777777" w:rsidR="00A3707C" w:rsidRPr="00275F2D" w:rsidRDefault="00A3707C" w:rsidP="00576DF4">
            <w:pPr>
              <w:spacing w:line="276" w:lineRule="auto"/>
              <w:rPr>
                <w:rFonts w:cs="Segoe UI"/>
                <w:szCs w:val="21"/>
              </w:rPr>
            </w:pPr>
            <w:r w:rsidRPr="00275F2D">
              <w:rPr>
                <w:rFonts w:cs="Segoe UI"/>
                <w:szCs w:val="21"/>
              </w:rPr>
              <w:t>Dr Kate Clarke</w:t>
            </w:r>
          </w:p>
          <w:p w14:paraId="74A6840B" w14:textId="77777777" w:rsidR="00A3707C" w:rsidRPr="00275F2D" w:rsidRDefault="00A3707C" w:rsidP="00576DF4">
            <w:pPr>
              <w:spacing w:line="276" w:lineRule="auto"/>
              <w:rPr>
                <w:rFonts w:cs="Segoe UI"/>
                <w:szCs w:val="21"/>
              </w:rPr>
            </w:pPr>
            <w:r w:rsidRPr="00275F2D">
              <w:rPr>
                <w:rFonts w:cs="Segoe UI"/>
                <w:szCs w:val="21"/>
              </w:rPr>
              <w:t>Dr Michelle Vaughan</w:t>
            </w:r>
          </w:p>
          <w:p w14:paraId="332497BA" w14:textId="77777777" w:rsidR="00114B6A" w:rsidRPr="00275F2D" w:rsidRDefault="00114B6A" w:rsidP="00576DF4">
            <w:pPr>
              <w:spacing w:line="276" w:lineRule="auto"/>
              <w:rPr>
                <w:rFonts w:cs="Segoe UI"/>
                <w:szCs w:val="21"/>
              </w:rPr>
            </w:pPr>
          </w:p>
          <w:p w14:paraId="1DDD8C9F" w14:textId="77777777" w:rsidR="00A3707C" w:rsidRPr="00275F2D" w:rsidRDefault="00A3707C" w:rsidP="00576DF4">
            <w:pPr>
              <w:spacing w:line="276" w:lineRule="auto"/>
              <w:rPr>
                <w:rFonts w:cs="Segoe UI"/>
                <w:szCs w:val="21"/>
              </w:rPr>
            </w:pPr>
            <w:r w:rsidRPr="00275F2D">
              <w:rPr>
                <w:rFonts w:cs="Segoe UI"/>
                <w:szCs w:val="21"/>
              </w:rPr>
              <w:t>Dr Rebecca Carroll</w:t>
            </w:r>
          </w:p>
          <w:p w14:paraId="57685F44" w14:textId="77777777" w:rsidR="00A3707C" w:rsidRPr="00275F2D" w:rsidRDefault="00A3707C" w:rsidP="00576DF4">
            <w:pPr>
              <w:spacing w:line="276" w:lineRule="auto"/>
              <w:rPr>
                <w:rFonts w:cs="Segoe UI"/>
                <w:szCs w:val="21"/>
              </w:rPr>
            </w:pPr>
            <w:r w:rsidRPr="00275F2D">
              <w:rPr>
                <w:rFonts w:cs="Segoe UI"/>
                <w:szCs w:val="21"/>
              </w:rPr>
              <w:t xml:space="preserve">Dr Anna </w:t>
            </w:r>
            <w:proofErr w:type="spellStart"/>
            <w:r w:rsidRPr="00275F2D">
              <w:rPr>
                <w:rFonts w:cs="Segoe UI"/>
                <w:szCs w:val="21"/>
              </w:rPr>
              <w:t>Wojjtacha</w:t>
            </w:r>
            <w:proofErr w:type="spellEnd"/>
          </w:p>
          <w:p w14:paraId="5A1B93AF" w14:textId="77777777" w:rsidR="00A3707C" w:rsidRPr="00275F2D" w:rsidRDefault="00A3707C" w:rsidP="00576DF4">
            <w:pPr>
              <w:spacing w:line="276" w:lineRule="auto"/>
              <w:rPr>
                <w:rFonts w:cs="Segoe UI"/>
                <w:szCs w:val="21"/>
              </w:rPr>
            </w:pPr>
            <w:r w:rsidRPr="00275F2D">
              <w:rPr>
                <w:rFonts w:cs="Segoe UI"/>
                <w:szCs w:val="21"/>
              </w:rPr>
              <w:t>Dr Amanda Ashley</w:t>
            </w:r>
          </w:p>
          <w:p w14:paraId="6EFD9490" w14:textId="77777777" w:rsidR="00A3707C" w:rsidRPr="00275F2D" w:rsidRDefault="00A3707C" w:rsidP="00576DF4">
            <w:pPr>
              <w:spacing w:line="276" w:lineRule="auto"/>
              <w:rPr>
                <w:rFonts w:cs="Segoe UI"/>
                <w:szCs w:val="21"/>
              </w:rPr>
            </w:pPr>
            <w:r w:rsidRPr="00275F2D">
              <w:rPr>
                <w:rFonts w:cs="Segoe UI"/>
                <w:szCs w:val="21"/>
              </w:rPr>
              <w:t>Elaine Rogers</w:t>
            </w:r>
          </w:p>
          <w:p w14:paraId="1139390C" w14:textId="77777777" w:rsidR="00A3707C" w:rsidRPr="00275F2D" w:rsidRDefault="00A3707C" w:rsidP="00576DF4">
            <w:pPr>
              <w:spacing w:line="276" w:lineRule="auto"/>
              <w:rPr>
                <w:rFonts w:cs="Segoe UI"/>
                <w:szCs w:val="21"/>
              </w:rPr>
            </w:pPr>
            <w:r w:rsidRPr="00275F2D">
              <w:rPr>
                <w:rFonts w:cs="Segoe UI"/>
                <w:szCs w:val="21"/>
              </w:rPr>
              <w:t>Simon Pointer</w:t>
            </w:r>
          </w:p>
        </w:tc>
        <w:tc>
          <w:tcPr>
            <w:tcW w:w="6372" w:type="dxa"/>
          </w:tcPr>
          <w:p w14:paraId="5B4E4804" w14:textId="77777777" w:rsidR="00A3707C" w:rsidRPr="00275F2D" w:rsidRDefault="00A3707C" w:rsidP="00576DF4">
            <w:pPr>
              <w:spacing w:line="276" w:lineRule="auto"/>
              <w:ind w:left="-99" w:hanging="9"/>
              <w:rPr>
                <w:rFonts w:cs="Segoe UI"/>
                <w:szCs w:val="21"/>
              </w:rPr>
            </w:pPr>
            <w:r w:rsidRPr="00275F2D">
              <w:rPr>
                <w:rFonts w:cs="Segoe UI"/>
                <w:szCs w:val="21"/>
              </w:rPr>
              <w:t>Chair MOWG, Bay of Plenty DHB, Canopy Cancer Care</w:t>
            </w:r>
          </w:p>
          <w:p w14:paraId="652DA64E" w14:textId="77777777" w:rsidR="00A3707C" w:rsidRPr="00275F2D" w:rsidRDefault="00A3707C" w:rsidP="00576DF4">
            <w:pPr>
              <w:spacing w:line="276" w:lineRule="auto"/>
              <w:ind w:left="-99" w:hanging="9"/>
              <w:rPr>
                <w:rFonts w:cs="Segoe UI"/>
                <w:szCs w:val="21"/>
              </w:rPr>
            </w:pPr>
            <w:r w:rsidRPr="00275F2D">
              <w:rPr>
                <w:rFonts w:cs="Segoe UI"/>
                <w:szCs w:val="21"/>
              </w:rPr>
              <w:t>Medical Oncologist, Waikato DHB</w:t>
            </w:r>
          </w:p>
          <w:p w14:paraId="2351EAE9" w14:textId="77777777" w:rsidR="00A3707C" w:rsidRPr="00275F2D" w:rsidRDefault="00A3707C" w:rsidP="00576DF4">
            <w:pPr>
              <w:spacing w:line="276" w:lineRule="auto"/>
              <w:ind w:left="-99" w:hanging="9"/>
              <w:rPr>
                <w:rFonts w:cs="Segoe UI"/>
                <w:szCs w:val="21"/>
              </w:rPr>
            </w:pPr>
            <w:r w:rsidRPr="00275F2D">
              <w:rPr>
                <w:rFonts w:cs="Segoe UI"/>
                <w:szCs w:val="21"/>
              </w:rPr>
              <w:t>Medical Oncologist, Capital and Coast DHB</w:t>
            </w:r>
          </w:p>
          <w:p w14:paraId="18ADA7B1" w14:textId="77777777" w:rsidR="00A3707C" w:rsidRPr="00275F2D" w:rsidRDefault="00A3707C" w:rsidP="00576DF4">
            <w:pPr>
              <w:spacing w:line="276" w:lineRule="auto"/>
              <w:ind w:left="-99" w:hanging="9"/>
              <w:rPr>
                <w:rFonts w:cs="Segoe UI"/>
                <w:szCs w:val="21"/>
              </w:rPr>
            </w:pPr>
            <w:r w:rsidRPr="00275F2D">
              <w:rPr>
                <w:rFonts w:cs="Segoe UI"/>
                <w:szCs w:val="21"/>
              </w:rPr>
              <w:t>Medical Oncologist, Canterbury DHB and St Georges Cancer Care Centre</w:t>
            </w:r>
          </w:p>
          <w:p w14:paraId="5906E9DF" w14:textId="77777777" w:rsidR="00A3707C" w:rsidRPr="00275F2D" w:rsidRDefault="00A3707C" w:rsidP="00576DF4">
            <w:pPr>
              <w:spacing w:line="276" w:lineRule="auto"/>
              <w:ind w:left="-99" w:hanging="9"/>
              <w:rPr>
                <w:rFonts w:cs="Segoe UI"/>
                <w:szCs w:val="21"/>
              </w:rPr>
            </w:pPr>
            <w:r w:rsidRPr="00275F2D">
              <w:rPr>
                <w:rFonts w:cs="Segoe UI"/>
                <w:szCs w:val="21"/>
              </w:rPr>
              <w:t xml:space="preserve">Medical Oncologist, </w:t>
            </w:r>
            <w:proofErr w:type="spellStart"/>
            <w:r w:rsidRPr="00275F2D">
              <w:rPr>
                <w:rFonts w:cs="Segoe UI"/>
                <w:szCs w:val="21"/>
              </w:rPr>
              <w:t>MidCentral</w:t>
            </w:r>
            <w:proofErr w:type="spellEnd"/>
            <w:r w:rsidRPr="00275F2D">
              <w:rPr>
                <w:rFonts w:cs="Segoe UI"/>
                <w:szCs w:val="21"/>
              </w:rPr>
              <w:t xml:space="preserve"> DHB</w:t>
            </w:r>
          </w:p>
          <w:p w14:paraId="7946EF2B" w14:textId="77777777" w:rsidR="00A3707C" w:rsidRPr="00275F2D" w:rsidRDefault="00A3707C" w:rsidP="00576DF4">
            <w:pPr>
              <w:spacing w:line="276" w:lineRule="auto"/>
              <w:ind w:left="-99" w:hanging="9"/>
              <w:rPr>
                <w:rFonts w:cs="Segoe UI"/>
                <w:szCs w:val="21"/>
              </w:rPr>
            </w:pPr>
            <w:r w:rsidRPr="00275F2D">
              <w:rPr>
                <w:rFonts w:cs="Segoe UI"/>
                <w:szCs w:val="21"/>
              </w:rPr>
              <w:t>Medical Oncologist, Nelson Marlborough DHB</w:t>
            </w:r>
          </w:p>
          <w:p w14:paraId="315238B0" w14:textId="77777777" w:rsidR="00A3707C" w:rsidRPr="00275F2D" w:rsidRDefault="00A3707C" w:rsidP="00576DF4">
            <w:pPr>
              <w:spacing w:line="276" w:lineRule="auto"/>
              <w:ind w:left="-99" w:hanging="9"/>
              <w:rPr>
                <w:rFonts w:cs="Segoe UI"/>
                <w:szCs w:val="21"/>
              </w:rPr>
            </w:pPr>
            <w:r w:rsidRPr="00275F2D">
              <w:rPr>
                <w:rFonts w:cs="Segoe UI"/>
                <w:szCs w:val="21"/>
              </w:rPr>
              <w:t>Medical Oncologist, Auckland DHB</w:t>
            </w:r>
          </w:p>
          <w:p w14:paraId="3A55795A" w14:textId="77777777" w:rsidR="00A3707C" w:rsidRPr="00275F2D" w:rsidRDefault="00A3707C" w:rsidP="00576DF4">
            <w:pPr>
              <w:spacing w:line="276" w:lineRule="auto"/>
              <w:ind w:left="-99" w:hanging="9"/>
              <w:rPr>
                <w:rFonts w:cs="Segoe UI"/>
                <w:szCs w:val="21"/>
              </w:rPr>
            </w:pPr>
            <w:r w:rsidRPr="00275F2D">
              <w:rPr>
                <w:rFonts w:cs="Segoe UI"/>
                <w:szCs w:val="21"/>
              </w:rPr>
              <w:t>Nurse specialist, Auckland DHB</w:t>
            </w:r>
          </w:p>
          <w:p w14:paraId="7C1D3B1F" w14:textId="77777777" w:rsidR="00A3707C" w:rsidRPr="00275F2D" w:rsidRDefault="00A3707C" w:rsidP="00576DF4">
            <w:pPr>
              <w:spacing w:line="276" w:lineRule="auto"/>
              <w:ind w:left="-99" w:hanging="9"/>
              <w:rPr>
                <w:rFonts w:cs="Segoe UI"/>
                <w:szCs w:val="21"/>
              </w:rPr>
            </w:pPr>
            <w:r w:rsidRPr="00275F2D">
              <w:rPr>
                <w:rFonts w:cs="Segoe UI"/>
                <w:szCs w:val="21"/>
              </w:rPr>
              <w:t>Pharmacist, Southern DHB</w:t>
            </w:r>
          </w:p>
        </w:tc>
      </w:tr>
    </w:tbl>
    <w:p w14:paraId="1B936A76" w14:textId="77777777" w:rsidR="00043A9D" w:rsidRPr="00275F2D" w:rsidRDefault="00043A9D" w:rsidP="00576DF4">
      <w:pPr>
        <w:spacing w:line="276" w:lineRule="auto"/>
        <w:rPr>
          <w:rFonts w:cs="Segoe UI"/>
          <w:b/>
        </w:rPr>
      </w:pPr>
    </w:p>
    <w:p w14:paraId="016800BF" w14:textId="77777777" w:rsidR="002C27B6" w:rsidRPr="00275F2D" w:rsidRDefault="002C27B6" w:rsidP="00576DF4">
      <w:pPr>
        <w:spacing w:line="276" w:lineRule="auto"/>
        <w:rPr>
          <w:rFonts w:cs="Segoe UI"/>
          <w:b/>
        </w:rPr>
      </w:pPr>
    </w:p>
    <w:p w14:paraId="0DF144A1" w14:textId="77777777" w:rsidR="002C27B6" w:rsidRPr="00275F2D" w:rsidRDefault="002C27B6" w:rsidP="00576DF4">
      <w:pPr>
        <w:spacing w:line="276" w:lineRule="auto"/>
        <w:rPr>
          <w:rFonts w:cs="Segoe UI"/>
          <w:b/>
        </w:rPr>
      </w:pPr>
    </w:p>
    <w:p w14:paraId="7BE29287" w14:textId="77777777" w:rsidR="002C27B6" w:rsidRPr="00275F2D" w:rsidRDefault="002C27B6" w:rsidP="00576DF4">
      <w:pPr>
        <w:spacing w:line="276" w:lineRule="auto"/>
        <w:rPr>
          <w:rFonts w:cs="Segoe UI"/>
          <w:b/>
        </w:rPr>
      </w:pPr>
    </w:p>
    <w:p w14:paraId="3E1C39AB" w14:textId="77777777" w:rsidR="002C27B6" w:rsidRPr="00275F2D" w:rsidRDefault="002C27B6" w:rsidP="00576DF4">
      <w:pPr>
        <w:spacing w:line="276" w:lineRule="auto"/>
        <w:rPr>
          <w:rFonts w:cs="Segoe UI"/>
          <w:b/>
        </w:rPr>
      </w:pPr>
    </w:p>
    <w:p w14:paraId="5BDD37A7" w14:textId="77777777" w:rsidR="002C27B6" w:rsidRPr="00275F2D" w:rsidRDefault="002C27B6" w:rsidP="00576DF4">
      <w:pPr>
        <w:spacing w:line="276" w:lineRule="auto"/>
        <w:rPr>
          <w:rFonts w:cs="Segoe UI"/>
          <w:b/>
        </w:rPr>
      </w:pPr>
    </w:p>
    <w:p w14:paraId="50ACD609" w14:textId="77777777" w:rsidR="002C27B6" w:rsidRPr="00275F2D" w:rsidRDefault="002C27B6" w:rsidP="00576DF4">
      <w:pPr>
        <w:spacing w:line="276" w:lineRule="auto"/>
        <w:rPr>
          <w:rFonts w:cs="Segoe UI"/>
          <w:b/>
        </w:rPr>
      </w:pPr>
    </w:p>
    <w:p w14:paraId="119C0558" w14:textId="77777777" w:rsidR="002C27B6" w:rsidRPr="00275F2D" w:rsidRDefault="002C27B6" w:rsidP="00576DF4">
      <w:pPr>
        <w:spacing w:line="276" w:lineRule="auto"/>
        <w:rPr>
          <w:rFonts w:cs="Segoe UI"/>
          <w:b/>
        </w:rPr>
      </w:pPr>
    </w:p>
    <w:p w14:paraId="2985ADED" w14:textId="77777777" w:rsidR="002C27B6" w:rsidRPr="00275F2D" w:rsidRDefault="002C27B6" w:rsidP="00576DF4">
      <w:pPr>
        <w:spacing w:line="276" w:lineRule="auto"/>
        <w:rPr>
          <w:rFonts w:cs="Segoe UI"/>
          <w:b/>
        </w:rPr>
      </w:pPr>
    </w:p>
    <w:p w14:paraId="086E3657" w14:textId="77777777" w:rsidR="002C27B6" w:rsidRPr="00275F2D" w:rsidRDefault="002C27B6" w:rsidP="00576DF4">
      <w:pPr>
        <w:spacing w:line="276" w:lineRule="auto"/>
        <w:rPr>
          <w:rFonts w:cs="Segoe UI"/>
          <w:b/>
        </w:rPr>
      </w:pPr>
    </w:p>
    <w:p w14:paraId="072767E6" w14:textId="77777777" w:rsidR="002C27B6" w:rsidRPr="00275F2D" w:rsidRDefault="002C27B6" w:rsidP="00576DF4">
      <w:pPr>
        <w:spacing w:line="276" w:lineRule="auto"/>
        <w:rPr>
          <w:rFonts w:cs="Segoe UI"/>
          <w:b/>
        </w:rPr>
      </w:pPr>
    </w:p>
    <w:p w14:paraId="0DC99030" w14:textId="77777777" w:rsidR="002C27B6" w:rsidRPr="00275F2D" w:rsidRDefault="002C27B6" w:rsidP="00576DF4">
      <w:pPr>
        <w:spacing w:line="276" w:lineRule="auto"/>
        <w:rPr>
          <w:rFonts w:cs="Segoe UI"/>
          <w:b/>
        </w:rPr>
      </w:pPr>
    </w:p>
    <w:p w14:paraId="08AD4CAB" w14:textId="77777777" w:rsidR="002C27B6" w:rsidRPr="00275F2D" w:rsidRDefault="002C27B6" w:rsidP="00576DF4">
      <w:pPr>
        <w:spacing w:line="276" w:lineRule="auto"/>
        <w:rPr>
          <w:rFonts w:cs="Segoe UI"/>
          <w:b/>
        </w:rPr>
      </w:pPr>
    </w:p>
    <w:p w14:paraId="7B62FDAE" w14:textId="77777777" w:rsidR="002C27B6" w:rsidRPr="00275F2D" w:rsidRDefault="002C27B6" w:rsidP="00576DF4">
      <w:pPr>
        <w:spacing w:line="276" w:lineRule="auto"/>
        <w:rPr>
          <w:rFonts w:cs="Segoe UI"/>
          <w:b/>
        </w:rPr>
      </w:pPr>
    </w:p>
    <w:p w14:paraId="1FAAF9F1" w14:textId="77777777" w:rsidR="002C27B6" w:rsidRPr="00275F2D" w:rsidRDefault="002C27B6" w:rsidP="00576DF4">
      <w:pPr>
        <w:spacing w:line="276" w:lineRule="auto"/>
        <w:rPr>
          <w:rFonts w:cs="Segoe UI"/>
          <w:b/>
        </w:rPr>
      </w:pPr>
    </w:p>
    <w:p w14:paraId="7D436498" w14:textId="77777777" w:rsidR="002C27B6" w:rsidRPr="00275F2D" w:rsidRDefault="002C27B6" w:rsidP="00576DF4">
      <w:pPr>
        <w:spacing w:line="276" w:lineRule="auto"/>
        <w:rPr>
          <w:rFonts w:cs="Segoe UI"/>
          <w:b/>
        </w:rPr>
      </w:pPr>
    </w:p>
    <w:p w14:paraId="1D771774" w14:textId="77777777" w:rsidR="002C27B6" w:rsidRPr="00275F2D" w:rsidRDefault="002C27B6" w:rsidP="00576DF4">
      <w:pPr>
        <w:spacing w:line="276" w:lineRule="auto"/>
        <w:rPr>
          <w:rFonts w:cs="Segoe UI"/>
          <w:b/>
        </w:rPr>
      </w:pPr>
    </w:p>
    <w:p w14:paraId="7CCB76E8" w14:textId="77777777" w:rsidR="002C27B6" w:rsidRPr="00275F2D" w:rsidRDefault="002C27B6" w:rsidP="00576DF4">
      <w:pPr>
        <w:spacing w:line="276" w:lineRule="auto"/>
        <w:rPr>
          <w:rFonts w:cs="Segoe UI"/>
          <w:b/>
        </w:rPr>
      </w:pPr>
    </w:p>
    <w:p w14:paraId="249DA435" w14:textId="77777777" w:rsidR="002C27B6" w:rsidRPr="00275F2D" w:rsidRDefault="002C27B6" w:rsidP="00576DF4">
      <w:pPr>
        <w:spacing w:line="276" w:lineRule="auto"/>
        <w:rPr>
          <w:rFonts w:cs="Segoe UI"/>
          <w:b/>
        </w:rPr>
      </w:pPr>
    </w:p>
    <w:p w14:paraId="4EB15DE5" w14:textId="77777777" w:rsidR="002C27B6" w:rsidRPr="00275F2D" w:rsidRDefault="002C27B6" w:rsidP="00576DF4">
      <w:pPr>
        <w:spacing w:line="276" w:lineRule="auto"/>
        <w:rPr>
          <w:rFonts w:cs="Segoe UI"/>
          <w:b/>
        </w:rPr>
      </w:pPr>
    </w:p>
    <w:p w14:paraId="056BEF77" w14:textId="77777777" w:rsidR="002C27B6" w:rsidRPr="00275F2D" w:rsidRDefault="002C27B6" w:rsidP="00576DF4">
      <w:pPr>
        <w:spacing w:line="276" w:lineRule="auto"/>
        <w:rPr>
          <w:rFonts w:cs="Segoe UI"/>
          <w:b/>
        </w:rPr>
      </w:pPr>
    </w:p>
    <w:p w14:paraId="18CE5078" w14:textId="77777777" w:rsidR="002C27B6" w:rsidRPr="00275F2D" w:rsidRDefault="002C27B6" w:rsidP="00576DF4">
      <w:pPr>
        <w:spacing w:line="276" w:lineRule="auto"/>
        <w:rPr>
          <w:rFonts w:cs="Segoe UI"/>
          <w:b/>
        </w:rPr>
      </w:pPr>
    </w:p>
    <w:p w14:paraId="3DF1D3D3" w14:textId="77777777" w:rsidR="002C27B6" w:rsidRPr="00275F2D" w:rsidRDefault="002C27B6" w:rsidP="00EB081C">
      <w:pPr>
        <w:pStyle w:val="Heading1"/>
      </w:pPr>
      <w:bookmarkStart w:id="150" w:name="_Toc17981135"/>
      <w:r w:rsidRPr="00275F2D">
        <w:lastRenderedPageBreak/>
        <w:t>Appendix 2: Supportive care dimensions</w:t>
      </w:r>
      <w:bookmarkEnd w:id="150"/>
    </w:p>
    <w:p w14:paraId="01582364" w14:textId="77777777" w:rsidR="006B4194" w:rsidRPr="00275F2D" w:rsidRDefault="002C27B6" w:rsidP="002C27B6">
      <w:pPr>
        <w:rPr>
          <w:rFonts w:cs="Segoe UI"/>
          <w:b/>
          <w:sz w:val="22"/>
          <w:szCs w:val="22"/>
        </w:rPr>
      </w:pPr>
      <w:r w:rsidRPr="00275F2D">
        <w:rPr>
          <w:rFonts w:cs="Segoe UI"/>
          <w:b/>
          <w:sz w:val="22"/>
          <w:szCs w:val="22"/>
        </w:rPr>
        <w:t xml:space="preserve">Emetogenicity: </w:t>
      </w:r>
      <w:r w:rsidR="006B4194" w:rsidRPr="00275F2D">
        <w:rPr>
          <w:rFonts w:cs="Segoe UI"/>
          <w:sz w:val="22"/>
          <w:szCs w:val="22"/>
        </w:rPr>
        <w:t>The degree to which a drug or regimen can induce nausea and vomiting (emesis)</w:t>
      </w:r>
    </w:p>
    <w:p w14:paraId="2D526FB9" w14:textId="77777777" w:rsidR="006B4194" w:rsidRPr="00275F2D" w:rsidRDefault="006B4194" w:rsidP="002C27B6">
      <w:pPr>
        <w:rPr>
          <w:rFonts w:cs="Segoe UI"/>
          <w:sz w:val="22"/>
          <w:szCs w:val="22"/>
        </w:rPr>
      </w:pPr>
    </w:p>
    <w:tbl>
      <w:tblPr>
        <w:tblStyle w:val="TableGrid"/>
        <w:tblW w:w="0" w:type="auto"/>
        <w:tblLook w:val="04A0" w:firstRow="1" w:lastRow="0" w:firstColumn="1" w:lastColumn="0" w:noHBand="0" w:noVBand="1"/>
      </w:tblPr>
      <w:tblGrid>
        <w:gridCol w:w="4814"/>
        <w:gridCol w:w="4815"/>
      </w:tblGrid>
      <w:tr w:rsidR="006B4194" w:rsidRPr="00275F2D" w14:paraId="0716B1DE" w14:textId="77777777" w:rsidTr="006B4194">
        <w:tc>
          <w:tcPr>
            <w:tcW w:w="4814" w:type="dxa"/>
          </w:tcPr>
          <w:p w14:paraId="4E94CF1E" w14:textId="77777777" w:rsidR="006B4194" w:rsidRPr="00275F2D" w:rsidRDefault="006B4194" w:rsidP="006B4194">
            <w:pPr>
              <w:jc w:val="center"/>
              <w:rPr>
                <w:rFonts w:cs="Segoe UI"/>
                <w:b/>
                <w:sz w:val="22"/>
                <w:szCs w:val="22"/>
              </w:rPr>
            </w:pPr>
            <w:r w:rsidRPr="00275F2D">
              <w:rPr>
                <w:rFonts w:cs="Segoe UI"/>
                <w:b/>
                <w:sz w:val="22"/>
                <w:szCs w:val="22"/>
              </w:rPr>
              <w:t>Rating</w:t>
            </w:r>
          </w:p>
        </w:tc>
        <w:tc>
          <w:tcPr>
            <w:tcW w:w="4815" w:type="dxa"/>
          </w:tcPr>
          <w:p w14:paraId="3DDA9F1B" w14:textId="77777777" w:rsidR="006B4194" w:rsidRPr="00275F2D" w:rsidRDefault="006B4194" w:rsidP="006B4194">
            <w:pPr>
              <w:jc w:val="center"/>
              <w:rPr>
                <w:rFonts w:cs="Segoe UI"/>
                <w:b/>
                <w:sz w:val="22"/>
                <w:szCs w:val="22"/>
              </w:rPr>
            </w:pPr>
            <w:r w:rsidRPr="00275F2D">
              <w:rPr>
                <w:rFonts w:cs="Segoe UI"/>
                <w:b/>
                <w:sz w:val="22"/>
                <w:szCs w:val="22"/>
              </w:rPr>
              <w:t>Description</w:t>
            </w:r>
          </w:p>
        </w:tc>
      </w:tr>
      <w:tr w:rsidR="006B4194" w:rsidRPr="00275F2D" w14:paraId="0BDCBFC9" w14:textId="77777777" w:rsidTr="006B4194">
        <w:tc>
          <w:tcPr>
            <w:tcW w:w="4814" w:type="dxa"/>
          </w:tcPr>
          <w:p w14:paraId="0CB24A13" w14:textId="77777777" w:rsidR="006B4194" w:rsidRPr="00275F2D" w:rsidRDefault="006B4194" w:rsidP="006B4194">
            <w:pPr>
              <w:jc w:val="center"/>
              <w:rPr>
                <w:rFonts w:cs="Segoe UI"/>
                <w:sz w:val="22"/>
                <w:szCs w:val="22"/>
              </w:rPr>
            </w:pPr>
            <w:r w:rsidRPr="00275F2D">
              <w:rPr>
                <w:rFonts w:cs="Segoe UI"/>
                <w:sz w:val="22"/>
                <w:szCs w:val="22"/>
              </w:rPr>
              <w:t>High</w:t>
            </w:r>
          </w:p>
        </w:tc>
        <w:tc>
          <w:tcPr>
            <w:tcW w:w="4815" w:type="dxa"/>
          </w:tcPr>
          <w:p w14:paraId="2ED065C3" w14:textId="77777777" w:rsidR="006B4194" w:rsidRPr="00275F2D" w:rsidRDefault="006B4194" w:rsidP="006B4194">
            <w:pPr>
              <w:jc w:val="center"/>
              <w:rPr>
                <w:rFonts w:cs="Segoe UI"/>
                <w:sz w:val="22"/>
                <w:szCs w:val="22"/>
              </w:rPr>
            </w:pPr>
            <w:r w:rsidRPr="00275F2D">
              <w:rPr>
                <w:rFonts w:cs="Segoe UI"/>
                <w:sz w:val="22"/>
                <w:szCs w:val="22"/>
              </w:rPr>
              <w:t>&gt;90% risk of emesis*</w:t>
            </w:r>
          </w:p>
        </w:tc>
      </w:tr>
      <w:tr w:rsidR="006B4194" w:rsidRPr="00275F2D" w14:paraId="4F46B374" w14:textId="77777777" w:rsidTr="006B4194">
        <w:tc>
          <w:tcPr>
            <w:tcW w:w="4814" w:type="dxa"/>
          </w:tcPr>
          <w:p w14:paraId="2EB6429C" w14:textId="77777777" w:rsidR="006B4194" w:rsidRPr="00275F2D" w:rsidRDefault="006B4194" w:rsidP="006B4194">
            <w:pPr>
              <w:jc w:val="center"/>
              <w:rPr>
                <w:rFonts w:cs="Segoe UI"/>
                <w:sz w:val="22"/>
                <w:szCs w:val="22"/>
              </w:rPr>
            </w:pPr>
            <w:r w:rsidRPr="00275F2D">
              <w:rPr>
                <w:rFonts w:cs="Segoe UI"/>
                <w:sz w:val="22"/>
                <w:szCs w:val="22"/>
              </w:rPr>
              <w:t>Moderate</w:t>
            </w:r>
          </w:p>
        </w:tc>
        <w:tc>
          <w:tcPr>
            <w:tcW w:w="4815" w:type="dxa"/>
          </w:tcPr>
          <w:p w14:paraId="2126242E" w14:textId="77777777" w:rsidR="006B4194" w:rsidRPr="00275F2D" w:rsidRDefault="006B4194" w:rsidP="006B4194">
            <w:pPr>
              <w:jc w:val="center"/>
              <w:rPr>
                <w:rFonts w:cs="Segoe UI"/>
                <w:sz w:val="22"/>
                <w:szCs w:val="22"/>
              </w:rPr>
            </w:pPr>
            <w:r w:rsidRPr="00275F2D">
              <w:rPr>
                <w:rFonts w:cs="Segoe UI"/>
                <w:sz w:val="22"/>
                <w:szCs w:val="22"/>
              </w:rPr>
              <w:t>30 to 90% risk of emesis*</w:t>
            </w:r>
          </w:p>
        </w:tc>
      </w:tr>
      <w:tr w:rsidR="006B4194" w:rsidRPr="00275F2D" w14:paraId="048E7C36" w14:textId="77777777" w:rsidTr="006B4194">
        <w:tc>
          <w:tcPr>
            <w:tcW w:w="4814" w:type="dxa"/>
          </w:tcPr>
          <w:p w14:paraId="665F5290" w14:textId="77777777" w:rsidR="006B4194" w:rsidRPr="00275F2D" w:rsidRDefault="006B4194" w:rsidP="006B4194">
            <w:pPr>
              <w:jc w:val="center"/>
              <w:rPr>
                <w:rFonts w:cs="Segoe UI"/>
                <w:sz w:val="22"/>
                <w:szCs w:val="22"/>
              </w:rPr>
            </w:pPr>
            <w:r w:rsidRPr="00275F2D">
              <w:rPr>
                <w:rFonts w:cs="Segoe UI"/>
                <w:sz w:val="22"/>
                <w:szCs w:val="22"/>
              </w:rPr>
              <w:t>Low</w:t>
            </w:r>
          </w:p>
        </w:tc>
        <w:tc>
          <w:tcPr>
            <w:tcW w:w="4815" w:type="dxa"/>
          </w:tcPr>
          <w:p w14:paraId="71EF4DF4" w14:textId="77777777" w:rsidR="006B4194" w:rsidRPr="00275F2D" w:rsidRDefault="006B4194" w:rsidP="006B4194">
            <w:pPr>
              <w:jc w:val="center"/>
              <w:rPr>
                <w:rFonts w:cs="Segoe UI"/>
                <w:sz w:val="22"/>
                <w:szCs w:val="22"/>
              </w:rPr>
            </w:pPr>
            <w:r w:rsidRPr="00275F2D">
              <w:rPr>
                <w:rFonts w:cs="Segoe UI"/>
                <w:sz w:val="22"/>
                <w:szCs w:val="22"/>
              </w:rPr>
              <w:t>10 to 30% risk of emesis*</w:t>
            </w:r>
          </w:p>
        </w:tc>
      </w:tr>
      <w:tr w:rsidR="006B4194" w:rsidRPr="00275F2D" w14:paraId="1BB411CF" w14:textId="77777777" w:rsidTr="006B4194">
        <w:tc>
          <w:tcPr>
            <w:tcW w:w="4814" w:type="dxa"/>
          </w:tcPr>
          <w:p w14:paraId="693FCCC0" w14:textId="77777777" w:rsidR="006B4194" w:rsidRPr="00275F2D" w:rsidRDefault="006B4194" w:rsidP="006B4194">
            <w:pPr>
              <w:jc w:val="center"/>
              <w:rPr>
                <w:rFonts w:cs="Segoe UI"/>
                <w:sz w:val="22"/>
                <w:szCs w:val="22"/>
              </w:rPr>
            </w:pPr>
            <w:r w:rsidRPr="00275F2D">
              <w:rPr>
                <w:rFonts w:cs="Segoe UI"/>
                <w:sz w:val="22"/>
                <w:szCs w:val="22"/>
              </w:rPr>
              <w:t>Minimal</w:t>
            </w:r>
          </w:p>
        </w:tc>
        <w:tc>
          <w:tcPr>
            <w:tcW w:w="4815" w:type="dxa"/>
          </w:tcPr>
          <w:p w14:paraId="4F9ED73D" w14:textId="77777777" w:rsidR="006B4194" w:rsidRPr="00275F2D" w:rsidRDefault="006B4194" w:rsidP="006B4194">
            <w:pPr>
              <w:jc w:val="center"/>
              <w:rPr>
                <w:rFonts w:cs="Segoe UI"/>
                <w:sz w:val="22"/>
                <w:szCs w:val="22"/>
              </w:rPr>
            </w:pPr>
            <w:r w:rsidRPr="00275F2D">
              <w:rPr>
                <w:rFonts w:cs="Segoe UI"/>
                <w:sz w:val="22"/>
                <w:szCs w:val="22"/>
              </w:rPr>
              <w:t>&lt;10% risk of emesis*</w:t>
            </w:r>
          </w:p>
        </w:tc>
      </w:tr>
    </w:tbl>
    <w:p w14:paraId="661BF316" w14:textId="77777777" w:rsidR="006B4194" w:rsidRPr="00275F2D" w:rsidRDefault="006B4194" w:rsidP="002C27B6">
      <w:pPr>
        <w:rPr>
          <w:rFonts w:cs="Segoe UI"/>
          <w:sz w:val="22"/>
          <w:szCs w:val="22"/>
        </w:rPr>
      </w:pPr>
      <w:r w:rsidRPr="00275F2D">
        <w:rPr>
          <w:rFonts w:cs="Segoe UI"/>
          <w:sz w:val="22"/>
          <w:szCs w:val="22"/>
        </w:rPr>
        <w:t>*</w:t>
      </w:r>
      <w:r w:rsidRPr="00275F2D">
        <w:rPr>
          <w:rFonts w:cs="Segoe UI"/>
          <w:sz w:val="22"/>
          <w:szCs w:val="22"/>
          <w:lang w:eastAsia="en-NZ"/>
        </w:rPr>
        <w:t>percentage of patients who experience emesis in the absence of effective antiemetic prophylaxis</w:t>
      </w:r>
    </w:p>
    <w:p w14:paraId="5949785E" w14:textId="77777777" w:rsidR="006B4194" w:rsidRPr="00275F2D" w:rsidRDefault="006B4194" w:rsidP="002C27B6">
      <w:pPr>
        <w:rPr>
          <w:rFonts w:cs="Segoe UI"/>
          <w:sz w:val="22"/>
          <w:szCs w:val="22"/>
        </w:rPr>
      </w:pPr>
    </w:p>
    <w:p w14:paraId="729BA522" w14:textId="77777777" w:rsidR="006B4194" w:rsidRPr="00275F2D" w:rsidRDefault="006B4194" w:rsidP="002C27B6">
      <w:pPr>
        <w:rPr>
          <w:rFonts w:cs="Segoe UI"/>
          <w:sz w:val="22"/>
          <w:szCs w:val="22"/>
        </w:rPr>
      </w:pPr>
    </w:p>
    <w:p w14:paraId="581AF446" w14:textId="77777777" w:rsidR="006B4194" w:rsidRPr="00275F2D" w:rsidRDefault="006B4194" w:rsidP="006B4194">
      <w:pPr>
        <w:rPr>
          <w:rFonts w:cs="Segoe UI"/>
          <w:color w:val="2B2B2B"/>
          <w:sz w:val="22"/>
          <w:szCs w:val="22"/>
          <w:lang w:val="en"/>
        </w:rPr>
      </w:pPr>
      <w:r w:rsidRPr="00275F2D">
        <w:rPr>
          <w:rFonts w:cs="Segoe UI"/>
          <w:b/>
          <w:sz w:val="22"/>
          <w:szCs w:val="22"/>
        </w:rPr>
        <w:t xml:space="preserve">Hypersensitivity: </w:t>
      </w:r>
      <w:r w:rsidR="009A5E36" w:rsidRPr="00275F2D">
        <w:rPr>
          <w:rFonts w:cs="Segoe UI"/>
          <w:color w:val="2B2B2B"/>
          <w:sz w:val="22"/>
          <w:szCs w:val="22"/>
          <w:lang w:val="en"/>
        </w:rPr>
        <w:t>Hypersensitivity is an adverse reaction to administration of a drug with features of an anaphylactic (antibody mediated) or anaphylactoid (not antibody mediated) reaction.</w:t>
      </w:r>
    </w:p>
    <w:p w14:paraId="1D1A0310" w14:textId="77777777" w:rsidR="001F0359" w:rsidRPr="00275F2D" w:rsidRDefault="001F0359" w:rsidP="006B4194">
      <w:pPr>
        <w:rPr>
          <w:rFonts w:cs="Segoe UI"/>
          <w:b/>
          <w:sz w:val="22"/>
          <w:szCs w:val="22"/>
        </w:rPr>
      </w:pPr>
    </w:p>
    <w:tbl>
      <w:tblPr>
        <w:tblStyle w:val="TableGrid"/>
        <w:tblW w:w="0" w:type="auto"/>
        <w:tblLook w:val="04A0" w:firstRow="1" w:lastRow="0" w:firstColumn="1" w:lastColumn="0" w:noHBand="0" w:noVBand="1"/>
      </w:tblPr>
      <w:tblGrid>
        <w:gridCol w:w="4814"/>
        <w:gridCol w:w="4815"/>
      </w:tblGrid>
      <w:tr w:rsidR="009A5E36" w:rsidRPr="00275F2D" w14:paraId="60DCA109" w14:textId="77777777" w:rsidTr="00792C72">
        <w:tc>
          <w:tcPr>
            <w:tcW w:w="4814" w:type="dxa"/>
          </w:tcPr>
          <w:p w14:paraId="09F44A4B" w14:textId="77777777" w:rsidR="009A5E36" w:rsidRPr="00275F2D" w:rsidRDefault="009A5E36" w:rsidP="00792C72">
            <w:pPr>
              <w:jc w:val="center"/>
              <w:rPr>
                <w:rFonts w:cs="Segoe UI"/>
                <w:b/>
                <w:sz w:val="22"/>
                <w:szCs w:val="22"/>
              </w:rPr>
            </w:pPr>
            <w:r w:rsidRPr="00275F2D">
              <w:rPr>
                <w:rFonts w:cs="Segoe UI"/>
                <w:b/>
                <w:sz w:val="22"/>
                <w:szCs w:val="22"/>
              </w:rPr>
              <w:t>Rating</w:t>
            </w:r>
          </w:p>
        </w:tc>
        <w:tc>
          <w:tcPr>
            <w:tcW w:w="4815" w:type="dxa"/>
          </w:tcPr>
          <w:p w14:paraId="7BD2CBAD" w14:textId="77777777" w:rsidR="009A5E36" w:rsidRPr="00275F2D" w:rsidRDefault="009A5E36" w:rsidP="00792C72">
            <w:pPr>
              <w:jc w:val="center"/>
              <w:rPr>
                <w:rFonts w:cs="Segoe UI"/>
                <w:b/>
                <w:sz w:val="22"/>
                <w:szCs w:val="22"/>
              </w:rPr>
            </w:pPr>
            <w:r w:rsidRPr="00275F2D">
              <w:rPr>
                <w:rFonts w:cs="Segoe UI"/>
                <w:b/>
                <w:sz w:val="22"/>
                <w:szCs w:val="22"/>
              </w:rPr>
              <w:t>Description</w:t>
            </w:r>
          </w:p>
        </w:tc>
      </w:tr>
      <w:tr w:rsidR="009A5E36" w:rsidRPr="00275F2D" w14:paraId="26CBB20D" w14:textId="77777777" w:rsidTr="00792C72">
        <w:tc>
          <w:tcPr>
            <w:tcW w:w="4814" w:type="dxa"/>
          </w:tcPr>
          <w:p w14:paraId="0B1AB369" w14:textId="77777777" w:rsidR="009A5E36" w:rsidRPr="00275F2D" w:rsidRDefault="009A5E36" w:rsidP="00792C72">
            <w:pPr>
              <w:jc w:val="center"/>
              <w:rPr>
                <w:rFonts w:cs="Segoe UI"/>
                <w:sz w:val="22"/>
                <w:szCs w:val="22"/>
              </w:rPr>
            </w:pPr>
            <w:r w:rsidRPr="00275F2D">
              <w:rPr>
                <w:rFonts w:cs="Segoe UI"/>
                <w:sz w:val="22"/>
                <w:szCs w:val="22"/>
              </w:rPr>
              <w:t>Low</w:t>
            </w:r>
          </w:p>
        </w:tc>
        <w:tc>
          <w:tcPr>
            <w:tcW w:w="4815" w:type="dxa"/>
          </w:tcPr>
          <w:p w14:paraId="1A616E28" w14:textId="353BD986" w:rsidR="009A5E36" w:rsidRPr="00275F2D" w:rsidRDefault="009E7A4A" w:rsidP="00792C72">
            <w:pPr>
              <w:jc w:val="center"/>
              <w:rPr>
                <w:rFonts w:cs="Segoe UI"/>
                <w:sz w:val="22"/>
                <w:szCs w:val="22"/>
              </w:rPr>
            </w:pPr>
            <w:r>
              <w:rPr>
                <w:rFonts w:cs="Segoe UI"/>
                <w:sz w:val="22"/>
                <w:szCs w:val="22"/>
              </w:rPr>
              <w:t>Low risk of hypersensitivity</w:t>
            </w:r>
          </w:p>
        </w:tc>
      </w:tr>
      <w:tr w:rsidR="009A5E36" w:rsidRPr="00275F2D" w14:paraId="7F010EE2" w14:textId="77777777" w:rsidTr="00792C72">
        <w:tc>
          <w:tcPr>
            <w:tcW w:w="4814" w:type="dxa"/>
          </w:tcPr>
          <w:p w14:paraId="6F7A5511" w14:textId="77777777" w:rsidR="009A5E36" w:rsidRPr="00275F2D" w:rsidRDefault="009A5E36" w:rsidP="00792C72">
            <w:pPr>
              <w:jc w:val="center"/>
              <w:rPr>
                <w:rFonts w:cs="Segoe UI"/>
                <w:sz w:val="22"/>
                <w:szCs w:val="22"/>
              </w:rPr>
            </w:pPr>
            <w:r w:rsidRPr="00275F2D">
              <w:rPr>
                <w:rFonts w:cs="Segoe UI"/>
                <w:sz w:val="22"/>
                <w:szCs w:val="22"/>
              </w:rPr>
              <w:t>Moderate</w:t>
            </w:r>
          </w:p>
        </w:tc>
        <w:tc>
          <w:tcPr>
            <w:tcW w:w="4815" w:type="dxa"/>
          </w:tcPr>
          <w:p w14:paraId="431E5DCB" w14:textId="67EC26EA" w:rsidR="009A5E36" w:rsidRPr="00275F2D" w:rsidRDefault="009E7A4A" w:rsidP="00792C72">
            <w:pPr>
              <w:jc w:val="center"/>
              <w:rPr>
                <w:rFonts w:cs="Segoe UI"/>
                <w:sz w:val="22"/>
                <w:szCs w:val="22"/>
              </w:rPr>
            </w:pPr>
            <w:r>
              <w:rPr>
                <w:rFonts w:cs="Segoe UI"/>
                <w:sz w:val="22"/>
                <w:szCs w:val="22"/>
              </w:rPr>
              <w:t>Moderate risk of hypersensitivity</w:t>
            </w:r>
          </w:p>
        </w:tc>
      </w:tr>
      <w:tr w:rsidR="009A5E36" w:rsidRPr="00275F2D" w14:paraId="3F70B515" w14:textId="77777777" w:rsidTr="00792C72">
        <w:tc>
          <w:tcPr>
            <w:tcW w:w="4814" w:type="dxa"/>
          </w:tcPr>
          <w:p w14:paraId="66A4E1A5" w14:textId="77777777" w:rsidR="009A5E36" w:rsidRPr="00275F2D" w:rsidRDefault="009A5E36" w:rsidP="00792C72">
            <w:pPr>
              <w:jc w:val="center"/>
              <w:rPr>
                <w:rFonts w:cs="Segoe UI"/>
                <w:sz w:val="22"/>
                <w:szCs w:val="22"/>
              </w:rPr>
            </w:pPr>
            <w:r w:rsidRPr="00275F2D">
              <w:rPr>
                <w:rFonts w:cs="Segoe UI"/>
                <w:sz w:val="22"/>
                <w:szCs w:val="22"/>
              </w:rPr>
              <w:t>High</w:t>
            </w:r>
          </w:p>
        </w:tc>
        <w:tc>
          <w:tcPr>
            <w:tcW w:w="4815" w:type="dxa"/>
          </w:tcPr>
          <w:p w14:paraId="5E71665C" w14:textId="68524EBE" w:rsidR="009A5E36" w:rsidRPr="00275F2D" w:rsidRDefault="009E7A4A" w:rsidP="00792C72">
            <w:pPr>
              <w:jc w:val="center"/>
              <w:rPr>
                <w:rFonts w:cs="Segoe UI"/>
                <w:sz w:val="22"/>
                <w:szCs w:val="22"/>
              </w:rPr>
            </w:pPr>
            <w:r>
              <w:rPr>
                <w:rFonts w:cs="Segoe UI"/>
                <w:sz w:val="22"/>
                <w:szCs w:val="22"/>
              </w:rPr>
              <w:t>High risk of hypersensitivity</w:t>
            </w:r>
          </w:p>
        </w:tc>
      </w:tr>
    </w:tbl>
    <w:p w14:paraId="2691E338" w14:textId="77777777" w:rsidR="006B4194" w:rsidRPr="00275F2D" w:rsidRDefault="006B4194" w:rsidP="002C27B6">
      <w:pPr>
        <w:rPr>
          <w:rFonts w:cs="Segoe UI"/>
          <w:b/>
          <w:sz w:val="22"/>
          <w:szCs w:val="22"/>
        </w:rPr>
      </w:pPr>
    </w:p>
    <w:p w14:paraId="45C69843" w14:textId="77777777" w:rsidR="009A5E36" w:rsidRPr="00275F2D" w:rsidRDefault="009A5E36" w:rsidP="009A5E36">
      <w:pPr>
        <w:rPr>
          <w:rFonts w:cs="Segoe UI"/>
          <w:color w:val="272727"/>
          <w:sz w:val="22"/>
          <w:szCs w:val="22"/>
        </w:rPr>
      </w:pPr>
      <w:r w:rsidRPr="00275F2D">
        <w:rPr>
          <w:rFonts w:cs="Segoe UI"/>
          <w:b/>
          <w:sz w:val="22"/>
          <w:szCs w:val="22"/>
        </w:rPr>
        <w:t xml:space="preserve">Growth factor support: </w:t>
      </w:r>
      <w:r w:rsidRPr="00275F2D">
        <w:rPr>
          <w:rFonts w:cs="Segoe UI"/>
          <w:color w:val="272727"/>
          <w:sz w:val="22"/>
          <w:szCs w:val="22"/>
        </w:rPr>
        <w:t xml:space="preserve">Growth factor support is an essential component of therapy for several of the most commonly used adjuvant chemotherapy regimens that frequently cause substantial myelosuppression and </w:t>
      </w:r>
      <w:proofErr w:type="spellStart"/>
      <w:r w:rsidRPr="00275F2D">
        <w:rPr>
          <w:rFonts w:cs="Segoe UI"/>
          <w:color w:val="272727"/>
          <w:sz w:val="22"/>
          <w:szCs w:val="22"/>
        </w:rPr>
        <w:t>anemia</w:t>
      </w:r>
      <w:proofErr w:type="spellEnd"/>
      <w:r w:rsidR="001F0359" w:rsidRPr="00275F2D">
        <w:rPr>
          <w:rFonts w:cs="Segoe UI"/>
          <w:color w:val="272727"/>
          <w:sz w:val="22"/>
          <w:szCs w:val="22"/>
        </w:rPr>
        <w:t>.</w:t>
      </w:r>
    </w:p>
    <w:p w14:paraId="6ECC0FAA" w14:textId="77777777" w:rsidR="001F0359" w:rsidRPr="00275F2D" w:rsidRDefault="001F0359" w:rsidP="009A5E36">
      <w:pPr>
        <w:rPr>
          <w:rFonts w:cs="Segoe UI"/>
          <w:color w:val="272727"/>
          <w:sz w:val="22"/>
          <w:szCs w:val="22"/>
        </w:rPr>
      </w:pPr>
    </w:p>
    <w:tbl>
      <w:tblPr>
        <w:tblStyle w:val="TableGrid"/>
        <w:tblW w:w="0" w:type="auto"/>
        <w:tblLook w:val="04A0" w:firstRow="1" w:lastRow="0" w:firstColumn="1" w:lastColumn="0" w:noHBand="0" w:noVBand="1"/>
      </w:tblPr>
      <w:tblGrid>
        <w:gridCol w:w="4814"/>
        <w:gridCol w:w="4815"/>
      </w:tblGrid>
      <w:tr w:rsidR="001F0359" w:rsidRPr="00275F2D" w14:paraId="31524682" w14:textId="77777777" w:rsidTr="00792C72">
        <w:tc>
          <w:tcPr>
            <w:tcW w:w="4814" w:type="dxa"/>
          </w:tcPr>
          <w:p w14:paraId="2581D7FB" w14:textId="77777777" w:rsidR="001F0359" w:rsidRPr="00275F2D" w:rsidRDefault="001F0359" w:rsidP="00792C72">
            <w:pPr>
              <w:jc w:val="center"/>
              <w:rPr>
                <w:rFonts w:cs="Segoe UI"/>
                <w:b/>
                <w:sz w:val="22"/>
                <w:szCs w:val="22"/>
              </w:rPr>
            </w:pPr>
            <w:r w:rsidRPr="00275F2D">
              <w:rPr>
                <w:rFonts w:cs="Segoe UI"/>
                <w:b/>
                <w:sz w:val="22"/>
                <w:szCs w:val="22"/>
              </w:rPr>
              <w:t>Rating</w:t>
            </w:r>
          </w:p>
        </w:tc>
        <w:tc>
          <w:tcPr>
            <w:tcW w:w="4815" w:type="dxa"/>
          </w:tcPr>
          <w:p w14:paraId="01478F54" w14:textId="77777777" w:rsidR="001F0359" w:rsidRPr="00275F2D" w:rsidRDefault="001F0359" w:rsidP="00792C72">
            <w:pPr>
              <w:jc w:val="center"/>
              <w:rPr>
                <w:rFonts w:cs="Segoe UI"/>
                <w:b/>
                <w:sz w:val="22"/>
                <w:szCs w:val="22"/>
              </w:rPr>
            </w:pPr>
            <w:r w:rsidRPr="00275F2D">
              <w:rPr>
                <w:rFonts w:cs="Segoe UI"/>
                <w:b/>
                <w:sz w:val="22"/>
                <w:szCs w:val="22"/>
              </w:rPr>
              <w:t>Description</w:t>
            </w:r>
          </w:p>
        </w:tc>
      </w:tr>
      <w:tr w:rsidR="001F0359" w:rsidRPr="00275F2D" w14:paraId="5E5DE26C" w14:textId="77777777" w:rsidTr="00792C72">
        <w:tc>
          <w:tcPr>
            <w:tcW w:w="4814" w:type="dxa"/>
          </w:tcPr>
          <w:p w14:paraId="3C67BD86" w14:textId="7C6BDDBB" w:rsidR="001F0359" w:rsidRPr="00275F2D" w:rsidRDefault="00A379D6" w:rsidP="00792C72">
            <w:pPr>
              <w:jc w:val="center"/>
              <w:rPr>
                <w:rFonts w:cs="Segoe UI"/>
                <w:sz w:val="22"/>
                <w:szCs w:val="22"/>
              </w:rPr>
            </w:pPr>
            <w:r w:rsidRPr="00275F2D">
              <w:rPr>
                <w:rFonts w:cs="Segoe UI"/>
                <w:sz w:val="22"/>
                <w:szCs w:val="22"/>
              </w:rPr>
              <w:t>Primary</w:t>
            </w:r>
          </w:p>
        </w:tc>
        <w:tc>
          <w:tcPr>
            <w:tcW w:w="4815" w:type="dxa"/>
          </w:tcPr>
          <w:p w14:paraId="72DE89EB" w14:textId="734872B4" w:rsidR="001F0359" w:rsidRPr="00275F2D" w:rsidRDefault="00A379D6" w:rsidP="00792C72">
            <w:pPr>
              <w:jc w:val="center"/>
              <w:rPr>
                <w:rFonts w:cs="Segoe UI"/>
                <w:sz w:val="22"/>
                <w:szCs w:val="22"/>
              </w:rPr>
            </w:pPr>
            <w:r w:rsidRPr="00275F2D">
              <w:rPr>
                <w:rFonts w:cs="Segoe UI"/>
                <w:sz w:val="22"/>
                <w:szCs w:val="22"/>
              </w:rPr>
              <w:t>&gt;20% chance of febrile neutropenia. Primary growth factor prophylaxis recommended.</w:t>
            </w:r>
          </w:p>
        </w:tc>
      </w:tr>
      <w:tr w:rsidR="001F0359" w:rsidRPr="00275F2D" w14:paraId="0A027F7E" w14:textId="77777777" w:rsidTr="00792C72">
        <w:tc>
          <w:tcPr>
            <w:tcW w:w="4814" w:type="dxa"/>
          </w:tcPr>
          <w:p w14:paraId="52C4325C" w14:textId="43F377D7" w:rsidR="001F0359" w:rsidRPr="00275F2D" w:rsidRDefault="00A379D6" w:rsidP="00792C72">
            <w:pPr>
              <w:jc w:val="center"/>
              <w:rPr>
                <w:rFonts w:cs="Segoe UI"/>
                <w:sz w:val="22"/>
                <w:szCs w:val="22"/>
              </w:rPr>
            </w:pPr>
            <w:r w:rsidRPr="00275F2D">
              <w:rPr>
                <w:rFonts w:cs="Segoe UI"/>
                <w:sz w:val="22"/>
                <w:szCs w:val="22"/>
              </w:rPr>
              <w:t>Secondary</w:t>
            </w:r>
          </w:p>
        </w:tc>
        <w:tc>
          <w:tcPr>
            <w:tcW w:w="4815" w:type="dxa"/>
          </w:tcPr>
          <w:p w14:paraId="4BCCC731" w14:textId="29F94184" w:rsidR="001F0359" w:rsidRPr="00275F2D" w:rsidRDefault="00A379D6" w:rsidP="00792C72">
            <w:pPr>
              <w:jc w:val="center"/>
              <w:rPr>
                <w:rFonts w:cs="Segoe UI"/>
                <w:sz w:val="22"/>
                <w:szCs w:val="22"/>
              </w:rPr>
            </w:pPr>
            <w:r w:rsidRPr="00275F2D">
              <w:rPr>
                <w:rFonts w:cs="Segoe UI"/>
                <w:sz w:val="22"/>
                <w:szCs w:val="22"/>
              </w:rPr>
              <w:t xml:space="preserve">&lt;20% chance of febrile neutropenia. Primary growth factor prophylaxis </w:t>
            </w:r>
            <w:r w:rsidR="006E5A3F" w:rsidRPr="00275F2D">
              <w:rPr>
                <w:rFonts w:cs="Segoe UI"/>
                <w:sz w:val="22"/>
                <w:szCs w:val="22"/>
              </w:rPr>
              <w:t xml:space="preserve">not </w:t>
            </w:r>
            <w:r w:rsidRPr="00275F2D">
              <w:rPr>
                <w:rFonts w:cs="Segoe UI"/>
                <w:sz w:val="22"/>
                <w:szCs w:val="22"/>
              </w:rPr>
              <w:t>recommended.</w:t>
            </w:r>
          </w:p>
        </w:tc>
      </w:tr>
      <w:tr w:rsidR="006E5A3F" w:rsidRPr="00275F2D" w14:paraId="6A7A54D2" w14:textId="77777777" w:rsidTr="00792C72">
        <w:tc>
          <w:tcPr>
            <w:tcW w:w="4814" w:type="dxa"/>
          </w:tcPr>
          <w:p w14:paraId="086B550F" w14:textId="7214FB4A" w:rsidR="006E5A3F" w:rsidRPr="00275F2D" w:rsidRDefault="006E5A3F" w:rsidP="00792C72">
            <w:pPr>
              <w:jc w:val="center"/>
              <w:rPr>
                <w:rFonts w:cs="Segoe UI"/>
                <w:sz w:val="22"/>
                <w:szCs w:val="22"/>
              </w:rPr>
            </w:pPr>
            <w:r w:rsidRPr="00275F2D">
              <w:rPr>
                <w:rFonts w:cs="Segoe UI"/>
                <w:sz w:val="22"/>
                <w:szCs w:val="22"/>
              </w:rPr>
              <w:t>Not applicable</w:t>
            </w:r>
          </w:p>
        </w:tc>
        <w:tc>
          <w:tcPr>
            <w:tcW w:w="4815" w:type="dxa"/>
          </w:tcPr>
          <w:p w14:paraId="18AAC5FE" w14:textId="6AB606CB" w:rsidR="006E5A3F" w:rsidRPr="00275F2D" w:rsidRDefault="006E5A3F" w:rsidP="00792C72">
            <w:pPr>
              <w:jc w:val="center"/>
              <w:rPr>
                <w:rFonts w:cs="Segoe UI"/>
                <w:sz w:val="22"/>
                <w:szCs w:val="22"/>
              </w:rPr>
            </w:pPr>
            <w:r w:rsidRPr="00275F2D">
              <w:rPr>
                <w:rFonts w:cs="Segoe UI"/>
                <w:sz w:val="22"/>
                <w:szCs w:val="22"/>
              </w:rPr>
              <w:t xml:space="preserve">Growth factor </w:t>
            </w:r>
            <w:r w:rsidR="00090656" w:rsidRPr="00275F2D">
              <w:rPr>
                <w:rFonts w:cs="Segoe UI"/>
                <w:sz w:val="22"/>
                <w:szCs w:val="22"/>
              </w:rPr>
              <w:t>n</w:t>
            </w:r>
            <w:r w:rsidRPr="00275F2D">
              <w:rPr>
                <w:rFonts w:cs="Segoe UI"/>
                <w:sz w:val="22"/>
                <w:szCs w:val="22"/>
              </w:rPr>
              <w:t>ot applicable</w:t>
            </w:r>
            <w:r w:rsidR="00090656" w:rsidRPr="00275F2D">
              <w:rPr>
                <w:rFonts w:cs="Segoe UI"/>
                <w:sz w:val="22"/>
                <w:szCs w:val="22"/>
              </w:rPr>
              <w:t xml:space="preserve"> for this regimen.</w:t>
            </w:r>
          </w:p>
        </w:tc>
      </w:tr>
    </w:tbl>
    <w:p w14:paraId="2AEEADF0" w14:textId="77777777" w:rsidR="001F0359" w:rsidRPr="00275F2D" w:rsidRDefault="001F0359" w:rsidP="009A5E36">
      <w:pPr>
        <w:rPr>
          <w:rFonts w:cs="Segoe UI"/>
          <w:b/>
          <w:sz w:val="22"/>
          <w:szCs w:val="22"/>
        </w:rPr>
      </w:pPr>
    </w:p>
    <w:p w14:paraId="2193A3E2" w14:textId="675C5CF8" w:rsidR="006B4194" w:rsidRPr="00275F2D" w:rsidRDefault="00090656" w:rsidP="002C27B6">
      <w:pPr>
        <w:rPr>
          <w:rFonts w:cs="Segoe UI"/>
          <w:color w:val="2B2B2B"/>
          <w:sz w:val="22"/>
          <w:szCs w:val="22"/>
          <w:lang w:val="en"/>
        </w:rPr>
      </w:pPr>
      <w:r w:rsidRPr="00275F2D">
        <w:rPr>
          <w:rFonts w:cs="Segoe UI"/>
          <w:b/>
          <w:sz w:val="22"/>
          <w:szCs w:val="22"/>
        </w:rPr>
        <w:t>Anti-</w:t>
      </w:r>
      <w:proofErr w:type="spellStart"/>
      <w:r w:rsidRPr="00275F2D">
        <w:rPr>
          <w:rFonts w:cs="Segoe UI"/>
          <w:b/>
          <w:sz w:val="22"/>
          <w:szCs w:val="22"/>
        </w:rPr>
        <w:t>d</w:t>
      </w:r>
      <w:r w:rsidR="001F0359" w:rsidRPr="00275F2D">
        <w:rPr>
          <w:rFonts w:cs="Segoe UI"/>
          <w:b/>
          <w:sz w:val="22"/>
          <w:szCs w:val="22"/>
        </w:rPr>
        <w:t>i</w:t>
      </w:r>
      <w:r w:rsidR="000B4412">
        <w:rPr>
          <w:rFonts w:cs="Segoe UI"/>
          <w:b/>
          <w:sz w:val="22"/>
          <w:szCs w:val="22"/>
        </w:rPr>
        <w:t>a</w:t>
      </w:r>
      <w:r w:rsidR="001F0359" w:rsidRPr="00275F2D">
        <w:rPr>
          <w:rFonts w:cs="Segoe UI"/>
          <w:b/>
          <w:sz w:val="22"/>
          <w:szCs w:val="22"/>
        </w:rPr>
        <w:t>rrhoea</w:t>
      </w:r>
      <w:r w:rsidRPr="00275F2D">
        <w:rPr>
          <w:rFonts w:cs="Segoe UI"/>
          <w:b/>
          <w:sz w:val="22"/>
          <w:szCs w:val="22"/>
        </w:rPr>
        <w:t>ls</w:t>
      </w:r>
      <w:proofErr w:type="spellEnd"/>
      <w:r w:rsidR="001F0359" w:rsidRPr="00275F2D">
        <w:rPr>
          <w:rFonts w:cs="Segoe UI"/>
          <w:b/>
          <w:sz w:val="22"/>
          <w:szCs w:val="22"/>
        </w:rPr>
        <w:t xml:space="preserve">: </w:t>
      </w:r>
      <w:r w:rsidR="001F0359" w:rsidRPr="00275F2D">
        <w:rPr>
          <w:rFonts w:cs="Segoe UI"/>
          <w:color w:val="2B2B2B"/>
          <w:sz w:val="22"/>
          <w:szCs w:val="22"/>
          <w:lang w:val="en"/>
        </w:rPr>
        <w:t xml:space="preserve">Treatment-induced </w:t>
      </w:r>
      <w:proofErr w:type="spellStart"/>
      <w:r w:rsidR="001F0359" w:rsidRPr="00275F2D">
        <w:rPr>
          <w:rFonts w:cs="Segoe UI"/>
          <w:color w:val="2B2B2B"/>
          <w:sz w:val="22"/>
          <w:szCs w:val="22"/>
          <w:lang w:val="en"/>
        </w:rPr>
        <w:t>diarrhoea</w:t>
      </w:r>
      <w:proofErr w:type="spellEnd"/>
      <w:r w:rsidR="001F0359" w:rsidRPr="00275F2D">
        <w:rPr>
          <w:rFonts w:cs="Segoe UI"/>
          <w:color w:val="2B2B2B"/>
          <w:sz w:val="22"/>
          <w:szCs w:val="22"/>
          <w:lang w:val="en"/>
        </w:rPr>
        <w:t xml:space="preserve"> is an increased frequency, and decreased consistency, of bowel motions, or ostomy output as a result of medical treatment.</w:t>
      </w:r>
    </w:p>
    <w:p w14:paraId="3802EAD2" w14:textId="77777777" w:rsidR="001F0359" w:rsidRPr="00275F2D" w:rsidRDefault="001F0359" w:rsidP="002C27B6">
      <w:pPr>
        <w:rPr>
          <w:rFonts w:cs="Segoe UI"/>
          <w:color w:val="2B2B2B"/>
          <w:sz w:val="22"/>
          <w:szCs w:val="22"/>
          <w:lang w:val="en"/>
        </w:rPr>
      </w:pPr>
    </w:p>
    <w:tbl>
      <w:tblPr>
        <w:tblStyle w:val="TableGrid"/>
        <w:tblW w:w="0" w:type="auto"/>
        <w:tblLook w:val="04A0" w:firstRow="1" w:lastRow="0" w:firstColumn="1" w:lastColumn="0" w:noHBand="0" w:noVBand="1"/>
      </w:tblPr>
      <w:tblGrid>
        <w:gridCol w:w="4814"/>
        <w:gridCol w:w="4815"/>
      </w:tblGrid>
      <w:tr w:rsidR="001F0359" w:rsidRPr="00275F2D" w14:paraId="4025F328" w14:textId="77777777" w:rsidTr="00792C72">
        <w:tc>
          <w:tcPr>
            <w:tcW w:w="4814" w:type="dxa"/>
          </w:tcPr>
          <w:p w14:paraId="62F74C55" w14:textId="77777777" w:rsidR="001F0359" w:rsidRPr="00275F2D" w:rsidRDefault="001F0359" w:rsidP="00792C72">
            <w:pPr>
              <w:jc w:val="center"/>
              <w:rPr>
                <w:rFonts w:cs="Segoe UI"/>
                <w:b/>
                <w:sz w:val="22"/>
                <w:szCs w:val="22"/>
              </w:rPr>
            </w:pPr>
            <w:r w:rsidRPr="00275F2D">
              <w:rPr>
                <w:rFonts w:cs="Segoe UI"/>
                <w:b/>
                <w:sz w:val="22"/>
                <w:szCs w:val="22"/>
              </w:rPr>
              <w:t>Rating</w:t>
            </w:r>
          </w:p>
        </w:tc>
        <w:tc>
          <w:tcPr>
            <w:tcW w:w="4815" w:type="dxa"/>
          </w:tcPr>
          <w:p w14:paraId="4438551C" w14:textId="77777777" w:rsidR="001F0359" w:rsidRPr="00275F2D" w:rsidRDefault="001F0359" w:rsidP="00792C72">
            <w:pPr>
              <w:jc w:val="center"/>
              <w:rPr>
                <w:rFonts w:cs="Segoe UI"/>
                <w:b/>
                <w:sz w:val="22"/>
                <w:szCs w:val="22"/>
              </w:rPr>
            </w:pPr>
            <w:r w:rsidRPr="00275F2D">
              <w:rPr>
                <w:rFonts w:cs="Segoe UI"/>
                <w:b/>
                <w:sz w:val="22"/>
                <w:szCs w:val="22"/>
              </w:rPr>
              <w:t>Description</w:t>
            </w:r>
          </w:p>
        </w:tc>
      </w:tr>
      <w:tr w:rsidR="001F0359" w:rsidRPr="00275F2D" w14:paraId="43FFE549" w14:textId="77777777" w:rsidTr="00792C72">
        <w:tc>
          <w:tcPr>
            <w:tcW w:w="4814" w:type="dxa"/>
          </w:tcPr>
          <w:p w14:paraId="0AEE1329" w14:textId="77777777" w:rsidR="001F0359" w:rsidRPr="00275F2D" w:rsidRDefault="001F0359" w:rsidP="00792C72">
            <w:pPr>
              <w:jc w:val="center"/>
              <w:rPr>
                <w:rFonts w:cs="Segoe UI"/>
                <w:sz w:val="22"/>
                <w:szCs w:val="22"/>
              </w:rPr>
            </w:pPr>
            <w:r w:rsidRPr="00275F2D">
              <w:rPr>
                <w:rFonts w:cs="Segoe UI"/>
                <w:sz w:val="22"/>
                <w:szCs w:val="22"/>
              </w:rPr>
              <w:t>Yes</w:t>
            </w:r>
          </w:p>
        </w:tc>
        <w:tc>
          <w:tcPr>
            <w:tcW w:w="4815" w:type="dxa"/>
          </w:tcPr>
          <w:p w14:paraId="6A61C643" w14:textId="17A45470" w:rsidR="001F0359" w:rsidRPr="00275F2D" w:rsidRDefault="007D0C87" w:rsidP="007D0C87">
            <w:pPr>
              <w:jc w:val="center"/>
              <w:rPr>
                <w:rFonts w:cs="Segoe UI"/>
                <w:sz w:val="22"/>
                <w:szCs w:val="22"/>
              </w:rPr>
            </w:pPr>
            <w:r w:rsidRPr="00275F2D">
              <w:rPr>
                <w:rFonts w:cs="Segoe UI"/>
                <w:sz w:val="22"/>
                <w:szCs w:val="22"/>
              </w:rPr>
              <w:t>Anti-diarrhoeal p</w:t>
            </w:r>
            <w:proofErr w:type="spellStart"/>
            <w:r w:rsidRPr="00275F2D">
              <w:rPr>
                <w:rFonts w:cs="Segoe UI"/>
                <w:bCs/>
                <w:color w:val="2B2B2B"/>
                <w:sz w:val="22"/>
                <w:szCs w:val="22"/>
                <w:lang w:val="en"/>
              </w:rPr>
              <w:t>rophylaxis</w:t>
            </w:r>
            <w:proofErr w:type="spellEnd"/>
            <w:r w:rsidR="006E5A3F" w:rsidRPr="00275F2D">
              <w:rPr>
                <w:rFonts w:cs="Segoe UI"/>
                <w:sz w:val="22"/>
                <w:szCs w:val="22"/>
              </w:rPr>
              <w:t xml:space="preserve"> recommended</w:t>
            </w:r>
          </w:p>
        </w:tc>
      </w:tr>
      <w:tr w:rsidR="001F0359" w:rsidRPr="00275F2D" w14:paraId="334E2A35" w14:textId="77777777" w:rsidTr="00792C72">
        <w:tc>
          <w:tcPr>
            <w:tcW w:w="4814" w:type="dxa"/>
          </w:tcPr>
          <w:p w14:paraId="4B0BFF68" w14:textId="77777777" w:rsidR="001F0359" w:rsidRPr="00275F2D" w:rsidRDefault="001F0359" w:rsidP="00792C72">
            <w:pPr>
              <w:jc w:val="center"/>
              <w:rPr>
                <w:rFonts w:cs="Segoe UI"/>
                <w:sz w:val="22"/>
                <w:szCs w:val="22"/>
              </w:rPr>
            </w:pPr>
            <w:r w:rsidRPr="00275F2D">
              <w:rPr>
                <w:rFonts w:cs="Segoe UI"/>
                <w:sz w:val="22"/>
                <w:szCs w:val="22"/>
              </w:rPr>
              <w:t>No</w:t>
            </w:r>
          </w:p>
        </w:tc>
        <w:tc>
          <w:tcPr>
            <w:tcW w:w="4815" w:type="dxa"/>
          </w:tcPr>
          <w:p w14:paraId="2652031D" w14:textId="0B7438DB" w:rsidR="001F0359" w:rsidRPr="00275F2D" w:rsidRDefault="00BA3438" w:rsidP="007D0C87">
            <w:pPr>
              <w:jc w:val="center"/>
              <w:rPr>
                <w:rFonts w:cs="Segoe UI"/>
                <w:sz w:val="22"/>
                <w:szCs w:val="22"/>
              </w:rPr>
            </w:pPr>
            <w:r w:rsidRPr="00275F2D">
              <w:rPr>
                <w:rFonts w:cs="Segoe UI"/>
                <w:sz w:val="22"/>
                <w:szCs w:val="22"/>
              </w:rPr>
              <w:t xml:space="preserve">Anti-diarrhoeal </w:t>
            </w:r>
            <w:r w:rsidR="007D0C87" w:rsidRPr="00275F2D">
              <w:rPr>
                <w:rFonts w:cs="Segoe UI"/>
                <w:sz w:val="22"/>
                <w:szCs w:val="22"/>
              </w:rPr>
              <w:t>p</w:t>
            </w:r>
            <w:proofErr w:type="spellStart"/>
            <w:r w:rsidR="007D0C87" w:rsidRPr="00275F2D">
              <w:rPr>
                <w:rFonts w:cs="Segoe UI"/>
                <w:bCs/>
                <w:color w:val="2B2B2B"/>
                <w:sz w:val="22"/>
                <w:szCs w:val="22"/>
                <w:lang w:val="en"/>
              </w:rPr>
              <w:t>rophylaxis</w:t>
            </w:r>
            <w:proofErr w:type="spellEnd"/>
            <w:r w:rsidR="007D0C87" w:rsidRPr="00275F2D">
              <w:rPr>
                <w:rFonts w:cs="Segoe UI"/>
                <w:sz w:val="22"/>
                <w:szCs w:val="22"/>
              </w:rPr>
              <w:t xml:space="preserve"> </w:t>
            </w:r>
            <w:r w:rsidRPr="00275F2D">
              <w:rPr>
                <w:rFonts w:cs="Segoe UI"/>
                <w:sz w:val="22"/>
                <w:szCs w:val="22"/>
              </w:rPr>
              <w:t xml:space="preserve">not </w:t>
            </w:r>
            <w:r w:rsidR="006E5A3F" w:rsidRPr="00275F2D">
              <w:rPr>
                <w:rFonts w:cs="Segoe UI"/>
                <w:sz w:val="22"/>
                <w:szCs w:val="22"/>
              </w:rPr>
              <w:t>recommended</w:t>
            </w:r>
          </w:p>
        </w:tc>
      </w:tr>
    </w:tbl>
    <w:p w14:paraId="4E87D258" w14:textId="77777777" w:rsidR="001F0359" w:rsidRPr="00275F2D" w:rsidRDefault="001F0359" w:rsidP="002C27B6">
      <w:pPr>
        <w:rPr>
          <w:rFonts w:cs="Segoe UI"/>
          <w:b/>
          <w:sz w:val="22"/>
          <w:szCs w:val="22"/>
        </w:rPr>
      </w:pPr>
    </w:p>
    <w:sectPr w:rsidR="001F0359" w:rsidRPr="00275F2D" w:rsidSect="00D319E3">
      <w:headerReference w:type="even" r:id="rId26"/>
      <w:headerReference w:type="default" r:id="rId27"/>
      <w:footerReference w:type="default" r:id="rId28"/>
      <w:headerReference w:type="first" r:id="rId29"/>
      <w:pgSz w:w="11907" w:h="16834" w:code="9"/>
      <w:pgMar w:top="1134" w:right="1134" w:bottom="1134" w:left="1134"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FB8DA" w14:textId="77777777" w:rsidR="00C17580" w:rsidRDefault="00C17580">
      <w:r>
        <w:separator/>
      </w:r>
    </w:p>
    <w:p w14:paraId="6743394B" w14:textId="77777777" w:rsidR="00C17580" w:rsidRDefault="00C17580"/>
  </w:endnote>
  <w:endnote w:type="continuationSeparator" w:id="0">
    <w:p w14:paraId="42EBF018" w14:textId="77777777" w:rsidR="00C17580" w:rsidRDefault="00C17580">
      <w:r>
        <w:continuationSeparator/>
      </w:r>
    </w:p>
    <w:p w14:paraId="7066A40E" w14:textId="77777777" w:rsidR="00C17580" w:rsidRDefault="00C17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0EFDB" w14:textId="77777777" w:rsidR="00C17580" w:rsidRDefault="00C1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250" w14:textId="77777777" w:rsidR="00C17580" w:rsidRPr="00581136" w:rsidRDefault="00C17580"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11D8D7D5" w14:textId="77777777" w:rsidR="00C17580" w:rsidRPr="005A79E5" w:rsidRDefault="00C17580">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7B68" w14:textId="77777777" w:rsidR="00C17580" w:rsidRDefault="00C175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DF04" w14:textId="77777777" w:rsidR="00C17580" w:rsidRPr="003B0663" w:rsidRDefault="00C17580" w:rsidP="003B0663">
    <w:pPr>
      <w:pStyle w:val="Title"/>
      <w:rPr>
        <w:b w:val="0"/>
        <w:sz w:val="20"/>
        <w:szCs w:val="20"/>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01D5">
      <w:rPr>
        <w:rStyle w:val="PageNumber"/>
        <w:noProof/>
      </w:rPr>
      <w:t>8</w:t>
    </w:r>
    <w:r w:rsidRPr="00931466">
      <w:rPr>
        <w:rStyle w:val="PageNumber"/>
      </w:rPr>
      <w:fldChar w:fldCharType="end"/>
    </w:r>
    <w:r>
      <w:rPr>
        <w:rStyle w:val="PageNumber"/>
      </w:rPr>
      <w:t xml:space="preserve"> </w:t>
    </w:r>
  </w:p>
  <w:p w14:paraId="70BD55C5" w14:textId="77777777" w:rsidR="00C17580" w:rsidRPr="00F24D6F" w:rsidRDefault="00C17580" w:rsidP="004D6689">
    <w:pPr>
      <w:pStyle w:val="Footer"/>
      <w:ind w:right="360" w:firstLine="360"/>
      <w:rPr>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4838" w14:textId="77777777" w:rsidR="00C17580" w:rsidRDefault="00C175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17580" w14:paraId="6B9CE7F4" w14:textId="77777777" w:rsidTr="0007090E">
      <w:trPr>
        <w:cantSplit/>
      </w:trPr>
      <w:tc>
        <w:tcPr>
          <w:tcW w:w="8080" w:type="dxa"/>
          <w:vAlign w:val="center"/>
        </w:tcPr>
        <w:p w14:paraId="195A75B7" w14:textId="77777777" w:rsidR="00C17580" w:rsidRDefault="00C17580" w:rsidP="0007090E">
          <w:pPr>
            <w:pStyle w:val="RectoFooter"/>
          </w:pPr>
        </w:p>
      </w:tc>
      <w:tc>
        <w:tcPr>
          <w:tcW w:w="709" w:type="dxa"/>
          <w:vAlign w:val="center"/>
        </w:tcPr>
        <w:p w14:paraId="3E62B3EA" w14:textId="77777777" w:rsidR="00C17580" w:rsidRPr="00931466" w:rsidRDefault="00C17580" w:rsidP="0007090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01D5">
            <w:rPr>
              <w:rStyle w:val="PageNumber"/>
              <w:noProof/>
            </w:rPr>
            <w:t>7</w:t>
          </w:r>
          <w:r w:rsidRPr="00931466">
            <w:rPr>
              <w:rStyle w:val="PageNumber"/>
            </w:rPr>
            <w:fldChar w:fldCharType="end"/>
          </w:r>
        </w:p>
      </w:tc>
    </w:tr>
  </w:tbl>
  <w:p w14:paraId="7D7B7492" w14:textId="77777777" w:rsidR="00C17580" w:rsidRPr="00581EB8" w:rsidRDefault="00C1758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E649E" w14:textId="77777777" w:rsidR="00C17580" w:rsidRPr="00A26E6B" w:rsidRDefault="00C17580" w:rsidP="00A26E6B"/>
  </w:footnote>
  <w:footnote w:type="continuationSeparator" w:id="0">
    <w:p w14:paraId="49C02CAA" w14:textId="77777777" w:rsidR="00C17580" w:rsidRDefault="00C17580">
      <w:r>
        <w:continuationSeparator/>
      </w:r>
    </w:p>
    <w:p w14:paraId="6C7E5271" w14:textId="77777777" w:rsidR="00C17580" w:rsidRDefault="00C17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1E" w14:textId="45364A6A" w:rsidR="00C17580" w:rsidRDefault="00C17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C17580" w14:paraId="1D18CA0A" w14:textId="77777777" w:rsidTr="005A79E5">
      <w:trPr>
        <w:cantSplit/>
      </w:trPr>
      <w:tc>
        <w:tcPr>
          <w:tcW w:w="5210" w:type="dxa"/>
        </w:tcPr>
        <w:p w14:paraId="1204359C" w14:textId="77777777" w:rsidR="00C17580" w:rsidRDefault="00C17580" w:rsidP="00F24D6F">
          <w:pPr>
            <w:pStyle w:val="Header"/>
            <w:tabs>
              <w:tab w:val="left" w:pos="4380"/>
            </w:tabs>
          </w:pPr>
          <w:r>
            <w:rPr>
              <w:noProof/>
              <w:lang w:eastAsia="en-NZ"/>
            </w:rPr>
            <w:drawing>
              <wp:inline distT="0" distB="0" distL="0" distR="0" wp14:anchorId="2D4A2E8A" wp14:editId="11E83BCD">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r>
            <w:tab/>
          </w:r>
        </w:p>
      </w:tc>
      <w:tc>
        <w:tcPr>
          <w:tcW w:w="4429" w:type="dxa"/>
          <w:vAlign w:val="center"/>
        </w:tcPr>
        <w:p w14:paraId="468951ED" w14:textId="77777777" w:rsidR="00C17580" w:rsidRDefault="00C17580" w:rsidP="00F5383B">
          <w:pPr>
            <w:pStyle w:val="Header"/>
            <w:jc w:val="right"/>
          </w:pPr>
          <w:r>
            <w:rPr>
              <w:noProof/>
              <w:lang w:eastAsia="en-NZ"/>
            </w:rPr>
            <w:drawing>
              <wp:inline distT="0" distB="0" distL="0" distR="0" wp14:anchorId="154AEEE2" wp14:editId="76BB0B8C">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5B0BAC69" w14:textId="4ED1A53D" w:rsidR="00C17580" w:rsidRDefault="00C17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FFA9" w14:textId="55F8CF51" w:rsidR="00C17580" w:rsidRDefault="00C175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80FA" w14:textId="7D06A3B1" w:rsidR="00C17580" w:rsidRDefault="00C175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58C2" w14:textId="02C2ADFF" w:rsidR="00C17580" w:rsidRDefault="00C175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F0CA" w14:textId="5BBD021B" w:rsidR="00C17580" w:rsidRDefault="00C175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4E7E" w14:textId="03F2F4CC" w:rsidR="00C17580" w:rsidRDefault="00C175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C17580" w14:paraId="2C079E6F" w14:textId="77777777" w:rsidTr="005A79E5">
      <w:trPr>
        <w:cantSplit/>
      </w:trPr>
      <w:tc>
        <w:tcPr>
          <w:tcW w:w="5210" w:type="dxa"/>
        </w:tcPr>
        <w:p w14:paraId="17CB6CC4" w14:textId="77777777" w:rsidR="00C17580" w:rsidRDefault="00C17580" w:rsidP="00F24D6F">
          <w:pPr>
            <w:pStyle w:val="Header"/>
            <w:tabs>
              <w:tab w:val="left" w:pos="4380"/>
            </w:tabs>
          </w:pPr>
        </w:p>
      </w:tc>
      <w:tc>
        <w:tcPr>
          <w:tcW w:w="4429" w:type="dxa"/>
          <w:vAlign w:val="center"/>
        </w:tcPr>
        <w:p w14:paraId="72185F29" w14:textId="77777777" w:rsidR="00C17580" w:rsidRDefault="00C17580" w:rsidP="00F5383B">
          <w:pPr>
            <w:pStyle w:val="Header"/>
            <w:jc w:val="right"/>
          </w:pPr>
        </w:p>
      </w:tc>
    </w:tr>
  </w:tbl>
  <w:p w14:paraId="3B55C996" w14:textId="1AA5F426" w:rsidR="00C17580" w:rsidRDefault="00C175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E1E3" w14:textId="0199CA4F" w:rsidR="00C17580" w:rsidRDefault="00C17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3C910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singleLevel"/>
    <w:tmpl w:val="D95AD0BA"/>
    <w:name w:val="WW8Num8"/>
    <w:lvl w:ilvl="0">
      <w:start w:val="1"/>
      <w:numFmt w:val="bullet"/>
      <w:pStyle w:val="1stlevelpara"/>
      <w:lvlText w:val=""/>
      <w:lvlJc w:val="left"/>
      <w:pPr>
        <w:ind w:left="720" w:hanging="360"/>
      </w:pPr>
      <w:rPr>
        <w:rFonts w:ascii="Symbol" w:hAnsi="Symbol"/>
      </w:rPr>
    </w:lvl>
  </w:abstractNum>
  <w:abstractNum w:abstractNumId="2" w15:restartNumberingAfterBreak="0">
    <w:nsid w:val="02EA71A6"/>
    <w:multiLevelType w:val="hybridMultilevel"/>
    <w:tmpl w:val="5A1442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0C1986"/>
    <w:multiLevelType w:val="hybridMultilevel"/>
    <w:tmpl w:val="CF101500"/>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4008A1"/>
    <w:multiLevelType w:val="hybridMultilevel"/>
    <w:tmpl w:val="818C37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64C52D3"/>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6D67F10"/>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6F475E5"/>
    <w:multiLevelType w:val="hybridMultilevel"/>
    <w:tmpl w:val="B8A40532"/>
    <w:lvl w:ilvl="0" w:tplc="AC34FA4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94C5A9A"/>
    <w:multiLevelType w:val="hybridMultilevel"/>
    <w:tmpl w:val="3D5AF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AD549DA"/>
    <w:multiLevelType w:val="hybridMultilevel"/>
    <w:tmpl w:val="6414AC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E601A80"/>
    <w:multiLevelType w:val="hybridMultilevel"/>
    <w:tmpl w:val="A80EB0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EBE3C4F"/>
    <w:multiLevelType w:val="hybridMultilevel"/>
    <w:tmpl w:val="BF8E5256"/>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0634AED"/>
    <w:multiLevelType w:val="hybridMultilevel"/>
    <w:tmpl w:val="04F2F0E0"/>
    <w:lvl w:ilvl="0" w:tplc="87B6B962">
      <w:start w:val="1"/>
      <w:numFmt w:val="decimal"/>
      <w:lvlText w:val="%1."/>
      <w:lvlJc w:val="left"/>
      <w:pPr>
        <w:ind w:left="358"/>
      </w:pPr>
      <w:rPr>
        <w:rFonts w:ascii="Segoe UI" w:eastAsia="Arial" w:hAnsi="Segoe UI" w:cs="Segoe UI" w:hint="default"/>
        <w:b w:val="0"/>
        <w:i w:val="0"/>
        <w:strike w:val="0"/>
        <w:dstrike w:val="0"/>
        <w:color w:val="000000"/>
        <w:sz w:val="20"/>
        <w:szCs w:val="20"/>
        <w:u w:val="none" w:color="000000"/>
        <w:bdr w:val="none" w:sz="0" w:space="0" w:color="auto"/>
        <w:shd w:val="clear" w:color="auto" w:fill="auto"/>
        <w:vertAlign w:val="baseline"/>
      </w:rPr>
    </w:lvl>
    <w:lvl w:ilvl="1" w:tplc="900EE4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7486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74AC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0E6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F0F3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12E5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B861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3E62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227AE2"/>
    <w:multiLevelType w:val="hybridMultilevel"/>
    <w:tmpl w:val="0B3089E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14A7273"/>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1AF0EFB"/>
    <w:multiLevelType w:val="hybridMultilevel"/>
    <w:tmpl w:val="191A8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1F044DF"/>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3914580"/>
    <w:multiLevelType w:val="singleLevel"/>
    <w:tmpl w:val="2BAA699C"/>
    <w:lvl w:ilvl="0">
      <w:start w:val="1"/>
      <w:numFmt w:val="bullet"/>
      <w:pStyle w:val="LI"/>
      <w:lvlText w:val=""/>
      <w:lvlJc w:val="left"/>
      <w:pPr>
        <w:tabs>
          <w:tab w:val="num" w:pos="360"/>
        </w:tabs>
        <w:ind w:left="283" w:hanging="283"/>
      </w:pPr>
      <w:rPr>
        <w:rFonts w:ascii="Symbol" w:hAnsi="Symbol" w:hint="default"/>
        <w:sz w:val="22"/>
      </w:rPr>
    </w:lvl>
  </w:abstractNum>
  <w:abstractNum w:abstractNumId="19" w15:restartNumberingAfterBreak="0">
    <w:nsid w:val="13DE4DEC"/>
    <w:multiLevelType w:val="hybridMultilevel"/>
    <w:tmpl w:val="0526021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3EC0746"/>
    <w:multiLevelType w:val="hybridMultilevel"/>
    <w:tmpl w:val="73D6799A"/>
    <w:lvl w:ilvl="0" w:tplc="14090001">
      <w:start w:val="1"/>
      <w:numFmt w:val="bullet"/>
      <w:lvlText w:val=""/>
      <w:lvlJc w:val="left"/>
      <w:pPr>
        <w:ind w:left="770" w:hanging="360"/>
      </w:pPr>
      <w:rPr>
        <w:rFonts w:ascii="Symbol" w:hAnsi="Symbol" w:hint="default"/>
      </w:rPr>
    </w:lvl>
    <w:lvl w:ilvl="1" w:tplc="14090003">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1" w15:restartNumberingAfterBreak="0">
    <w:nsid w:val="164A47B2"/>
    <w:multiLevelType w:val="hybridMultilevel"/>
    <w:tmpl w:val="6414AC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17FB3F35"/>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1D212867"/>
    <w:multiLevelType w:val="hybridMultilevel"/>
    <w:tmpl w:val="78749F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F635A7E"/>
    <w:multiLevelType w:val="hybridMultilevel"/>
    <w:tmpl w:val="BF8E5256"/>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1FDA23E8"/>
    <w:multiLevelType w:val="hybridMultilevel"/>
    <w:tmpl w:val="53101F6E"/>
    <w:lvl w:ilvl="0" w:tplc="0BF635A0">
      <w:start w:val="1"/>
      <w:numFmt w:val="decimal"/>
      <w:lvlText w:val="%1."/>
      <w:lvlJc w:val="left"/>
      <w:pPr>
        <w:ind w:left="927" w:hanging="360"/>
      </w:pPr>
      <w:rPr>
        <w:b w:val="0"/>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21B01880"/>
    <w:multiLevelType w:val="multilevel"/>
    <w:tmpl w:val="2F8C906E"/>
    <w:styleLink w:val="AlphabeticalList"/>
    <w:lvl w:ilvl="0">
      <w:start w:val="1"/>
      <w:numFmt w:val="lowerLetter"/>
      <w:lvlText w:val="%1."/>
      <w:lvlJc w:val="left"/>
      <w:pPr>
        <w:tabs>
          <w:tab w:val="num" w:pos="284"/>
        </w:tabs>
        <w:ind w:left="1134" w:hanging="28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43A6D39"/>
    <w:multiLevelType w:val="hybridMultilevel"/>
    <w:tmpl w:val="01162546"/>
    <w:lvl w:ilvl="0" w:tplc="0BF635A0">
      <w:start w:val="1"/>
      <w:numFmt w:val="decimal"/>
      <w:lvlText w:val="%1."/>
      <w:lvlJc w:val="left"/>
      <w:pPr>
        <w:ind w:left="927" w:hanging="360"/>
      </w:pPr>
      <w:rPr>
        <w:b w:val="0"/>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26304714"/>
    <w:multiLevelType w:val="hybridMultilevel"/>
    <w:tmpl w:val="013CD5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26AB229B"/>
    <w:multiLevelType w:val="hybridMultilevel"/>
    <w:tmpl w:val="969A16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291413F2"/>
    <w:multiLevelType w:val="hybridMultilevel"/>
    <w:tmpl w:val="994A2B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2B603484"/>
    <w:multiLevelType w:val="hybridMultilevel"/>
    <w:tmpl w:val="E7C8899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2BC32614"/>
    <w:multiLevelType w:val="hybridMultilevel"/>
    <w:tmpl w:val="622EF5C8"/>
    <w:lvl w:ilvl="0" w:tplc="B290E136">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2E095ACF"/>
    <w:multiLevelType w:val="hybridMultilevel"/>
    <w:tmpl w:val="EAA2FC04"/>
    <w:lvl w:ilvl="0" w:tplc="0BF635A0">
      <w:start w:val="1"/>
      <w:numFmt w:val="decimal"/>
      <w:lvlText w:val="%1."/>
      <w:lvlJc w:val="left"/>
      <w:pPr>
        <w:ind w:left="927" w:hanging="360"/>
      </w:pPr>
      <w:rPr>
        <w:b w:val="0"/>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2EAA762A"/>
    <w:multiLevelType w:val="hybridMultilevel"/>
    <w:tmpl w:val="FAF2A9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2F3D74FD"/>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3DC4A37"/>
    <w:multiLevelType w:val="hybridMultilevel"/>
    <w:tmpl w:val="B182402E"/>
    <w:lvl w:ilvl="0" w:tplc="D6F868D8">
      <w:start w:val="1"/>
      <w:numFmt w:val="decimal"/>
      <w:lvlText w:val="%1."/>
      <w:lvlJc w:val="left"/>
      <w:pPr>
        <w:ind w:left="927" w:hanging="360"/>
      </w:pPr>
      <w:rPr>
        <w:rFonts w:hint="default"/>
        <w:b w:val="0"/>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5942A16"/>
    <w:multiLevelType w:val="hybridMultilevel"/>
    <w:tmpl w:val="B14675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66B7800"/>
    <w:multiLevelType w:val="hybridMultilevel"/>
    <w:tmpl w:val="B56C74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37475F4A"/>
    <w:multiLevelType w:val="hybridMultilevel"/>
    <w:tmpl w:val="6414AC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394850AD"/>
    <w:multiLevelType w:val="hybridMultilevel"/>
    <w:tmpl w:val="F536D33A"/>
    <w:lvl w:ilvl="0" w:tplc="04090001">
      <w:start w:val="1"/>
      <w:numFmt w:val="bullet"/>
      <w:pStyle w:val="StyleBullets11pt1"/>
      <w:lvlText w:val=""/>
      <w:lvlJc w:val="left"/>
      <w:pPr>
        <w:tabs>
          <w:tab w:val="num" w:pos="1134"/>
        </w:tabs>
        <w:ind w:left="1134" w:hanging="283"/>
      </w:pPr>
      <w:rPr>
        <w:rFonts w:ascii="Wingdings" w:hAnsi="Wingdings" w:hint="default"/>
        <w:color w:val="53534C"/>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53534C"/>
        <w:sz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247EA2"/>
    <w:multiLevelType w:val="hybridMultilevel"/>
    <w:tmpl w:val="8046A0D2"/>
    <w:lvl w:ilvl="0" w:tplc="D6F868D8">
      <w:start w:val="1"/>
      <w:numFmt w:val="decimal"/>
      <w:lvlText w:val="%1."/>
      <w:lvlJc w:val="left"/>
      <w:pPr>
        <w:ind w:left="927" w:hanging="360"/>
      </w:pPr>
      <w:rPr>
        <w:rFonts w:hint="default"/>
        <w:b w:val="0"/>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C9A270D"/>
    <w:multiLevelType w:val="hybridMultilevel"/>
    <w:tmpl w:val="BD2CCE42"/>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D0D5186"/>
    <w:multiLevelType w:val="hybridMultilevel"/>
    <w:tmpl w:val="CF101500"/>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D7D2CDC"/>
    <w:multiLevelType w:val="multilevel"/>
    <w:tmpl w:val="49A25560"/>
    <w:lvl w:ilvl="0">
      <w:start w:val="1"/>
      <w:numFmt w:val="decimal"/>
      <w:lvlText w:val="%1"/>
      <w:lvlJc w:val="left"/>
      <w:pPr>
        <w:ind w:left="992" w:hanging="992"/>
      </w:pPr>
      <w:rPr>
        <w:rFonts w:hint="default"/>
      </w:rPr>
    </w:lvl>
    <w:lvl w:ilvl="1">
      <w:start w:val="1"/>
      <w:numFmt w:val="decimal"/>
      <w:pStyle w:val="Heading2"/>
      <w:lvlText w:val="%2"/>
      <w:lvlJc w:val="left"/>
      <w:pPr>
        <w:ind w:left="992" w:hanging="99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2126D4"/>
    <w:multiLevelType w:val="singleLevel"/>
    <w:tmpl w:val="42063C46"/>
    <w:lvl w:ilvl="0">
      <w:start w:val="1"/>
      <w:numFmt w:val="lowerRoman"/>
      <w:pStyle w:val="Recommendations"/>
      <w:lvlText w:val="(%1)"/>
      <w:lvlJc w:val="left"/>
      <w:pPr>
        <w:tabs>
          <w:tab w:val="num" w:pos="851"/>
        </w:tabs>
        <w:ind w:left="851" w:hanging="851"/>
      </w:pPr>
      <w:rPr>
        <w:b w:val="0"/>
        <w:i w:val="0"/>
      </w:rPr>
    </w:lvl>
  </w:abstractNum>
  <w:abstractNum w:abstractNumId="48" w15:restartNumberingAfterBreak="0">
    <w:nsid w:val="3EC96B6F"/>
    <w:multiLevelType w:val="hybridMultilevel"/>
    <w:tmpl w:val="5DB8C9AA"/>
    <w:lvl w:ilvl="0" w:tplc="FFFFFFFF">
      <w:start w:val="1"/>
      <w:numFmt w:val="bullet"/>
      <w:pStyle w:val="Bullets1Indented"/>
      <w:lvlText w:val=""/>
      <w:lvlJc w:val="left"/>
      <w:pPr>
        <w:tabs>
          <w:tab w:val="num" w:pos="1800"/>
        </w:tabs>
        <w:ind w:left="1800" w:hanging="360"/>
      </w:pPr>
      <w:rPr>
        <w:rFonts w:ascii="Wingdings" w:hAnsi="Wingdings" w:hint="default"/>
        <w:color w:val="53534C"/>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0A7BEB"/>
    <w:multiLevelType w:val="hybridMultilevel"/>
    <w:tmpl w:val="AB205F9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48203CD0"/>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4A847DA5"/>
    <w:multiLevelType w:val="hybridMultilevel"/>
    <w:tmpl w:val="CDC2021C"/>
    <w:lvl w:ilvl="0" w:tplc="0BF635A0">
      <w:start w:val="1"/>
      <w:numFmt w:val="decimal"/>
      <w:lvlText w:val="%1."/>
      <w:lvlJc w:val="left"/>
      <w:pPr>
        <w:ind w:left="927" w:hanging="360"/>
      </w:pPr>
      <w:rPr>
        <w:b w:val="0"/>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4C1F7562"/>
    <w:multiLevelType w:val="hybridMultilevel"/>
    <w:tmpl w:val="0526021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4D1C6D0B"/>
    <w:multiLevelType w:val="hybridMultilevel"/>
    <w:tmpl w:val="3BC8E06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D684775"/>
    <w:multiLevelType w:val="hybridMultilevel"/>
    <w:tmpl w:val="42AC3C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4DA16222"/>
    <w:multiLevelType w:val="hybridMultilevel"/>
    <w:tmpl w:val="0E427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00105FC"/>
    <w:multiLevelType w:val="hybridMultilevel"/>
    <w:tmpl w:val="729EA262"/>
    <w:lvl w:ilvl="0" w:tplc="0BF635A0">
      <w:start w:val="1"/>
      <w:numFmt w:val="decimal"/>
      <w:lvlText w:val="%1."/>
      <w:lvlJc w:val="left"/>
      <w:pPr>
        <w:ind w:left="927" w:hanging="360"/>
      </w:pPr>
      <w:rPr>
        <w:b w:val="0"/>
        <w:sz w:val="16"/>
        <w:szCs w:val="16"/>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8" w15:restartNumberingAfterBreak="0">
    <w:nsid w:val="50A76219"/>
    <w:multiLevelType w:val="hybridMultilevel"/>
    <w:tmpl w:val="6430E1C0"/>
    <w:lvl w:ilvl="0" w:tplc="D6F868D8">
      <w:start w:val="1"/>
      <w:numFmt w:val="decimal"/>
      <w:lvlText w:val="%1."/>
      <w:lvlJc w:val="left"/>
      <w:pPr>
        <w:ind w:left="927" w:hanging="360"/>
      </w:pPr>
      <w:rPr>
        <w:rFonts w:hint="default"/>
        <w:b w:val="0"/>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518B0D9D"/>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519E5BE0"/>
    <w:multiLevelType w:val="hybridMultilevel"/>
    <w:tmpl w:val="B24CA724"/>
    <w:lvl w:ilvl="0" w:tplc="04090001">
      <w:start w:val="1"/>
      <w:numFmt w:val="bullet"/>
      <w:pStyle w:val="ListBullet2"/>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A66C65"/>
    <w:multiLevelType w:val="hybridMultilevel"/>
    <w:tmpl w:val="3D5AF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531A5976"/>
    <w:multiLevelType w:val="hybridMultilevel"/>
    <w:tmpl w:val="7ED05CF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54300473"/>
    <w:multiLevelType w:val="hybridMultilevel"/>
    <w:tmpl w:val="354C2388"/>
    <w:lvl w:ilvl="0" w:tplc="FFFFFFFF">
      <w:start w:val="1"/>
      <w:numFmt w:val="bullet"/>
      <w:pStyle w:val="Tablebullets1"/>
      <w:lvlText w:val=""/>
      <w:lvlJc w:val="left"/>
      <w:pPr>
        <w:tabs>
          <w:tab w:val="num" w:pos="743"/>
        </w:tabs>
        <w:ind w:left="743" w:hanging="360"/>
      </w:pPr>
      <w:rPr>
        <w:rFonts w:ascii="Wingdings" w:hAnsi="Wingdings" w:hint="default"/>
        <w:color w:val="53534C"/>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5E91F73"/>
    <w:multiLevelType w:val="hybridMultilevel"/>
    <w:tmpl w:val="41A6EA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56BC42FD"/>
    <w:multiLevelType w:val="hybridMultilevel"/>
    <w:tmpl w:val="2D266E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5C9B7666"/>
    <w:multiLevelType w:val="hybridMultilevel"/>
    <w:tmpl w:val="D17AE3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5E855FB0"/>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5F156B31"/>
    <w:multiLevelType w:val="hybridMultilevel"/>
    <w:tmpl w:val="0CAA49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607B2181"/>
    <w:multiLevelType w:val="hybridMultilevel"/>
    <w:tmpl w:val="36F6FCD8"/>
    <w:lvl w:ilvl="0" w:tplc="0BF635A0">
      <w:start w:val="1"/>
      <w:numFmt w:val="decimal"/>
      <w:lvlText w:val="%1."/>
      <w:lvlJc w:val="left"/>
      <w:pPr>
        <w:ind w:left="927" w:hanging="360"/>
      </w:pPr>
      <w:rPr>
        <w:b w:val="0"/>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61984541"/>
    <w:multiLevelType w:val="hybridMultilevel"/>
    <w:tmpl w:val="207C8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63DE13EB"/>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666044D8"/>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69761C0C"/>
    <w:multiLevelType w:val="singleLevel"/>
    <w:tmpl w:val="4BA68AF6"/>
    <w:lvl w:ilvl="0">
      <w:start w:val="1"/>
      <w:numFmt w:val="lowerLetter"/>
      <w:pStyle w:val="AlphaList"/>
      <w:lvlText w:val="%1."/>
      <w:lvlJc w:val="left"/>
      <w:pPr>
        <w:tabs>
          <w:tab w:val="num" w:pos="1211"/>
        </w:tabs>
        <w:ind w:left="1211" w:hanging="360"/>
      </w:pPr>
      <w:rPr>
        <w:rFonts w:hint="default"/>
        <w:sz w:val="23"/>
      </w:rPr>
    </w:lvl>
  </w:abstractNum>
  <w:abstractNum w:abstractNumId="74" w15:restartNumberingAfterBreak="0">
    <w:nsid w:val="69D55C4A"/>
    <w:multiLevelType w:val="hybridMultilevel"/>
    <w:tmpl w:val="85E4F114"/>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5" w15:restartNumberingAfterBreak="0">
    <w:nsid w:val="6ADF3ED1"/>
    <w:multiLevelType w:val="hybridMultilevel"/>
    <w:tmpl w:val="3CE0D6FE"/>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6E545882"/>
    <w:multiLevelType w:val="hybridMultilevel"/>
    <w:tmpl w:val="B8A40532"/>
    <w:lvl w:ilvl="0" w:tplc="AC34FA4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6EEA4DF1"/>
    <w:multiLevelType w:val="hybridMultilevel"/>
    <w:tmpl w:val="AA9233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70D72920"/>
    <w:multiLevelType w:val="hybridMultilevel"/>
    <w:tmpl w:val="FBA4848A"/>
    <w:lvl w:ilvl="0" w:tplc="08090001">
      <w:start w:val="1"/>
      <w:numFmt w:val="bullet"/>
      <w:pStyle w:val="List-bullet"/>
      <w:lvlText w:val="•"/>
      <w:lvlJc w:val="left"/>
      <w:pPr>
        <w:tabs>
          <w:tab w:val="num" w:pos="1454"/>
        </w:tabs>
        <w:ind w:left="1454" w:hanging="360"/>
      </w:pPr>
      <w:rPr>
        <w:rFont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2D070CC"/>
    <w:multiLevelType w:val="hybridMultilevel"/>
    <w:tmpl w:val="BD2CCE42"/>
    <w:lvl w:ilvl="0" w:tplc="8DFEDC9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75311C11"/>
    <w:multiLevelType w:val="hybridMultilevel"/>
    <w:tmpl w:val="2A84719C"/>
    <w:lvl w:ilvl="0" w:tplc="66F66CDC">
      <w:start w:val="1"/>
      <w:numFmt w:val="decimal"/>
      <w:pStyle w:val="Appendix"/>
      <w:lvlText w:val="Appendix %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1" w15:restartNumberingAfterBreak="0">
    <w:nsid w:val="77E308BC"/>
    <w:multiLevelType w:val="hybridMultilevel"/>
    <w:tmpl w:val="7FC65CA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2"/>
  </w:num>
  <w:num w:numId="2">
    <w:abstractNumId w:val="44"/>
  </w:num>
  <w:num w:numId="3">
    <w:abstractNumId w:val="49"/>
  </w:num>
  <w:num w:numId="4">
    <w:abstractNumId w:val="4"/>
  </w:num>
  <w:num w:numId="5">
    <w:abstractNumId w:val="27"/>
  </w:num>
  <w:num w:numId="6">
    <w:abstractNumId w:val="46"/>
  </w:num>
  <w:num w:numId="7">
    <w:abstractNumId w:val="70"/>
  </w:num>
  <w:num w:numId="8">
    <w:abstractNumId w:val="63"/>
  </w:num>
  <w:num w:numId="9">
    <w:abstractNumId w:val="48"/>
  </w:num>
  <w:num w:numId="10">
    <w:abstractNumId w:val="80"/>
  </w:num>
  <w:num w:numId="11">
    <w:abstractNumId w:val="78"/>
  </w:num>
  <w:num w:numId="12">
    <w:abstractNumId w:val="26"/>
  </w:num>
  <w:num w:numId="13">
    <w:abstractNumId w:val="73"/>
  </w:num>
  <w:num w:numId="14">
    <w:abstractNumId w:val="60"/>
  </w:num>
  <w:num w:numId="15">
    <w:abstractNumId w:val="0"/>
  </w:num>
  <w:num w:numId="16">
    <w:abstractNumId w:val="1"/>
  </w:num>
  <w:num w:numId="17">
    <w:abstractNumId w:val="41"/>
  </w:num>
  <w:num w:numId="18">
    <w:abstractNumId w:val="18"/>
  </w:num>
  <w:num w:numId="19">
    <w:abstractNumId w:val="47"/>
  </w:num>
  <w:num w:numId="20">
    <w:abstractNumId w:val="13"/>
  </w:num>
  <w:num w:numId="21">
    <w:abstractNumId w:val="66"/>
  </w:num>
  <w:num w:numId="22">
    <w:abstractNumId w:val="20"/>
  </w:num>
  <w:num w:numId="23">
    <w:abstractNumId w:val="33"/>
  </w:num>
  <w:num w:numId="24">
    <w:abstractNumId w:val="16"/>
  </w:num>
  <w:num w:numId="25">
    <w:abstractNumId w:val="56"/>
  </w:num>
  <w:num w:numId="26">
    <w:abstractNumId w:val="81"/>
  </w:num>
  <w:num w:numId="27">
    <w:abstractNumId w:val="14"/>
  </w:num>
  <w:num w:numId="28">
    <w:abstractNumId w:val="53"/>
  </w:num>
  <w:num w:numId="29">
    <w:abstractNumId w:val="32"/>
  </w:num>
  <w:num w:numId="30">
    <w:abstractNumId w:val="24"/>
  </w:num>
  <w:num w:numId="31">
    <w:abstractNumId w:val="23"/>
  </w:num>
  <w:num w:numId="32">
    <w:abstractNumId w:val="62"/>
  </w:num>
  <w:num w:numId="33">
    <w:abstractNumId w:val="54"/>
  </w:num>
  <w:num w:numId="34">
    <w:abstractNumId w:val="5"/>
  </w:num>
  <w:num w:numId="35">
    <w:abstractNumId w:val="68"/>
  </w:num>
  <w:num w:numId="36">
    <w:abstractNumId w:val="30"/>
  </w:num>
  <w:num w:numId="37">
    <w:abstractNumId w:val="29"/>
  </w:num>
  <w:num w:numId="38">
    <w:abstractNumId w:val="31"/>
  </w:num>
  <w:num w:numId="39">
    <w:abstractNumId w:val="2"/>
  </w:num>
  <w:num w:numId="40">
    <w:abstractNumId w:val="64"/>
  </w:num>
  <w:num w:numId="41">
    <w:abstractNumId w:val="55"/>
  </w:num>
  <w:num w:numId="42">
    <w:abstractNumId w:val="65"/>
  </w:num>
  <w:num w:numId="43">
    <w:abstractNumId w:val="74"/>
  </w:num>
  <w:num w:numId="44">
    <w:abstractNumId w:val="77"/>
  </w:num>
  <w:num w:numId="45">
    <w:abstractNumId w:val="35"/>
  </w:num>
  <w:num w:numId="46">
    <w:abstractNumId w:val="40"/>
  </w:num>
  <w:num w:numId="47">
    <w:abstractNumId w:val="21"/>
  </w:num>
  <w:num w:numId="48">
    <w:abstractNumId w:val="57"/>
  </w:num>
  <w:num w:numId="49">
    <w:abstractNumId w:val="25"/>
  </w:num>
  <w:num w:numId="50">
    <w:abstractNumId w:val="34"/>
  </w:num>
  <w:num w:numId="51">
    <w:abstractNumId w:val="69"/>
  </w:num>
  <w:num w:numId="52">
    <w:abstractNumId w:val="28"/>
  </w:num>
  <w:num w:numId="53">
    <w:abstractNumId w:val="52"/>
  </w:num>
  <w:num w:numId="54">
    <w:abstractNumId w:val="42"/>
  </w:num>
  <w:num w:numId="55">
    <w:abstractNumId w:val="37"/>
  </w:num>
  <w:num w:numId="56">
    <w:abstractNumId w:val="58"/>
  </w:num>
  <w:num w:numId="57">
    <w:abstractNumId w:val="6"/>
  </w:num>
  <w:num w:numId="58">
    <w:abstractNumId w:val="36"/>
  </w:num>
  <w:num w:numId="59">
    <w:abstractNumId w:val="71"/>
  </w:num>
  <w:num w:numId="60">
    <w:abstractNumId w:val="59"/>
  </w:num>
  <w:num w:numId="61">
    <w:abstractNumId w:val="67"/>
  </w:num>
  <w:num w:numId="62">
    <w:abstractNumId w:val="75"/>
  </w:num>
  <w:num w:numId="63">
    <w:abstractNumId w:val="7"/>
  </w:num>
  <w:num w:numId="64">
    <w:abstractNumId w:val="15"/>
  </w:num>
  <w:num w:numId="65">
    <w:abstractNumId w:val="43"/>
  </w:num>
  <w:num w:numId="66">
    <w:abstractNumId w:val="22"/>
  </w:num>
  <w:num w:numId="67">
    <w:abstractNumId w:val="51"/>
  </w:num>
  <w:num w:numId="68">
    <w:abstractNumId w:val="17"/>
  </w:num>
  <w:num w:numId="69">
    <w:abstractNumId w:val="72"/>
  </w:num>
  <w:num w:numId="70">
    <w:abstractNumId w:val="3"/>
  </w:num>
  <w:num w:numId="71">
    <w:abstractNumId w:val="45"/>
  </w:num>
  <w:num w:numId="72">
    <w:abstractNumId w:val="10"/>
  </w:num>
  <w:num w:numId="73">
    <w:abstractNumId w:val="39"/>
  </w:num>
  <w:num w:numId="74">
    <w:abstractNumId w:val="11"/>
  </w:num>
  <w:num w:numId="75">
    <w:abstractNumId w:val="61"/>
  </w:num>
  <w:num w:numId="76">
    <w:abstractNumId w:val="38"/>
  </w:num>
  <w:num w:numId="77">
    <w:abstractNumId w:val="76"/>
  </w:num>
  <w:num w:numId="78">
    <w:abstractNumId w:val="8"/>
  </w:num>
  <w:num w:numId="79">
    <w:abstractNumId w:val="9"/>
  </w:num>
  <w:num w:numId="80">
    <w:abstractNumId w:val="12"/>
  </w:num>
  <w:num w:numId="81">
    <w:abstractNumId w:val="19"/>
  </w:num>
  <w:num w:numId="82">
    <w:abstractNumId w:val="50"/>
  </w:num>
  <w:num w:numId="83">
    <w:abstractNumId w:val="7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inistry of Health style - version 2&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zt95dfawvtw0kezr9npa0wivxfze9902pwz&quot;&gt;RuthP&lt;record-ids&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5&lt;/item&gt;&lt;item&gt;26&lt;/item&gt;&lt;item&gt;27&lt;/item&gt;&lt;item&gt;28&lt;/item&gt;&lt;item&gt;29&lt;/item&gt;&lt;item&gt;30&lt;/item&gt;&lt;item&gt;31&lt;/item&gt;&lt;item&gt;32&lt;/item&gt;&lt;item&gt;34&lt;/item&gt;&lt;item&gt;39&lt;/item&gt;&lt;item&gt;46&lt;/item&gt;&lt;item&gt;47&lt;/item&gt;&lt;item&gt;49&lt;/item&gt;&lt;item&gt;58&lt;/item&gt;&lt;item&gt;61&lt;/item&gt;&lt;item&gt;63&lt;/item&gt;&lt;/record-ids&gt;&lt;/item&gt;&lt;/Libraries&gt;"/>
  </w:docVars>
  <w:rsids>
    <w:rsidRoot w:val="006C78EB"/>
    <w:rsid w:val="000025B8"/>
    <w:rsid w:val="00007571"/>
    <w:rsid w:val="0001257A"/>
    <w:rsid w:val="0001368C"/>
    <w:rsid w:val="00021ECE"/>
    <w:rsid w:val="00025A6F"/>
    <w:rsid w:val="00025E3E"/>
    <w:rsid w:val="0002618D"/>
    <w:rsid w:val="00030B26"/>
    <w:rsid w:val="00030E84"/>
    <w:rsid w:val="00032C0A"/>
    <w:rsid w:val="00034FA7"/>
    <w:rsid w:val="00035257"/>
    <w:rsid w:val="00035D68"/>
    <w:rsid w:val="00035F4A"/>
    <w:rsid w:val="00043A9D"/>
    <w:rsid w:val="0004530C"/>
    <w:rsid w:val="00054B44"/>
    <w:rsid w:val="00054C88"/>
    <w:rsid w:val="0005648D"/>
    <w:rsid w:val="00056874"/>
    <w:rsid w:val="0006228D"/>
    <w:rsid w:val="00064FA5"/>
    <w:rsid w:val="0007090E"/>
    <w:rsid w:val="00072BD6"/>
    <w:rsid w:val="00075B78"/>
    <w:rsid w:val="000763E9"/>
    <w:rsid w:val="00077A76"/>
    <w:rsid w:val="00082CD6"/>
    <w:rsid w:val="00082F07"/>
    <w:rsid w:val="00083D63"/>
    <w:rsid w:val="0008437D"/>
    <w:rsid w:val="00085AFE"/>
    <w:rsid w:val="00090656"/>
    <w:rsid w:val="00093C38"/>
    <w:rsid w:val="00094800"/>
    <w:rsid w:val="000A1341"/>
    <w:rsid w:val="000A41ED"/>
    <w:rsid w:val="000B0730"/>
    <w:rsid w:val="000B2C08"/>
    <w:rsid w:val="000B2D46"/>
    <w:rsid w:val="000B4412"/>
    <w:rsid w:val="000C5C8C"/>
    <w:rsid w:val="000D19F4"/>
    <w:rsid w:val="000D58DD"/>
    <w:rsid w:val="000D6CEE"/>
    <w:rsid w:val="000E031E"/>
    <w:rsid w:val="000E58C9"/>
    <w:rsid w:val="000F2AE2"/>
    <w:rsid w:val="000F2BFF"/>
    <w:rsid w:val="000F5E57"/>
    <w:rsid w:val="000F7395"/>
    <w:rsid w:val="00102063"/>
    <w:rsid w:val="00102DAA"/>
    <w:rsid w:val="0010541C"/>
    <w:rsid w:val="00106730"/>
    <w:rsid w:val="00106F93"/>
    <w:rsid w:val="00107123"/>
    <w:rsid w:val="00111D50"/>
    <w:rsid w:val="00111EFD"/>
    <w:rsid w:val="00113B8E"/>
    <w:rsid w:val="001144BD"/>
    <w:rsid w:val="00114B6A"/>
    <w:rsid w:val="001153FE"/>
    <w:rsid w:val="00115A57"/>
    <w:rsid w:val="0012053C"/>
    <w:rsid w:val="00122363"/>
    <w:rsid w:val="001342C7"/>
    <w:rsid w:val="0013585C"/>
    <w:rsid w:val="00136931"/>
    <w:rsid w:val="00137B72"/>
    <w:rsid w:val="00142261"/>
    <w:rsid w:val="00142954"/>
    <w:rsid w:val="001460E0"/>
    <w:rsid w:val="001472F0"/>
    <w:rsid w:val="00147F71"/>
    <w:rsid w:val="00150A6E"/>
    <w:rsid w:val="001605AF"/>
    <w:rsid w:val="0016468A"/>
    <w:rsid w:val="001725D5"/>
    <w:rsid w:val="001833DF"/>
    <w:rsid w:val="00183515"/>
    <w:rsid w:val="0018662D"/>
    <w:rsid w:val="00195725"/>
    <w:rsid w:val="00197427"/>
    <w:rsid w:val="001A21B4"/>
    <w:rsid w:val="001A3DBC"/>
    <w:rsid w:val="001A42DF"/>
    <w:rsid w:val="001A5142"/>
    <w:rsid w:val="001A5CF5"/>
    <w:rsid w:val="001A6A25"/>
    <w:rsid w:val="001B336B"/>
    <w:rsid w:val="001B39D2"/>
    <w:rsid w:val="001B3AB1"/>
    <w:rsid w:val="001B3B48"/>
    <w:rsid w:val="001B44CB"/>
    <w:rsid w:val="001B4BF8"/>
    <w:rsid w:val="001C3E24"/>
    <w:rsid w:val="001C408C"/>
    <w:rsid w:val="001C4326"/>
    <w:rsid w:val="001C4FCF"/>
    <w:rsid w:val="001C665E"/>
    <w:rsid w:val="001D3541"/>
    <w:rsid w:val="001D3CD0"/>
    <w:rsid w:val="001D3E4E"/>
    <w:rsid w:val="001E254A"/>
    <w:rsid w:val="001E3457"/>
    <w:rsid w:val="001E7386"/>
    <w:rsid w:val="001F0359"/>
    <w:rsid w:val="001F22AC"/>
    <w:rsid w:val="001F2749"/>
    <w:rsid w:val="001F3EF0"/>
    <w:rsid w:val="001F45A7"/>
    <w:rsid w:val="00201346"/>
    <w:rsid w:val="00201A01"/>
    <w:rsid w:val="00204132"/>
    <w:rsid w:val="00206032"/>
    <w:rsid w:val="0020754B"/>
    <w:rsid w:val="002104D3"/>
    <w:rsid w:val="00213A33"/>
    <w:rsid w:val="0021763B"/>
    <w:rsid w:val="00241217"/>
    <w:rsid w:val="00246DB1"/>
    <w:rsid w:val="0024729E"/>
    <w:rsid w:val="002476B5"/>
    <w:rsid w:val="00251562"/>
    <w:rsid w:val="002520CC"/>
    <w:rsid w:val="00253ECF"/>
    <w:rsid w:val="002546A1"/>
    <w:rsid w:val="00255480"/>
    <w:rsid w:val="00255A09"/>
    <w:rsid w:val="002628F4"/>
    <w:rsid w:val="00263B0B"/>
    <w:rsid w:val="00274392"/>
    <w:rsid w:val="00275D08"/>
    <w:rsid w:val="00275F2D"/>
    <w:rsid w:val="00283049"/>
    <w:rsid w:val="002858E3"/>
    <w:rsid w:val="0029190A"/>
    <w:rsid w:val="00292C5A"/>
    <w:rsid w:val="002932D4"/>
    <w:rsid w:val="00295241"/>
    <w:rsid w:val="002A2076"/>
    <w:rsid w:val="002A23E5"/>
    <w:rsid w:val="002A4DFC"/>
    <w:rsid w:val="002A75C1"/>
    <w:rsid w:val="002B047D"/>
    <w:rsid w:val="002B60AC"/>
    <w:rsid w:val="002B732B"/>
    <w:rsid w:val="002B76A7"/>
    <w:rsid w:val="002C2219"/>
    <w:rsid w:val="002C2552"/>
    <w:rsid w:val="002C27B6"/>
    <w:rsid w:val="002C5420"/>
    <w:rsid w:val="002C5FCB"/>
    <w:rsid w:val="002C7E32"/>
    <w:rsid w:val="002D0DF2"/>
    <w:rsid w:val="002D1625"/>
    <w:rsid w:val="002D23BD"/>
    <w:rsid w:val="002D2F7C"/>
    <w:rsid w:val="002D49FA"/>
    <w:rsid w:val="002D6A15"/>
    <w:rsid w:val="002E029A"/>
    <w:rsid w:val="002E0B47"/>
    <w:rsid w:val="002F0773"/>
    <w:rsid w:val="002F1579"/>
    <w:rsid w:val="002F2B15"/>
    <w:rsid w:val="002F2B17"/>
    <w:rsid w:val="002F4685"/>
    <w:rsid w:val="002F6FF9"/>
    <w:rsid w:val="002F7213"/>
    <w:rsid w:val="0030382F"/>
    <w:rsid w:val="0030408D"/>
    <w:rsid w:val="003060E4"/>
    <w:rsid w:val="00314393"/>
    <w:rsid w:val="003160E7"/>
    <w:rsid w:val="0031739E"/>
    <w:rsid w:val="00317824"/>
    <w:rsid w:val="00326482"/>
    <w:rsid w:val="003309CA"/>
    <w:rsid w:val="00330B25"/>
    <w:rsid w:val="00331907"/>
    <w:rsid w:val="003325AB"/>
    <w:rsid w:val="003332D1"/>
    <w:rsid w:val="0033412B"/>
    <w:rsid w:val="00335883"/>
    <w:rsid w:val="00341161"/>
    <w:rsid w:val="00343365"/>
    <w:rsid w:val="003445F4"/>
    <w:rsid w:val="00353501"/>
    <w:rsid w:val="00353734"/>
    <w:rsid w:val="003538BA"/>
    <w:rsid w:val="003606F8"/>
    <w:rsid w:val="0036264E"/>
    <w:rsid w:val="003648EF"/>
    <w:rsid w:val="003673E6"/>
    <w:rsid w:val="00367787"/>
    <w:rsid w:val="00370673"/>
    <w:rsid w:val="00371582"/>
    <w:rsid w:val="00376030"/>
    <w:rsid w:val="0037638B"/>
    <w:rsid w:val="00377264"/>
    <w:rsid w:val="003779D2"/>
    <w:rsid w:val="00380832"/>
    <w:rsid w:val="00383268"/>
    <w:rsid w:val="00385E38"/>
    <w:rsid w:val="00390BBD"/>
    <w:rsid w:val="003A26A5"/>
    <w:rsid w:val="003A2CEA"/>
    <w:rsid w:val="003A3761"/>
    <w:rsid w:val="003A4F12"/>
    <w:rsid w:val="003A512D"/>
    <w:rsid w:val="003A5FEA"/>
    <w:rsid w:val="003B0663"/>
    <w:rsid w:val="003B1D10"/>
    <w:rsid w:val="003C59E0"/>
    <w:rsid w:val="003C76D4"/>
    <w:rsid w:val="003D137D"/>
    <w:rsid w:val="003D2CC5"/>
    <w:rsid w:val="003E04C1"/>
    <w:rsid w:val="003E0887"/>
    <w:rsid w:val="003E1855"/>
    <w:rsid w:val="003E74C8"/>
    <w:rsid w:val="003E7C46"/>
    <w:rsid w:val="003F2106"/>
    <w:rsid w:val="003F34CB"/>
    <w:rsid w:val="003F3FD1"/>
    <w:rsid w:val="003F4B81"/>
    <w:rsid w:val="003F52A7"/>
    <w:rsid w:val="003F5315"/>
    <w:rsid w:val="003F6262"/>
    <w:rsid w:val="003F6781"/>
    <w:rsid w:val="003F7013"/>
    <w:rsid w:val="0040240C"/>
    <w:rsid w:val="00410FE0"/>
    <w:rsid w:val="00413021"/>
    <w:rsid w:val="0042021A"/>
    <w:rsid w:val="00422C75"/>
    <w:rsid w:val="0042729D"/>
    <w:rsid w:val="004301C6"/>
    <w:rsid w:val="0043430E"/>
    <w:rsid w:val="0043478F"/>
    <w:rsid w:val="0043602B"/>
    <w:rsid w:val="004371F3"/>
    <w:rsid w:val="004401A1"/>
    <w:rsid w:val="00440BE0"/>
    <w:rsid w:val="0044175E"/>
    <w:rsid w:val="00442C1C"/>
    <w:rsid w:val="0044584B"/>
    <w:rsid w:val="00447CB7"/>
    <w:rsid w:val="00453F37"/>
    <w:rsid w:val="00455CC9"/>
    <w:rsid w:val="00460826"/>
    <w:rsid w:val="00460EA7"/>
    <w:rsid w:val="0046195B"/>
    <w:rsid w:val="0046362D"/>
    <w:rsid w:val="0046596D"/>
    <w:rsid w:val="004672C4"/>
    <w:rsid w:val="00487C04"/>
    <w:rsid w:val="004907E1"/>
    <w:rsid w:val="00490E5A"/>
    <w:rsid w:val="00492ED7"/>
    <w:rsid w:val="0049444C"/>
    <w:rsid w:val="0049558F"/>
    <w:rsid w:val="004A035B"/>
    <w:rsid w:val="004A05AF"/>
    <w:rsid w:val="004A117C"/>
    <w:rsid w:val="004A2108"/>
    <w:rsid w:val="004A225B"/>
    <w:rsid w:val="004A237F"/>
    <w:rsid w:val="004A38D7"/>
    <w:rsid w:val="004A778C"/>
    <w:rsid w:val="004B362C"/>
    <w:rsid w:val="004B48C7"/>
    <w:rsid w:val="004C092B"/>
    <w:rsid w:val="004C2D08"/>
    <w:rsid w:val="004C2E6A"/>
    <w:rsid w:val="004C64B8"/>
    <w:rsid w:val="004D2A2D"/>
    <w:rsid w:val="004D3D4D"/>
    <w:rsid w:val="004D479F"/>
    <w:rsid w:val="004D6689"/>
    <w:rsid w:val="004E0839"/>
    <w:rsid w:val="004E19E5"/>
    <w:rsid w:val="004E1D1D"/>
    <w:rsid w:val="004E40FF"/>
    <w:rsid w:val="004E67C7"/>
    <w:rsid w:val="004E7AC8"/>
    <w:rsid w:val="004F0C94"/>
    <w:rsid w:val="004F3A62"/>
    <w:rsid w:val="005019AE"/>
    <w:rsid w:val="00503749"/>
    <w:rsid w:val="00504594"/>
    <w:rsid w:val="00504CF4"/>
    <w:rsid w:val="0050635B"/>
    <w:rsid w:val="0050771D"/>
    <w:rsid w:val="005151C2"/>
    <w:rsid w:val="00520C20"/>
    <w:rsid w:val="0053199F"/>
    <w:rsid w:val="00531E12"/>
    <w:rsid w:val="005339EC"/>
    <w:rsid w:val="00533B90"/>
    <w:rsid w:val="005362D2"/>
    <w:rsid w:val="005410F8"/>
    <w:rsid w:val="005448EC"/>
    <w:rsid w:val="00545963"/>
    <w:rsid w:val="0054676B"/>
    <w:rsid w:val="00550151"/>
    <w:rsid w:val="00550256"/>
    <w:rsid w:val="00553165"/>
    <w:rsid w:val="005533C7"/>
    <w:rsid w:val="00553958"/>
    <w:rsid w:val="00555001"/>
    <w:rsid w:val="00556BB7"/>
    <w:rsid w:val="0055763D"/>
    <w:rsid w:val="00561516"/>
    <w:rsid w:val="005621F2"/>
    <w:rsid w:val="005631C9"/>
    <w:rsid w:val="005679B2"/>
    <w:rsid w:val="00567B58"/>
    <w:rsid w:val="00571223"/>
    <w:rsid w:val="005763E0"/>
    <w:rsid w:val="00576DF4"/>
    <w:rsid w:val="00580FDF"/>
    <w:rsid w:val="00581136"/>
    <w:rsid w:val="00581EB8"/>
    <w:rsid w:val="00587EF7"/>
    <w:rsid w:val="00596D40"/>
    <w:rsid w:val="00597808"/>
    <w:rsid w:val="005A2689"/>
    <w:rsid w:val="005A27CA"/>
    <w:rsid w:val="005A43BD"/>
    <w:rsid w:val="005A79E5"/>
    <w:rsid w:val="005B100F"/>
    <w:rsid w:val="005B6D5F"/>
    <w:rsid w:val="005C031B"/>
    <w:rsid w:val="005C1F44"/>
    <w:rsid w:val="005C3068"/>
    <w:rsid w:val="005C6B9E"/>
    <w:rsid w:val="005C7343"/>
    <w:rsid w:val="005D034C"/>
    <w:rsid w:val="005D1EA6"/>
    <w:rsid w:val="005D2767"/>
    <w:rsid w:val="005D49E5"/>
    <w:rsid w:val="005E0737"/>
    <w:rsid w:val="005E226E"/>
    <w:rsid w:val="005E2636"/>
    <w:rsid w:val="005F3CB2"/>
    <w:rsid w:val="006015D7"/>
    <w:rsid w:val="00601B21"/>
    <w:rsid w:val="006041F0"/>
    <w:rsid w:val="00605C6D"/>
    <w:rsid w:val="00606A56"/>
    <w:rsid w:val="006120CA"/>
    <w:rsid w:val="00624174"/>
    <w:rsid w:val="00626CF8"/>
    <w:rsid w:val="006314AF"/>
    <w:rsid w:val="006327A2"/>
    <w:rsid w:val="00634ED8"/>
    <w:rsid w:val="00636D7D"/>
    <w:rsid w:val="00636ECA"/>
    <w:rsid w:val="00637408"/>
    <w:rsid w:val="00641CB6"/>
    <w:rsid w:val="00642868"/>
    <w:rsid w:val="00644FE7"/>
    <w:rsid w:val="00647AFE"/>
    <w:rsid w:val="00647D8C"/>
    <w:rsid w:val="006508B1"/>
    <w:rsid w:val="006512BC"/>
    <w:rsid w:val="00653A5A"/>
    <w:rsid w:val="006554AC"/>
    <w:rsid w:val="00655DCB"/>
    <w:rsid w:val="006575F4"/>
    <w:rsid w:val="006579E6"/>
    <w:rsid w:val="00660682"/>
    <w:rsid w:val="00660F74"/>
    <w:rsid w:val="00663EDC"/>
    <w:rsid w:val="00667F65"/>
    <w:rsid w:val="00671078"/>
    <w:rsid w:val="006711DF"/>
    <w:rsid w:val="00675374"/>
    <w:rsid w:val="006758CA"/>
    <w:rsid w:val="00680A04"/>
    <w:rsid w:val="006838AE"/>
    <w:rsid w:val="00686D80"/>
    <w:rsid w:val="00693A04"/>
    <w:rsid w:val="00694895"/>
    <w:rsid w:val="00695BA5"/>
    <w:rsid w:val="00697E2E"/>
    <w:rsid w:val="006A25A2"/>
    <w:rsid w:val="006A3B87"/>
    <w:rsid w:val="006B0E73"/>
    <w:rsid w:val="006B1E3D"/>
    <w:rsid w:val="006B4194"/>
    <w:rsid w:val="006B4A4D"/>
    <w:rsid w:val="006B5695"/>
    <w:rsid w:val="006B6742"/>
    <w:rsid w:val="006B78A5"/>
    <w:rsid w:val="006B7B2E"/>
    <w:rsid w:val="006C176F"/>
    <w:rsid w:val="006C78EB"/>
    <w:rsid w:val="006D1660"/>
    <w:rsid w:val="006D63E5"/>
    <w:rsid w:val="006E1753"/>
    <w:rsid w:val="006E3911"/>
    <w:rsid w:val="006E5A3F"/>
    <w:rsid w:val="006E78C2"/>
    <w:rsid w:val="006F1B67"/>
    <w:rsid w:val="006F4D9C"/>
    <w:rsid w:val="0070091D"/>
    <w:rsid w:val="00702854"/>
    <w:rsid w:val="00705A19"/>
    <w:rsid w:val="00705DD8"/>
    <w:rsid w:val="00710D32"/>
    <w:rsid w:val="0071741C"/>
    <w:rsid w:val="00717DDC"/>
    <w:rsid w:val="00722922"/>
    <w:rsid w:val="00726B66"/>
    <w:rsid w:val="00726F7F"/>
    <w:rsid w:val="00731A28"/>
    <w:rsid w:val="00736BFF"/>
    <w:rsid w:val="00741788"/>
    <w:rsid w:val="00742B90"/>
    <w:rsid w:val="0074434D"/>
    <w:rsid w:val="00755FF8"/>
    <w:rsid w:val="007570C4"/>
    <w:rsid w:val="007605B8"/>
    <w:rsid w:val="0076167D"/>
    <w:rsid w:val="007701D5"/>
    <w:rsid w:val="00770442"/>
    <w:rsid w:val="00771B1E"/>
    <w:rsid w:val="00773C95"/>
    <w:rsid w:val="0078171E"/>
    <w:rsid w:val="00782B44"/>
    <w:rsid w:val="0078658E"/>
    <w:rsid w:val="007920E2"/>
    <w:rsid w:val="007922C3"/>
    <w:rsid w:val="00792C72"/>
    <w:rsid w:val="00793445"/>
    <w:rsid w:val="0079400D"/>
    <w:rsid w:val="0079566E"/>
    <w:rsid w:val="00795959"/>
    <w:rsid w:val="00795B34"/>
    <w:rsid w:val="007A067F"/>
    <w:rsid w:val="007A7200"/>
    <w:rsid w:val="007B1770"/>
    <w:rsid w:val="007B1FAD"/>
    <w:rsid w:val="007B4D3E"/>
    <w:rsid w:val="007B7C70"/>
    <w:rsid w:val="007B7DEB"/>
    <w:rsid w:val="007C08AF"/>
    <w:rsid w:val="007C4C85"/>
    <w:rsid w:val="007C580F"/>
    <w:rsid w:val="007D0C87"/>
    <w:rsid w:val="007D2151"/>
    <w:rsid w:val="007D3B90"/>
    <w:rsid w:val="007D42CC"/>
    <w:rsid w:val="007D5DE4"/>
    <w:rsid w:val="007D608B"/>
    <w:rsid w:val="007D7C3A"/>
    <w:rsid w:val="007E0777"/>
    <w:rsid w:val="007E1341"/>
    <w:rsid w:val="007E1B41"/>
    <w:rsid w:val="007E1EC4"/>
    <w:rsid w:val="007E30B9"/>
    <w:rsid w:val="007E74F1"/>
    <w:rsid w:val="007F0F0C"/>
    <w:rsid w:val="007F1288"/>
    <w:rsid w:val="007F3F27"/>
    <w:rsid w:val="00800A8A"/>
    <w:rsid w:val="0080155C"/>
    <w:rsid w:val="0080249D"/>
    <w:rsid w:val="008052E1"/>
    <w:rsid w:val="008071D6"/>
    <w:rsid w:val="0081237B"/>
    <w:rsid w:val="008138C0"/>
    <w:rsid w:val="00815E89"/>
    <w:rsid w:val="00817D5B"/>
    <w:rsid w:val="00821C55"/>
    <w:rsid w:val="00822F2C"/>
    <w:rsid w:val="00823DEE"/>
    <w:rsid w:val="00827858"/>
    <w:rsid w:val="008278FE"/>
    <w:rsid w:val="008305E8"/>
    <w:rsid w:val="00831419"/>
    <w:rsid w:val="00833A45"/>
    <w:rsid w:val="00836165"/>
    <w:rsid w:val="00837675"/>
    <w:rsid w:val="0084640C"/>
    <w:rsid w:val="0085203F"/>
    <w:rsid w:val="00856088"/>
    <w:rsid w:val="00857779"/>
    <w:rsid w:val="00860826"/>
    <w:rsid w:val="00860E21"/>
    <w:rsid w:val="00863117"/>
    <w:rsid w:val="008636FE"/>
    <w:rsid w:val="0086388B"/>
    <w:rsid w:val="008642E5"/>
    <w:rsid w:val="00864488"/>
    <w:rsid w:val="00870A36"/>
    <w:rsid w:val="00871A15"/>
    <w:rsid w:val="0087207D"/>
    <w:rsid w:val="00872D93"/>
    <w:rsid w:val="00880470"/>
    <w:rsid w:val="00880D94"/>
    <w:rsid w:val="008851DE"/>
    <w:rsid w:val="0088644E"/>
    <w:rsid w:val="00886F64"/>
    <w:rsid w:val="008924DE"/>
    <w:rsid w:val="008A1321"/>
    <w:rsid w:val="008A3755"/>
    <w:rsid w:val="008B026B"/>
    <w:rsid w:val="008B18B4"/>
    <w:rsid w:val="008B19DC"/>
    <w:rsid w:val="008B264F"/>
    <w:rsid w:val="008B621C"/>
    <w:rsid w:val="008B6F83"/>
    <w:rsid w:val="008B7FD8"/>
    <w:rsid w:val="008C100F"/>
    <w:rsid w:val="008C158D"/>
    <w:rsid w:val="008C2973"/>
    <w:rsid w:val="008C6324"/>
    <w:rsid w:val="008C64C4"/>
    <w:rsid w:val="008D0029"/>
    <w:rsid w:val="008D002A"/>
    <w:rsid w:val="008D0B82"/>
    <w:rsid w:val="008D74D5"/>
    <w:rsid w:val="008E0177"/>
    <w:rsid w:val="008E0ED1"/>
    <w:rsid w:val="008E3A07"/>
    <w:rsid w:val="008E537B"/>
    <w:rsid w:val="008E665E"/>
    <w:rsid w:val="008F29BE"/>
    <w:rsid w:val="008F4AE5"/>
    <w:rsid w:val="008F51EB"/>
    <w:rsid w:val="008F7CAC"/>
    <w:rsid w:val="00900197"/>
    <w:rsid w:val="00900F88"/>
    <w:rsid w:val="00902F55"/>
    <w:rsid w:val="0090582B"/>
    <w:rsid w:val="009060C0"/>
    <w:rsid w:val="009133F5"/>
    <w:rsid w:val="00916723"/>
    <w:rsid w:val="0091756F"/>
    <w:rsid w:val="00920A27"/>
    <w:rsid w:val="00921216"/>
    <w:rsid w:val="009216CC"/>
    <w:rsid w:val="00923ABA"/>
    <w:rsid w:val="00924568"/>
    <w:rsid w:val="00926083"/>
    <w:rsid w:val="00930D08"/>
    <w:rsid w:val="00931466"/>
    <w:rsid w:val="00932771"/>
    <w:rsid w:val="00932D69"/>
    <w:rsid w:val="00933138"/>
    <w:rsid w:val="009339E9"/>
    <w:rsid w:val="009354AD"/>
    <w:rsid w:val="00935589"/>
    <w:rsid w:val="00935C4E"/>
    <w:rsid w:val="00937464"/>
    <w:rsid w:val="00944647"/>
    <w:rsid w:val="00951A6B"/>
    <w:rsid w:val="0095565C"/>
    <w:rsid w:val="00960255"/>
    <w:rsid w:val="009614C2"/>
    <w:rsid w:val="00962DCB"/>
    <w:rsid w:val="00963011"/>
    <w:rsid w:val="00964AB6"/>
    <w:rsid w:val="009663E8"/>
    <w:rsid w:val="00966F9A"/>
    <w:rsid w:val="00967809"/>
    <w:rsid w:val="00971802"/>
    <w:rsid w:val="00975459"/>
    <w:rsid w:val="00976934"/>
    <w:rsid w:val="00976B8C"/>
    <w:rsid w:val="00977B8A"/>
    <w:rsid w:val="00982971"/>
    <w:rsid w:val="009845AD"/>
    <w:rsid w:val="00984835"/>
    <w:rsid w:val="00991112"/>
    <w:rsid w:val="00991BC9"/>
    <w:rsid w:val="009933EF"/>
    <w:rsid w:val="00995BA0"/>
    <w:rsid w:val="009966A9"/>
    <w:rsid w:val="00997F87"/>
    <w:rsid w:val="009A17CD"/>
    <w:rsid w:val="009A418B"/>
    <w:rsid w:val="009A426F"/>
    <w:rsid w:val="009A42D5"/>
    <w:rsid w:val="009A4473"/>
    <w:rsid w:val="009A5E36"/>
    <w:rsid w:val="009A671A"/>
    <w:rsid w:val="009B05C9"/>
    <w:rsid w:val="009B12A6"/>
    <w:rsid w:val="009B286C"/>
    <w:rsid w:val="009B5BA8"/>
    <w:rsid w:val="009B6232"/>
    <w:rsid w:val="009C151C"/>
    <w:rsid w:val="009C1BE3"/>
    <w:rsid w:val="009C440A"/>
    <w:rsid w:val="009C7C41"/>
    <w:rsid w:val="009D1D50"/>
    <w:rsid w:val="009D5125"/>
    <w:rsid w:val="009D60B8"/>
    <w:rsid w:val="009D7D4B"/>
    <w:rsid w:val="009E23F1"/>
    <w:rsid w:val="009E2A83"/>
    <w:rsid w:val="009E36ED"/>
    <w:rsid w:val="009E3C8C"/>
    <w:rsid w:val="009E6B77"/>
    <w:rsid w:val="009E7A4A"/>
    <w:rsid w:val="009F09FB"/>
    <w:rsid w:val="009F192C"/>
    <w:rsid w:val="009F460A"/>
    <w:rsid w:val="009F5FDF"/>
    <w:rsid w:val="00A043FB"/>
    <w:rsid w:val="00A049C7"/>
    <w:rsid w:val="00A06BE4"/>
    <w:rsid w:val="00A0729C"/>
    <w:rsid w:val="00A07779"/>
    <w:rsid w:val="00A1166A"/>
    <w:rsid w:val="00A12A6B"/>
    <w:rsid w:val="00A1349D"/>
    <w:rsid w:val="00A1372C"/>
    <w:rsid w:val="00A2090C"/>
    <w:rsid w:val="00A20B2E"/>
    <w:rsid w:val="00A2129E"/>
    <w:rsid w:val="00A24F33"/>
    <w:rsid w:val="00A25069"/>
    <w:rsid w:val="00A26E6B"/>
    <w:rsid w:val="00A2755D"/>
    <w:rsid w:val="00A275D7"/>
    <w:rsid w:val="00A3068F"/>
    <w:rsid w:val="00A307F1"/>
    <w:rsid w:val="00A30802"/>
    <w:rsid w:val="00A3145B"/>
    <w:rsid w:val="00A31D81"/>
    <w:rsid w:val="00A339D0"/>
    <w:rsid w:val="00A3484B"/>
    <w:rsid w:val="00A3707C"/>
    <w:rsid w:val="00A379D6"/>
    <w:rsid w:val="00A41002"/>
    <w:rsid w:val="00A4201A"/>
    <w:rsid w:val="00A43113"/>
    <w:rsid w:val="00A5465D"/>
    <w:rsid w:val="00A553CE"/>
    <w:rsid w:val="00A5677A"/>
    <w:rsid w:val="00A56DCC"/>
    <w:rsid w:val="00A575AE"/>
    <w:rsid w:val="00A60160"/>
    <w:rsid w:val="00A625E8"/>
    <w:rsid w:val="00A63DFF"/>
    <w:rsid w:val="00A6490D"/>
    <w:rsid w:val="00A66310"/>
    <w:rsid w:val="00A70D90"/>
    <w:rsid w:val="00A7415D"/>
    <w:rsid w:val="00A80363"/>
    <w:rsid w:val="00A80732"/>
    <w:rsid w:val="00A80939"/>
    <w:rsid w:val="00A83E9D"/>
    <w:rsid w:val="00A87C05"/>
    <w:rsid w:val="00A9169D"/>
    <w:rsid w:val="00A92EB6"/>
    <w:rsid w:val="00AA1E84"/>
    <w:rsid w:val="00AA240C"/>
    <w:rsid w:val="00AB196B"/>
    <w:rsid w:val="00AB79A3"/>
    <w:rsid w:val="00AC101C"/>
    <w:rsid w:val="00AC2B87"/>
    <w:rsid w:val="00AC4AA4"/>
    <w:rsid w:val="00AD1C4B"/>
    <w:rsid w:val="00AD4CF1"/>
    <w:rsid w:val="00AD516D"/>
    <w:rsid w:val="00AD5988"/>
    <w:rsid w:val="00AD6293"/>
    <w:rsid w:val="00AD6CDA"/>
    <w:rsid w:val="00AE02AB"/>
    <w:rsid w:val="00AE43E4"/>
    <w:rsid w:val="00AF0AC4"/>
    <w:rsid w:val="00AF7800"/>
    <w:rsid w:val="00B00CF5"/>
    <w:rsid w:val="00B01D91"/>
    <w:rsid w:val="00B06707"/>
    <w:rsid w:val="00B072E0"/>
    <w:rsid w:val="00B1007E"/>
    <w:rsid w:val="00B253F6"/>
    <w:rsid w:val="00B26675"/>
    <w:rsid w:val="00B305DB"/>
    <w:rsid w:val="00B325AE"/>
    <w:rsid w:val="00B332F8"/>
    <w:rsid w:val="00B3492B"/>
    <w:rsid w:val="00B35418"/>
    <w:rsid w:val="00B44578"/>
    <w:rsid w:val="00B4646F"/>
    <w:rsid w:val="00B510C4"/>
    <w:rsid w:val="00B51380"/>
    <w:rsid w:val="00B55C7D"/>
    <w:rsid w:val="00B61E0D"/>
    <w:rsid w:val="00B63038"/>
    <w:rsid w:val="00B63CA5"/>
    <w:rsid w:val="00B64BD8"/>
    <w:rsid w:val="00B668E8"/>
    <w:rsid w:val="00B701D1"/>
    <w:rsid w:val="00B73AF2"/>
    <w:rsid w:val="00B74AA5"/>
    <w:rsid w:val="00B75059"/>
    <w:rsid w:val="00B7551A"/>
    <w:rsid w:val="00B772E5"/>
    <w:rsid w:val="00B773F1"/>
    <w:rsid w:val="00B86AB1"/>
    <w:rsid w:val="00B912D5"/>
    <w:rsid w:val="00B96132"/>
    <w:rsid w:val="00BA0852"/>
    <w:rsid w:val="00BA128F"/>
    <w:rsid w:val="00BA3438"/>
    <w:rsid w:val="00BB2A06"/>
    <w:rsid w:val="00BB2CBB"/>
    <w:rsid w:val="00BB4198"/>
    <w:rsid w:val="00BB41D8"/>
    <w:rsid w:val="00BC03EE"/>
    <w:rsid w:val="00BC2962"/>
    <w:rsid w:val="00BC59F1"/>
    <w:rsid w:val="00BC76BD"/>
    <w:rsid w:val="00BD2BBD"/>
    <w:rsid w:val="00BD6311"/>
    <w:rsid w:val="00BF3DE1"/>
    <w:rsid w:val="00BF46DE"/>
    <w:rsid w:val="00BF4843"/>
    <w:rsid w:val="00BF5205"/>
    <w:rsid w:val="00C05132"/>
    <w:rsid w:val="00C07F20"/>
    <w:rsid w:val="00C12508"/>
    <w:rsid w:val="00C17580"/>
    <w:rsid w:val="00C218FB"/>
    <w:rsid w:val="00C23728"/>
    <w:rsid w:val="00C3026C"/>
    <w:rsid w:val="00C313A9"/>
    <w:rsid w:val="00C437B5"/>
    <w:rsid w:val="00C441CF"/>
    <w:rsid w:val="00C45AA2"/>
    <w:rsid w:val="00C4783E"/>
    <w:rsid w:val="00C4792C"/>
    <w:rsid w:val="00C527A8"/>
    <w:rsid w:val="00C52963"/>
    <w:rsid w:val="00C55BEF"/>
    <w:rsid w:val="00C601AF"/>
    <w:rsid w:val="00C61A63"/>
    <w:rsid w:val="00C66296"/>
    <w:rsid w:val="00C7394D"/>
    <w:rsid w:val="00C747DE"/>
    <w:rsid w:val="00C77282"/>
    <w:rsid w:val="00C82EC4"/>
    <w:rsid w:val="00C8401E"/>
    <w:rsid w:val="00C84028"/>
    <w:rsid w:val="00C84DE5"/>
    <w:rsid w:val="00C860F5"/>
    <w:rsid w:val="00C86248"/>
    <w:rsid w:val="00C90B31"/>
    <w:rsid w:val="00C91597"/>
    <w:rsid w:val="00C93BFC"/>
    <w:rsid w:val="00CA0D6F"/>
    <w:rsid w:val="00CA4C33"/>
    <w:rsid w:val="00CA68B5"/>
    <w:rsid w:val="00CA6F4A"/>
    <w:rsid w:val="00CB59DB"/>
    <w:rsid w:val="00CB6427"/>
    <w:rsid w:val="00CC0FBE"/>
    <w:rsid w:val="00CC2BA4"/>
    <w:rsid w:val="00CC6879"/>
    <w:rsid w:val="00CD2119"/>
    <w:rsid w:val="00CD237A"/>
    <w:rsid w:val="00CD36AC"/>
    <w:rsid w:val="00CD5147"/>
    <w:rsid w:val="00CE13A3"/>
    <w:rsid w:val="00CE36BC"/>
    <w:rsid w:val="00CE7A6E"/>
    <w:rsid w:val="00CF008A"/>
    <w:rsid w:val="00CF0BB0"/>
    <w:rsid w:val="00CF1747"/>
    <w:rsid w:val="00CF60ED"/>
    <w:rsid w:val="00D05D74"/>
    <w:rsid w:val="00D10E72"/>
    <w:rsid w:val="00D14893"/>
    <w:rsid w:val="00D20C59"/>
    <w:rsid w:val="00D21382"/>
    <w:rsid w:val="00D23323"/>
    <w:rsid w:val="00D2392A"/>
    <w:rsid w:val="00D2516A"/>
    <w:rsid w:val="00D25FFE"/>
    <w:rsid w:val="00D319E3"/>
    <w:rsid w:val="00D37D80"/>
    <w:rsid w:val="00D4476F"/>
    <w:rsid w:val="00D4701D"/>
    <w:rsid w:val="00D50573"/>
    <w:rsid w:val="00D52891"/>
    <w:rsid w:val="00D54D50"/>
    <w:rsid w:val="00D552E4"/>
    <w:rsid w:val="00D560B4"/>
    <w:rsid w:val="00D57DF5"/>
    <w:rsid w:val="00D662F8"/>
    <w:rsid w:val="00D66797"/>
    <w:rsid w:val="00D675D8"/>
    <w:rsid w:val="00D67CA5"/>
    <w:rsid w:val="00D7087C"/>
    <w:rsid w:val="00D70C3C"/>
    <w:rsid w:val="00D71DF7"/>
    <w:rsid w:val="00D72AE6"/>
    <w:rsid w:val="00D72BE5"/>
    <w:rsid w:val="00D81462"/>
    <w:rsid w:val="00D82F26"/>
    <w:rsid w:val="00D83B5E"/>
    <w:rsid w:val="00D863D0"/>
    <w:rsid w:val="00D86FB9"/>
    <w:rsid w:val="00D87C87"/>
    <w:rsid w:val="00D905A0"/>
    <w:rsid w:val="00D90BB4"/>
    <w:rsid w:val="00D90E07"/>
    <w:rsid w:val="00D920C7"/>
    <w:rsid w:val="00D932C2"/>
    <w:rsid w:val="00D961A9"/>
    <w:rsid w:val="00DA44F3"/>
    <w:rsid w:val="00DB39CF"/>
    <w:rsid w:val="00DB7256"/>
    <w:rsid w:val="00DC0401"/>
    <w:rsid w:val="00DC20BD"/>
    <w:rsid w:val="00DC5428"/>
    <w:rsid w:val="00DC5FE3"/>
    <w:rsid w:val="00DC6685"/>
    <w:rsid w:val="00DD0BCD"/>
    <w:rsid w:val="00DD0D2C"/>
    <w:rsid w:val="00DD1B33"/>
    <w:rsid w:val="00DD27F4"/>
    <w:rsid w:val="00DD2A85"/>
    <w:rsid w:val="00DD2B5B"/>
    <w:rsid w:val="00DD3396"/>
    <w:rsid w:val="00DD447A"/>
    <w:rsid w:val="00DE3B20"/>
    <w:rsid w:val="00DE587D"/>
    <w:rsid w:val="00DE6C94"/>
    <w:rsid w:val="00DE6FD7"/>
    <w:rsid w:val="00E00E94"/>
    <w:rsid w:val="00E035D5"/>
    <w:rsid w:val="00E0435D"/>
    <w:rsid w:val="00E04A7C"/>
    <w:rsid w:val="00E04EAE"/>
    <w:rsid w:val="00E0791F"/>
    <w:rsid w:val="00E102A6"/>
    <w:rsid w:val="00E118A5"/>
    <w:rsid w:val="00E128F1"/>
    <w:rsid w:val="00E15A65"/>
    <w:rsid w:val="00E16910"/>
    <w:rsid w:val="00E23271"/>
    <w:rsid w:val="00E24F80"/>
    <w:rsid w:val="00E25132"/>
    <w:rsid w:val="00E256A9"/>
    <w:rsid w:val="00E259F3"/>
    <w:rsid w:val="00E30985"/>
    <w:rsid w:val="00E33238"/>
    <w:rsid w:val="00E376B7"/>
    <w:rsid w:val="00E42F5D"/>
    <w:rsid w:val="00E4486C"/>
    <w:rsid w:val="00E44DF9"/>
    <w:rsid w:val="00E460B6"/>
    <w:rsid w:val="00E511D5"/>
    <w:rsid w:val="00E53CCC"/>
    <w:rsid w:val="00E549E2"/>
    <w:rsid w:val="00E56413"/>
    <w:rsid w:val="00E60249"/>
    <w:rsid w:val="00E64D2D"/>
    <w:rsid w:val="00E65269"/>
    <w:rsid w:val="00E67378"/>
    <w:rsid w:val="00E74CD6"/>
    <w:rsid w:val="00E751DD"/>
    <w:rsid w:val="00E76D66"/>
    <w:rsid w:val="00E82D57"/>
    <w:rsid w:val="00E84271"/>
    <w:rsid w:val="00E902F3"/>
    <w:rsid w:val="00E90BEC"/>
    <w:rsid w:val="00E91025"/>
    <w:rsid w:val="00E95C35"/>
    <w:rsid w:val="00EA652C"/>
    <w:rsid w:val="00EA796A"/>
    <w:rsid w:val="00EB081C"/>
    <w:rsid w:val="00EB119A"/>
    <w:rsid w:val="00EB1856"/>
    <w:rsid w:val="00EB2E6A"/>
    <w:rsid w:val="00EB5C7B"/>
    <w:rsid w:val="00EB78BC"/>
    <w:rsid w:val="00EC2F21"/>
    <w:rsid w:val="00EC50CE"/>
    <w:rsid w:val="00EC5721"/>
    <w:rsid w:val="00EC5B34"/>
    <w:rsid w:val="00EC78B8"/>
    <w:rsid w:val="00ED021E"/>
    <w:rsid w:val="00ED323C"/>
    <w:rsid w:val="00EE2D5C"/>
    <w:rsid w:val="00EE4ADE"/>
    <w:rsid w:val="00EE4DE8"/>
    <w:rsid w:val="00EE5CB7"/>
    <w:rsid w:val="00EE7A1E"/>
    <w:rsid w:val="00EF36AA"/>
    <w:rsid w:val="00EF4BD7"/>
    <w:rsid w:val="00F020E4"/>
    <w:rsid w:val="00F024FE"/>
    <w:rsid w:val="00F05AD4"/>
    <w:rsid w:val="00F0690E"/>
    <w:rsid w:val="00F10EB6"/>
    <w:rsid w:val="00F11E55"/>
    <w:rsid w:val="00F13F07"/>
    <w:rsid w:val="00F140B2"/>
    <w:rsid w:val="00F17903"/>
    <w:rsid w:val="00F2216A"/>
    <w:rsid w:val="00F248C1"/>
    <w:rsid w:val="00F24D6F"/>
    <w:rsid w:val="00F25970"/>
    <w:rsid w:val="00F311A9"/>
    <w:rsid w:val="00F32AFC"/>
    <w:rsid w:val="00F47842"/>
    <w:rsid w:val="00F5180D"/>
    <w:rsid w:val="00F534F6"/>
    <w:rsid w:val="00F5383B"/>
    <w:rsid w:val="00F63781"/>
    <w:rsid w:val="00F63843"/>
    <w:rsid w:val="00F63DA9"/>
    <w:rsid w:val="00F65F73"/>
    <w:rsid w:val="00F66995"/>
    <w:rsid w:val="00F67496"/>
    <w:rsid w:val="00F74C70"/>
    <w:rsid w:val="00F779AB"/>
    <w:rsid w:val="00F801BA"/>
    <w:rsid w:val="00F81E79"/>
    <w:rsid w:val="00F9153E"/>
    <w:rsid w:val="00F92F2D"/>
    <w:rsid w:val="00F9366A"/>
    <w:rsid w:val="00F946C9"/>
    <w:rsid w:val="00F94A07"/>
    <w:rsid w:val="00FA0EA5"/>
    <w:rsid w:val="00FA1B09"/>
    <w:rsid w:val="00FA74EE"/>
    <w:rsid w:val="00FB2FC8"/>
    <w:rsid w:val="00FC3711"/>
    <w:rsid w:val="00FC46E7"/>
    <w:rsid w:val="00FC5D25"/>
    <w:rsid w:val="00FC6A3C"/>
    <w:rsid w:val="00FD0B24"/>
    <w:rsid w:val="00FD0D7E"/>
    <w:rsid w:val="00FD34F5"/>
    <w:rsid w:val="00FD3525"/>
    <w:rsid w:val="00FD4585"/>
    <w:rsid w:val="00FD4FFB"/>
    <w:rsid w:val="00FE6E13"/>
    <w:rsid w:val="00FF027B"/>
    <w:rsid w:val="00FF15F6"/>
    <w:rsid w:val="00FF527C"/>
    <w:rsid w:val="00FF5B8E"/>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D15B22"/>
  <w15:docId w15:val="{9DA641FA-FDF2-4242-A8C4-F94F2B4F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autoRedefine/>
    <w:uiPriority w:val="9"/>
    <w:qFormat/>
    <w:rsid w:val="00EB081C"/>
    <w:pPr>
      <w:pageBreakBefore/>
      <w:spacing w:after="360" w:line="276" w:lineRule="auto"/>
      <w:outlineLvl w:val="0"/>
    </w:pPr>
    <w:rPr>
      <w:rFonts w:cs="Segoe UI"/>
      <w:color w:val="23305D"/>
      <w:spacing w:val="-10"/>
      <w:sz w:val="72"/>
    </w:rPr>
  </w:style>
  <w:style w:type="paragraph" w:styleId="Heading2">
    <w:name w:val="heading 2"/>
    <w:basedOn w:val="Normal"/>
    <w:next w:val="Normal"/>
    <w:link w:val="Heading2Char"/>
    <w:uiPriority w:val="9"/>
    <w:qFormat/>
    <w:rsid w:val="00F5383B"/>
    <w:pPr>
      <w:pageBreakBefore/>
      <w:numPr>
        <w:ilvl w:val="1"/>
        <w:numId w:val="6"/>
      </w:numPr>
      <w:spacing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C84028"/>
    <w:pPr>
      <w:keepNext/>
      <w:keepLines/>
      <w:spacing w:before="200" w:after="120" w:line="276" w:lineRule="auto"/>
      <w:ind w:left="1152" w:hanging="1152"/>
      <w:outlineLvl w:val="5"/>
    </w:pPr>
    <w:rPr>
      <w:rFonts w:eastAsia="MS Gothic"/>
      <w:b/>
      <w:i/>
      <w:iCs/>
      <w:sz w:val="24"/>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2D6A15"/>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DC6685"/>
    <w:pPr>
      <w:tabs>
        <w:tab w:val="right" w:pos="8080"/>
      </w:tabs>
      <w:spacing w:before="40"/>
      <w:ind w:left="1134" w:right="567" w:hanging="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sid w:val="002C7E32"/>
    <w:rPr>
      <w:rFonts w:ascii="Segoe UI" w:hAnsi="Segoe UI" w:cs="Segoe UI"/>
      <w:sz w:val="18"/>
      <w:szCs w:val="18"/>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autoRedefine/>
    <w:qFormat/>
    <w:rsid w:val="00E902F3"/>
    <w:pPr>
      <w:outlineLvl w:val="9"/>
    </w:pPr>
    <w:rPr>
      <w:b/>
    </w:r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555001"/>
    <w:pPr>
      <w:spacing w:before="80"/>
      <w:ind w:left="284" w:hanging="284"/>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555001"/>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EB081C"/>
    <w:rPr>
      <w:rFonts w:ascii="Segoe UI" w:hAnsi="Segoe UI" w:cs="Segoe UI"/>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F5383B"/>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C84028"/>
    <w:rPr>
      <w:rFonts w:ascii="Segoe UI" w:eastAsia="MS Gothic" w:hAnsi="Segoe UI"/>
      <w:b/>
      <w:i/>
      <w:iCs/>
      <w:sz w:val="24"/>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customStyle="1" w:styleId="Heading2-nonumbering">
    <w:name w:val="Heading 2 - no numbering"/>
    <w:basedOn w:val="Heading2"/>
    <w:next w:val="Normal"/>
    <w:autoRedefine/>
    <w:qFormat/>
    <w:rsid w:val="002C7E32"/>
    <w:pPr>
      <w:numPr>
        <w:ilvl w:val="0"/>
        <w:numId w:val="0"/>
      </w:numPr>
    </w:pPr>
    <w:rPr>
      <w:b w:val="0"/>
      <w:sz w:val="36"/>
    </w:rPr>
  </w:style>
  <w:style w:type="character" w:styleId="Strong">
    <w:name w:val="Strong"/>
    <w:basedOn w:val="DefaultParagraphFont"/>
    <w:uiPriority w:val="22"/>
    <w:qFormat/>
    <w:rsid w:val="00E902F3"/>
    <w:rPr>
      <w:b/>
      <w:bCs/>
    </w:rPr>
  </w:style>
  <w:style w:type="paragraph" w:styleId="NormalWeb">
    <w:name w:val="Normal (Web)"/>
    <w:basedOn w:val="Normal"/>
    <w:uiPriority w:val="99"/>
    <w:unhideWhenUsed/>
    <w:rsid w:val="00E902F3"/>
    <w:pPr>
      <w:spacing w:before="100" w:beforeAutospacing="1" w:after="100" w:afterAutospacing="1"/>
    </w:pPr>
    <w:rPr>
      <w:rFonts w:ascii="Times New Roman" w:hAnsi="Times New Roman"/>
      <w:sz w:val="24"/>
      <w:szCs w:val="24"/>
      <w:lang w:eastAsia="en-NZ"/>
    </w:rPr>
  </w:style>
  <w:style w:type="paragraph" w:customStyle="1" w:styleId="Default">
    <w:name w:val="Default"/>
    <w:rsid w:val="00E902F3"/>
    <w:pPr>
      <w:autoSpaceDE w:val="0"/>
      <w:autoSpaceDN w:val="0"/>
      <w:adjustRightInd w:val="0"/>
    </w:pPr>
    <w:rPr>
      <w:rFonts w:ascii="Arial" w:eastAsiaTheme="minorHAnsi" w:hAnsi="Arial" w:cs="Arial"/>
      <w:color w:val="000000"/>
      <w:sz w:val="24"/>
      <w:szCs w:val="24"/>
      <w:lang w:eastAsia="en-US"/>
    </w:rPr>
  </w:style>
  <w:style w:type="character" w:customStyle="1" w:styleId="ilfuvd">
    <w:name w:val="ilfuvd"/>
    <w:basedOn w:val="DefaultParagraphFont"/>
    <w:rsid w:val="00E902F3"/>
  </w:style>
  <w:style w:type="character" w:styleId="Emphasis">
    <w:name w:val="Emphasis"/>
    <w:basedOn w:val="DefaultParagraphFont"/>
    <w:uiPriority w:val="20"/>
    <w:qFormat/>
    <w:rsid w:val="00E902F3"/>
    <w:rPr>
      <w:i/>
      <w:iCs/>
    </w:rPr>
  </w:style>
  <w:style w:type="paragraph" w:styleId="BodyTextIndent">
    <w:name w:val="Body Text Indent"/>
    <w:basedOn w:val="Normal"/>
    <w:link w:val="BodyTextIndentChar"/>
    <w:uiPriority w:val="99"/>
    <w:unhideWhenUsed/>
    <w:rsid w:val="007C580F"/>
    <w:pPr>
      <w:spacing w:after="80" w:line="259" w:lineRule="auto"/>
      <w:ind w:left="33"/>
    </w:pPr>
    <w:rPr>
      <w:rFonts w:ascii="Arial" w:eastAsiaTheme="minorHAnsi" w:hAnsi="Arial" w:cs="Arial"/>
      <w:sz w:val="18"/>
      <w:szCs w:val="18"/>
      <w:lang w:eastAsia="en-US"/>
    </w:rPr>
  </w:style>
  <w:style w:type="character" w:customStyle="1" w:styleId="BodyTextIndentChar">
    <w:name w:val="Body Text Indent Char"/>
    <w:basedOn w:val="DefaultParagraphFont"/>
    <w:link w:val="BodyTextIndent"/>
    <w:uiPriority w:val="99"/>
    <w:rsid w:val="007C580F"/>
    <w:rPr>
      <w:rFonts w:ascii="Arial" w:eastAsiaTheme="minorHAnsi" w:hAnsi="Arial" w:cs="Arial"/>
      <w:sz w:val="18"/>
      <w:szCs w:val="18"/>
      <w:lang w:eastAsia="en-US"/>
    </w:rPr>
  </w:style>
  <w:style w:type="paragraph" w:styleId="ListParagraph">
    <w:name w:val="List Paragraph"/>
    <w:aliases w:val="Normal text,List Paragraph1"/>
    <w:basedOn w:val="Normal"/>
    <w:link w:val="ListParagraphChar"/>
    <w:uiPriority w:val="34"/>
    <w:qFormat/>
    <w:rsid w:val="007C580F"/>
    <w:pPr>
      <w:spacing w:line="276" w:lineRule="auto"/>
      <w:ind w:left="720"/>
      <w:contextualSpacing/>
    </w:pPr>
    <w:rPr>
      <w:rFonts w:ascii="Arial" w:hAnsi="Arial"/>
      <w:sz w:val="22"/>
    </w:rPr>
  </w:style>
  <w:style w:type="table" w:customStyle="1" w:styleId="TableGrid1">
    <w:name w:val="Table Grid1"/>
    <w:basedOn w:val="TableNormal"/>
    <w:next w:val="TableGrid"/>
    <w:uiPriority w:val="39"/>
    <w:rsid w:val="007C58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80F"/>
    <w:rPr>
      <w:sz w:val="16"/>
      <w:szCs w:val="16"/>
    </w:rPr>
  </w:style>
  <w:style w:type="paragraph" w:styleId="CommentText">
    <w:name w:val="annotation text"/>
    <w:basedOn w:val="Normal"/>
    <w:link w:val="CommentTextChar"/>
    <w:uiPriority w:val="99"/>
    <w:semiHidden/>
    <w:unhideWhenUsed/>
    <w:rsid w:val="007C580F"/>
    <w:rPr>
      <w:sz w:val="20"/>
    </w:rPr>
  </w:style>
  <w:style w:type="character" w:customStyle="1" w:styleId="CommentTextChar">
    <w:name w:val="Comment Text Char"/>
    <w:basedOn w:val="DefaultParagraphFont"/>
    <w:link w:val="CommentText"/>
    <w:uiPriority w:val="99"/>
    <w:semiHidden/>
    <w:rsid w:val="007C580F"/>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7C580F"/>
    <w:rPr>
      <w:b/>
      <w:bCs/>
    </w:rPr>
  </w:style>
  <w:style w:type="character" w:customStyle="1" w:styleId="CommentSubjectChar">
    <w:name w:val="Comment Subject Char"/>
    <w:basedOn w:val="CommentTextChar"/>
    <w:link w:val="CommentSubject"/>
    <w:uiPriority w:val="99"/>
    <w:semiHidden/>
    <w:rsid w:val="007C580F"/>
    <w:rPr>
      <w:rFonts w:ascii="Segoe UI" w:hAnsi="Segoe UI"/>
      <w:b/>
      <w:bCs/>
      <w:lang w:eastAsia="en-GB"/>
    </w:rPr>
  </w:style>
  <w:style w:type="paragraph" w:styleId="BalloonText">
    <w:name w:val="Balloon Text"/>
    <w:basedOn w:val="Normal"/>
    <w:link w:val="BalloonTextChar"/>
    <w:uiPriority w:val="99"/>
    <w:semiHidden/>
    <w:unhideWhenUsed/>
    <w:rsid w:val="007C580F"/>
    <w:rPr>
      <w:rFonts w:cs="Segoe UI"/>
      <w:sz w:val="18"/>
      <w:szCs w:val="18"/>
    </w:rPr>
  </w:style>
  <w:style w:type="character" w:customStyle="1" w:styleId="BalloonTextChar">
    <w:name w:val="Balloon Text Char"/>
    <w:basedOn w:val="DefaultParagraphFont"/>
    <w:link w:val="BalloonText"/>
    <w:uiPriority w:val="99"/>
    <w:semiHidden/>
    <w:rsid w:val="007C580F"/>
    <w:rPr>
      <w:rFonts w:ascii="Segoe UI" w:hAnsi="Segoe UI" w:cs="Segoe UI"/>
      <w:sz w:val="18"/>
      <w:szCs w:val="18"/>
      <w:lang w:eastAsia="en-GB"/>
    </w:rPr>
  </w:style>
  <w:style w:type="character" w:customStyle="1" w:styleId="ListParagraphChar">
    <w:name w:val="List Paragraph Char"/>
    <w:aliases w:val="Normal text Char,List Paragraph1 Char"/>
    <w:basedOn w:val="DefaultParagraphFont"/>
    <w:link w:val="ListParagraph"/>
    <w:uiPriority w:val="34"/>
    <w:rsid w:val="009B6232"/>
    <w:rPr>
      <w:rFonts w:ascii="Arial" w:hAnsi="Arial"/>
      <w:sz w:val="22"/>
      <w:lang w:eastAsia="en-GB"/>
    </w:rPr>
  </w:style>
  <w:style w:type="paragraph" w:styleId="EndnoteText">
    <w:name w:val="endnote text"/>
    <w:basedOn w:val="Normal"/>
    <w:link w:val="EndnoteTextChar"/>
    <w:unhideWhenUsed/>
    <w:rsid w:val="002C5420"/>
    <w:rPr>
      <w:sz w:val="20"/>
    </w:rPr>
  </w:style>
  <w:style w:type="character" w:customStyle="1" w:styleId="EndnoteTextChar">
    <w:name w:val="Endnote Text Char"/>
    <w:basedOn w:val="DefaultParagraphFont"/>
    <w:link w:val="EndnoteText"/>
    <w:rsid w:val="002C5420"/>
    <w:rPr>
      <w:rFonts w:ascii="Segoe UI" w:hAnsi="Segoe UI"/>
      <w:lang w:eastAsia="en-GB"/>
    </w:rPr>
  </w:style>
  <w:style w:type="character" w:styleId="EndnoteReference">
    <w:name w:val="endnote reference"/>
    <w:basedOn w:val="DefaultParagraphFont"/>
    <w:unhideWhenUsed/>
    <w:rsid w:val="002C5420"/>
    <w:rPr>
      <w:vertAlign w:val="superscript"/>
    </w:rPr>
  </w:style>
  <w:style w:type="character" w:styleId="FollowedHyperlink">
    <w:name w:val="FollowedHyperlink"/>
    <w:basedOn w:val="DefaultParagraphFont"/>
    <w:unhideWhenUsed/>
    <w:rsid w:val="002F2B17"/>
    <w:rPr>
      <w:color w:val="800080" w:themeColor="followedHyperlink"/>
      <w:u w:val="single"/>
    </w:rPr>
  </w:style>
  <w:style w:type="paragraph" w:styleId="TOCHeading">
    <w:name w:val="TOC Heading"/>
    <w:basedOn w:val="Heading1"/>
    <w:next w:val="Normal"/>
    <w:uiPriority w:val="39"/>
    <w:unhideWhenUsed/>
    <w:qFormat/>
    <w:rsid w:val="009C7C41"/>
    <w:pPr>
      <w:keepNext/>
      <w:keepLines/>
      <w:pageBreakBefore w:val="0"/>
      <w:spacing w:before="240" w:after="0" w:line="259" w:lineRule="auto"/>
      <w:outlineLvl w:val="9"/>
    </w:pPr>
    <w:rPr>
      <w:rFonts w:asciiTheme="majorHAnsi" w:eastAsiaTheme="majorEastAsia" w:hAnsiTheme="majorHAnsi" w:cstheme="majorBidi"/>
      <w:b/>
      <w:color w:val="365F91" w:themeColor="accent1" w:themeShade="BF"/>
      <w:spacing w:val="0"/>
      <w:sz w:val="32"/>
      <w:szCs w:val="32"/>
      <w:lang w:val="en-US" w:eastAsia="en-US"/>
    </w:rPr>
  </w:style>
  <w:style w:type="paragraph" w:customStyle="1" w:styleId="Body">
    <w:name w:val="Body"/>
    <w:basedOn w:val="Normal"/>
    <w:link w:val="BodyChar"/>
    <w:qFormat/>
    <w:rsid w:val="00137B72"/>
    <w:pPr>
      <w:spacing w:after="240" w:line="300" w:lineRule="atLeast"/>
    </w:pPr>
    <w:rPr>
      <w:rFonts w:cs="Arial"/>
      <w:color w:val="262626"/>
      <w:sz w:val="20"/>
      <w:szCs w:val="22"/>
      <w:lang w:eastAsia="en-US"/>
    </w:rPr>
  </w:style>
  <w:style w:type="character" w:customStyle="1" w:styleId="BodyChar">
    <w:name w:val="Body Char"/>
    <w:link w:val="Body"/>
    <w:rsid w:val="00137B72"/>
    <w:rPr>
      <w:rFonts w:ascii="Segoe UI" w:hAnsi="Segoe UI" w:cs="Arial"/>
      <w:color w:val="262626"/>
      <w:szCs w:val="22"/>
      <w:lang w:eastAsia="en-US"/>
    </w:rPr>
  </w:style>
  <w:style w:type="paragraph" w:customStyle="1" w:styleId="Tableheading">
    <w:name w:val="Table heading"/>
    <w:basedOn w:val="Normal"/>
    <w:link w:val="TableheadingChar"/>
    <w:qFormat/>
    <w:rsid w:val="003B0663"/>
    <w:pPr>
      <w:widowControl w:val="0"/>
      <w:autoSpaceDE w:val="0"/>
      <w:autoSpaceDN w:val="0"/>
      <w:adjustRightInd w:val="0"/>
      <w:spacing w:before="60" w:after="60"/>
    </w:pPr>
    <w:rPr>
      <w:b/>
      <w:sz w:val="20"/>
    </w:rPr>
  </w:style>
  <w:style w:type="character" w:customStyle="1" w:styleId="BulletChar">
    <w:name w:val="Bullet Char"/>
    <w:link w:val="Bullet"/>
    <w:rsid w:val="003B0663"/>
    <w:rPr>
      <w:rFonts w:ascii="Segoe UI" w:hAnsi="Segoe UI"/>
      <w:sz w:val="21"/>
      <w:lang w:eastAsia="en-GB"/>
    </w:rPr>
  </w:style>
  <w:style w:type="character" w:customStyle="1" w:styleId="TableheadingChar">
    <w:name w:val="Table heading Char"/>
    <w:link w:val="Tableheading"/>
    <w:rsid w:val="003B0663"/>
    <w:rPr>
      <w:rFonts w:ascii="Segoe UI" w:hAnsi="Segoe UI"/>
      <w:b/>
      <w:lang w:eastAsia="en-GB"/>
    </w:rPr>
  </w:style>
  <w:style w:type="character" w:customStyle="1" w:styleId="TableTextChar">
    <w:name w:val="TableText Char"/>
    <w:link w:val="TableText"/>
    <w:rsid w:val="003B0663"/>
    <w:rPr>
      <w:rFonts w:ascii="Segoe UI" w:hAnsi="Segoe UI"/>
      <w:sz w:val="18"/>
      <w:lang w:eastAsia="en-GB"/>
    </w:rPr>
  </w:style>
  <w:style w:type="character" w:customStyle="1" w:styleId="y0nh2b">
    <w:name w:val="y0nh2b"/>
    <w:rsid w:val="003B0663"/>
  </w:style>
  <w:style w:type="table" w:styleId="TableGrid10">
    <w:name w:val="Table Grid 1"/>
    <w:basedOn w:val="TableNormal"/>
    <w:rsid w:val="003B06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rsid w:val="003B0663"/>
    <w:pPr>
      <w:widowControl w:val="0"/>
      <w:tabs>
        <w:tab w:val="right" w:leader="dot" w:pos="11052"/>
      </w:tabs>
      <w:autoSpaceDE w:val="0"/>
      <w:autoSpaceDN w:val="0"/>
      <w:adjustRightInd w:val="0"/>
      <w:spacing w:before="60" w:after="60"/>
      <w:ind w:left="1415"/>
    </w:pPr>
    <w:rPr>
      <w:rFonts w:ascii="Arial" w:hAnsi="Arial" w:cs="Tahoma"/>
      <w:sz w:val="20"/>
    </w:rPr>
  </w:style>
  <w:style w:type="table" w:styleId="MediumGrid3-Accent1">
    <w:name w:val="Medium Grid 3 Accent 1"/>
    <w:basedOn w:val="TableNormal"/>
    <w:uiPriority w:val="69"/>
    <w:rsid w:val="003B066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3B06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ppendix">
    <w:name w:val="Appendix"/>
    <w:basedOn w:val="Heading1"/>
    <w:next w:val="Normal"/>
    <w:rsid w:val="003B0663"/>
    <w:pPr>
      <w:keepNext/>
      <w:numPr>
        <w:numId w:val="10"/>
      </w:numPr>
      <w:pBdr>
        <w:bottom w:val="single" w:sz="8" w:space="1" w:color="auto"/>
      </w:pBdr>
      <w:tabs>
        <w:tab w:val="clear" w:pos="720"/>
        <w:tab w:val="num" w:pos="360"/>
        <w:tab w:val="left" w:pos="567"/>
        <w:tab w:val="left" w:pos="1680"/>
      </w:tabs>
      <w:spacing w:after="240"/>
      <w:ind w:left="360"/>
    </w:pPr>
    <w:rPr>
      <w:rFonts w:ascii="Arial" w:hAnsi="Arial" w:cs="Arial"/>
      <w:bCs/>
      <w:color w:val="231F20"/>
      <w:spacing w:val="0"/>
      <w:kern w:val="32"/>
      <w:sz w:val="32"/>
      <w:szCs w:val="32"/>
      <w:lang w:val="en-GB"/>
    </w:rPr>
  </w:style>
  <w:style w:type="paragraph" w:customStyle="1" w:styleId="SubHeading">
    <w:name w:val="Sub Heading"/>
    <w:basedOn w:val="Normal"/>
    <w:rsid w:val="003B0663"/>
    <w:pPr>
      <w:widowControl w:val="0"/>
      <w:autoSpaceDE w:val="0"/>
      <w:autoSpaceDN w:val="0"/>
      <w:adjustRightInd w:val="0"/>
      <w:spacing w:before="200" w:after="100"/>
    </w:pPr>
    <w:rPr>
      <w:rFonts w:ascii="Arial" w:hAnsi="Arial"/>
      <w:b/>
      <w:bCs/>
      <w:sz w:val="24"/>
    </w:rPr>
  </w:style>
  <w:style w:type="character" w:customStyle="1" w:styleId="Bold">
    <w:name w:val="Bold"/>
    <w:rsid w:val="003B0663"/>
    <w:rPr>
      <w:b/>
    </w:rPr>
  </w:style>
  <w:style w:type="paragraph" w:styleId="Caption">
    <w:name w:val="caption"/>
    <w:basedOn w:val="Normal"/>
    <w:rsid w:val="003B0663"/>
    <w:pPr>
      <w:widowControl w:val="0"/>
      <w:autoSpaceDE w:val="0"/>
      <w:autoSpaceDN w:val="0"/>
      <w:adjustRightInd w:val="0"/>
      <w:spacing w:before="120" w:after="120"/>
    </w:pPr>
    <w:rPr>
      <w:rFonts w:ascii="Arial" w:hAnsi="Arial" w:cs="Tahoma"/>
      <w:i/>
      <w:iCs/>
      <w:sz w:val="20"/>
      <w:szCs w:val="24"/>
    </w:rPr>
  </w:style>
  <w:style w:type="paragraph" w:styleId="List">
    <w:name w:val="List"/>
    <w:basedOn w:val="Normal"/>
    <w:rsid w:val="003B0663"/>
    <w:pPr>
      <w:widowControl w:val="0"/>
      <w:autoSpaceDE w:val="0"/>
      <w:autoSpaceDN w:val="0"/>
      <w:adjustRightInd w:val="0"/>
      <w:spacing w:before="60" w:after="120"/>
    </w:pPr>
    <w:rPr>
      <w:rFonts w:ascii="Arial" w:hAnsi="Arial" w:cs="Tahoma"/>
      <w:sz w:val="20"/>
    </w:rPr>
  </w:style>
  <w:style w:type="paragraph" w:customStyle="1" w:styleId="Paragrahnumber">
    <w:name w:val="Paragrah number"/>
    <w:basedOn w:val="Normal"/>
    <w:rsid w:val="003B0663"/>
    <w:pPr>
      <w:widowControl w:val="0"/>
      <w:tabs>
        <w:tab w:val="num" w:pos="284"/>
      </w:tabs>
      <w:autoSpaceDE w:val="0"/>
      <w:autoSpaceDN w:val="0"/>
      <w:adjustRightInd w:val="0"/>
      <w:spacing w:before="60" w:after="60"/>
      <w:ind w:left="284" w:hanging="284"/>
    </w:pPr>
    <w:rPr>
      <w:rFonts w:ascii="Arial" w:hAnsi="Arial"/>
      <w:sz w:val="20"/>
    </w:rPr>
  </w:style>
  <w:style w:type="paragraph" w:customStyle="1" w:styleId="TableHead3">
    <w:name w:val="Table Head 3"/>
    <w:basedOn w:val="Normal"/>
    <w:rsid w:val="003B0663"/>
    <w:pPr>
      <w:widowControl w:val="0"/>
      <w:spacing w:before="120" w:after="120"/>
      <w:jc w:val="center"/>
    </w:pPr>
    <w:rPr>
      <w:rFonts w:ascii="Times New Roman" w:hAnsi="Times New Roman"/>
      <w:b/>
      <w:sz w:val="20"/>
      <w:lang w:val="en-AU" w:eastAsia="en-US"/>
    </w:rPr>
  </w:style>
  <w:style w:type="paragraph" w:customStyle="1" w:styleId="TableHeading-White">
    <w:name w:val="Table Heading - White"/>
    <w:basedOn w:val="Normal"/>
    <w:rsid w:val="003B0663"/>
    <w:pPr>
      <w:widowControl w:val="0"/>
      <w:autoSpaceDE w:val="0"/>
      <w:autoSpaceDN w:val="0"/>
      <w:adjustRightInd w:val="0"/>
      <w:spacing w:before="60" w:after="60"/>
    </w:pPr>
    <w:rPr>
      <w:rFonts w:ascii="Arial" w:hAnsi="Arial"/>
      <w:b/>
      <w:bCs/>
      <w:color w:val="FFFFFF"/>
      <w:sz w:val="20"/>
    </w:rPr>
  </w:style>
  <w:style w:type="paragraph" w:styleId="TOC4">
    <w:name w:val="toc 4"/>
    <w:basedOn w:val="Normal"/>
    <w:rsid w:val="003B0663"/>
    <w:pPr>
      <w:widowControl w:val="0"/>
      <w:tabs>
        <w:tab w:val="right" w:leader="dot" w:pos="10486"/>
      </w:tabs>
      <w:autoSpaceDE w:val="0"/>
      <w:autoSpaceDN w:val="0"/>
      <w:adjustRightInd w:val="0"/>
      <w:spacing w:before="60" w:after="60"/>
      <w:ind w:left="849"/>
    </w:pPr>
    <w:rPr>
      <w:rFonts w:ascii="Arial" w:hAnsi="Arial" w:cs="Tahoma"/>
      <w:sz w:val="20"/>
    </w:rPr>
  </w:style>
  <w:style w:type="paragraph" w:styleId="TOC5">
    <w:name w:val="toc 5"/>
    <w:basedOn w:val="Normal"/>
    <w:rsid w:val="003B0663"/>
    <w:pPr>
      <w:widowControl w:val="0"/>
      <w:tabs>
        <w:tab w:val="right" w:leader="dot" w:pos="10769"/>
      </w:tabs>
      <w:autoSpaceDE w:val="0"/>
      <w:autoSpaceDN w:val="0"/>
      <w:adjustRightInd w:val="0"/>
      <w:spacing w:before="60" w:after="60"/>
      <w:ind w:left="1132"/>
    </w:pPr>
    <w:rPr>
      <w:rFonts w:ascii="Arial" w:hAnsi="Arial" w:cs="Tahoma"/>
      <w:sz w:val="20"/>
    </w:rPr>
  </w:style>
  <w:style w:type="paragraph" w:styleId="TOC7">
    <w:name w:val="toc 7"/>
    <w:basedOn w:val="Normal"/>
    <w:rsid w:val="003B0663"/>
    <w:pPr>
      <w:widowControl w:val="0"/>
      <w:tabs>
        <w:tab w:val="right" w:leader="dot" w:pos="11335"/>
      </w:tabs>
      <w:autoSpaceDE w:val="0"/>
      <w:autoSpaceDN w:val="0"/>
      <w:adjustRightInd w:val="0"/>
      <w:spacing w:before="60" w:after="60"/>
      <w:ind w:left="1698"/>
    </w:pPr>
    <w:rPr>
      <w:rFonts w:ascii="Arial" w:hAnsi="Arial" w:cs="Tahoma"/>
      <w:sz w:val="20"/>
    </w:rPr>
  </w:style>
  <w:style w:type="paragraph" w:styleId="TOC8">
    <w:name w:val="toc 8"/>
    <w:basedOn w:val="Normal"/>
    <w:rsid w:val="003B0663"/>
    <w:pPr>
      <w:widowControl w:val="0"/>
      <w:tabs>
        <w:tab w:val="right" w:leader="dot" w:pos="11618"/>
      </w:tabs>
      <w:autoSpaceDE w:val="0"/>
      <w:autoSpaceDN w:val="0"/>
      <w:adjustRightInd w:val="0"/>
      <w:spacing w:before="60" w:after="60"/>
      <w:ind w:left="1981"/>
    </w:pPr>
    <w:rPr>
      <w:rFonts w:ascii="Arial" w:hAnsi="Arial" w:cs="Tahoma"/>
      <w:sz w:val="20"/>
    </w:rPr>
  </w:style>
  <w:style w:type="paragraph" w:styleId="TOC9">
    <w:name w:val="toc 9"/>
    <w:basedOn w:val="Normal"/>
    <w:rsid w:val="003B0663"/>
    <w:pPr>
      <w:widowControl w:val="0"/>
      <w:tabs>
        <w:tab w:val="right" w:leader="dot" w:pos="11901"/>
      </w:tabs>
      <w:autoSpaceDE w:val="0"/>
      <w:autoSpaceDN w:val="0"/>
      <w:adjustRightInd w:val="0"/>
      <w:spacing w:before="60" w:after="60"/>
      <w:ind w:left="2264"/>
    </w:pPr>
    <w:rPr>
      <w:rFonts w:ascii="Arial" w:hAnsi="Arial" w:cs="Tahoma"/>
      <w:sz w:val="20"/>
    </w:rPr>
  </w:style>
  <w:style w:type="paragraph" w:customStyle="1" w:styleId="BulletsIndented">
    <w:name w:val="Bullets Indented"/>
    <w:basedOn w:val="Normal"/>
    <w:rsid w:val="003B0663"/>
    <w:pPr>
      <w:spacing w:before="60" w:after="60"/>
    </w:pPr>
    <w:rPr>
      <w:rFonts w:ascii="Arial" w:hAnsi="Arial" w:cs="Arial"/>
      <w:sz w:val="20"/>
      <w:szCs w:val="22"/>
      <w:lang w:val="en-US" w:eastAsia="en-US"/>
    </w:rPr>
  </w:style>
  <w:style w:type="paragraph" w:styleId="NormalIndent">
    <w:name w:val="Normal Indent"/>
    <w:basedOn w:val="Normal"/>
    <w:link w:val="NormalIndentChar"/>
    <w:rsid w:val="003B0663"/>
    <w:pPr>
      <w:widowControl w:val="0"/>
      <w:autoSpaceDE w:val="0"/>
      <w:autoSpaceDN w:val="0"/>
      <w:adjustRightInd w:val="0"/>
      <w:spacing w:before="100" w:after="100"/>
      <w:ind w:left="851"/>
    </w:pPr>
    <w:rPr>
      <w:rFonts w:ascii="Arial" w:hAnsi="Arial"/>
      <w:sz w:val="20"/>
    </w:rPr>
  </w:style>
  <w:style w:type="paragraph" w:customStyle="1" w:styleId="Tablebullets">
    <w:name w:val="Table bullets"/>
    <w:basedOn w:val="Normal"/>
    <w:rsid w:val="003B0663"/>
    <w:pPr>
      <w:widowControl w:val="0"/>
      <w:tabs>
        <w:tab w:val="num" w:pos="567"/>
      </w:tabs>
      <w:autoSpaceDE w:val="0"/>
      <w:autoSpaceDN w:val="0"/>
      <w:adjustRightInd w:val="0"/>
      <w:spacing w:before="60" w:after="60"/>
      <w:ind w:left="567" w:hanging="283"/>
    </w:pPr>
    <w:rPr>
      <w:rFonts w:ascii="Arial" w:hAnsi="Arial"/>
      <w:sz w:val="20"/>
    </w:rPr>
  </w:style>
  <w:style w:type="paragraph" w:customStyle="1" w:styleId="Tablebullets1">
    <w:name w:val="Table bullets 1"/>
    <w:basedOn w:val="Tablebullets"/>
    <w:rsid w:val="003B0663"/>
    <w:pPr>
      <w:numPr>
        <w:numId w:val="8"/>
      </w:numPr>
    </w:pPr>
  </w:style>
  <w:style w:type="paragraph" w:customStyle="1" w:styleId="Bullets1Indented">
    <w:name w:val="Bullets 1 Indented"/>
    <w:basedOn w:val="Normal"/>
    <w:rsid w:val="003B0663"/>
    <w:pPr>
      <w:numPr>
        <w:numId w:val="9"/>
      </w:numPr>
      <w:tabs>
        <w:tab w:val="clear" w:pos="1800"/>
        <w:tab w:val="left" w:pos="2280"/>
      </w:tabs>
      <w:spacing w:before="100" w:after="100"/>
      <w:ind w:left="2291"/>
    </w:pPr>
    <w:rPr>
      <w:rFonts w:ascii="Arial" w:hAnsi="Arial" w:cs="Arial"/>
      <w:sz w:val="20"/>
      <w:szCs w:val="24"/>
      <w:lang w:eastAsia="en-NZ"/>
    </w:rPr>
  </w:style>
  <w:style w:type="character" w:customStyle="1" w:styleId="Blue">
    <w:name w:val="Blue"/>
    <w:rsid w:val="003B0663"/>
    <w:rPr>
      <w:b/>
      <w:color w:val="00759B"/>
    </w:rPr>
  </w:style>
  <w:style w:type="paragraph" w:customStyle="1" w:styleId="Bullets">
    <w:name w:val="Bullets"/>
    <w:basedOn w:val="BulletsIndented"/>
    <w:link w:val="BulletsCharChar"/>
    <w:rsid w:val="003B0663"/>
    <w:pPr>
      <w:tabs>
        <w:tab w:val="num" w:pos="360"/>
        <w:tab w:val="left" w:pos="840"/>
      </w:tabs>
      <w:ind w:left="360"/>
    </w:pPr>
  </w:style>
  <w:style w:type="paragraph" w:customStyle="1" w:styleId="Appendix2">
    <w:name w:val="Appendix 2"/>
    <w:basedOn w:val="Heading2"/>
    <w:next w:val="Normal"/>
    <w:rsid w:val="003B0663"/>
    <w:pPr>
      <w:keepNext/>
      <w:pageBreakBefore w:val="0"/>
      <w:tabs>
        <w:tab w:val="left" w:pos="840"/>
      </w:tabs>
      <w:spacing w:before="240" w:after="100"/>
      <w:ind w:left="851" w:hanging="851"/>
    </w:pPr>
    <w:rPr>
      <w:rFonts w:ascii="Arial" w:eastAsia="MS Mincho" w:hAnsi="Arial" w:cs="Arial"/>
      <w:iCs/>
      <w:color w:val="002663"/>
      <w:spacing w:val="0"/>
      <w:kern w:val="32"/>
      <w:sz w:val="24"/>
      <w:szCs w:val="28"/>
      <w:lang w:val="en-GB"/>
    </w:rPr>
  </w:style>
  <w:style w:type="paragraph" w:customStyle="1" w:styleId="Bullets1">
    <w:name w:val="Bullets 1"/>
    <w:basedOn w:val="Bullets1Indented"/>
    <w:link w:val="Bullets1CharChar"/>
    <w:rsid w:val="003B0663"/>
    <w:pPr>
      <w:tabs>
        <w:tab w:val="clear" w:pos="2280"/>
      </w:tabs>
      <w:ind w:left="1200"/>
    </w:pPr>
    <w:rPr>
      <w:rFonts w:eastAsia="MS Mincho"/>
    </w:rPr>
  </w:style>
  <w:style w:type="paragraph" w:customStyle="1" w:styleId="TableSideHeadings">
    <w:name w:val="Table Side Headings"/>
    <w:basedOn w:val="Normal"/>
    <w:rsid w:val="003B0663"/>
    <w:pPr>
      <w:widowControl w:val="0"/>
      <w:autoSpaceDE w:val="0"/>
      <w:autoSpaceDN w:val="0"/>
      <w:adjustRightInd w:val="0"/>
      <w:spacing w:before="60" w:after="60"/>
      <w:ind w:left="113" w:right="113"/>
      <w:jc w:val="center"/>
    </w:pPr>
    <w:rPr>
      <w:rFonts w:ascii="Arial" w:hAnsi="Arial"/>
      <w:sz w:val="20"/>
    </w:rPr>
  </w:style>
  <w:style w:type="table" w:styleId="TableGrid2">
    <w:name w:val="Table Grid 2"/>
    <w:basedOn w:val="TableNormal"/>
    <w:rsid w:val="003B0663"/>
    <w:pPr>
      <w:widowControl w:val="0"/>
      <w:autoSpaceDE w:val="0"/>
      <w:autoSpaceDN w:val="0"/>
      <w:adjustRightInd w:val="0"/>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List-bullet">
    <w:name w:val="List-bullet"/>
    <w:basedOn w:val="Normal"/>
    <w:rsid w:val="003B0663"/>
    <w:pPr>
      <w:numPr>
        <w:numId w:val="11"/>
      </w:numPr>
      <w:tabs>
        <w:tab w:val="left" w:pos="1080"/>
      </w:tabs>
      <w:spacing w:after="200" w:line="300" w:lineRule="exact"/>
    </w:pPr>
    <w:rPr>
      <w:rFonts w:ascii="Arial" w:hAnsi="Arial"/>
      <w:sz w:val="20"/>
      <w:szCs w:val="24"/>
      <w:lang w:eastAsia="en-US"/>
    </w:rPr>
  </w:style>
  <w:style w:type="paragraph" w:customStyle="1" w:styleId="Z-agcycvr-name">
    <w:name w:val="Z-agcycvr-name"/>
    <w:basedOn w:val="Normal"/>
    <w:rsid w:val="003B0663"/>
    <w:pPr>
      <w:tabs>
        <w:tab w:val="center" w:pos="4536"/>
        <w:tab w:val="right" w:pos="9072"/>
      </w:tabs>
      <w:spacing w:before="1440"/>
      <w:jc w:val="center"/>
    </w:pPr>
    <w:rPr>
      <w:rFonts w:ascii="Arial Bold" w:hAnsi="Arial Bold" w:cs="Arial"/>
      <w:b/>
      <w:sz w:val="30"/>
      <w:szCs w:val="36"/>
      <w:lang w:eastAsia="en-US"/>
    </w:rPr>
  </w:style>
  <w:style w:type="paragraph" w:customStyle="1" w:styleId="Z-cvr-H1">
    <w:name w:val="Z-cvr-H1"/>
    <w:basedOn w:val="Heading3"/>
    <w:rsid w:val="003B0663"/>
    <w:pPr>
      <w:tabs>
        <w:tab w:val="left" w:pos="578"/>
        <w:tab w:val="center" w:pos="4536"/>
        <w:tab w:val="right" w:pos="9072"/>
      </w:tabs>
      <w:spacing w:before="0" w:after="200" w:line="400" w:lineRule="exact"/>
    </w:pPr>
    <w:rPr>
      <w:rFonts w:ascii="Arial Black" w:hAnsi="Arial Black" w:cs="Arial"/>
      <w:color w:val="auto"/>
      <w:spacing w:val="0"/>
      <w:sz w:val="32"/>
      <w:szCs w:val="24"/>
      <w:lang w:eastAsia="en-US"/>
    </w:rPr>
  </w:style>
  <w:style w:type="paragraph" w:customStyle="1" w:styleId="Z-cvr-Normal">
    <w:name w:val="Z-cvr-Normal"/>
    <w:basedOn w:val="Normal"/>
    <w:rsid w:val="003B0663"/>
    <w:pPr>
      <w:tabs>
        <w:tab w:val="center" w:pos="4536"/>
        <w:tab w:val="right" w:pos="9072"/>
      </w:tabs>
      <w:spacing w:after="200" w:line="300" w:lineRule="exact"/>
    </w:pPr>
    <w:rPr>
      <w:rFonts w:ascii="Arial" w:hAnsi="Arial" w:cs="Arial"/>
      <w:bCs/>
      <w:sz w:val="20"/>
      <w:szCs w:val="24"/>
      <w:lang w:eastAsia="en-US"/>
    </w:rPr>
  </w:style>
  <w:style w:type="paragraph" w:customStyle="1" w:styleId="Z-FooterNote">
    <w:name w:val="Z-FooterNote"/>
    <w:basedOn w:val="Normal"/>
    <w:rsid w:val="003B0663"/>
    <w:pPr>
      <w:tabs>
        <w:tab w:val="center" w:pos="4536"/>
        <w:tab w:val="right" w:pos="9072"/>
      </w:tabs>
      <w:spacing w:after="120"/>
      <w:jc w:val="right"/>
    </w:pPr>
    <w:rPr>
      <w:rFonts w:ascii="Arial" w:hAnsi="Arial" w:cs="Arial"/>
      <w:color w:val="993366"/>
      <w:sz w:val="20"/>
      <w:szCs w:val="24"/>
      <w:lang w:eastAsia="en-US"/>
    </w:rPr>
  </w:style>
  <w:style w:type="paragraph" w:customStyle="1" w:styleId="StyleZ-cvr-NormalBold">
    <w:name w:val="Style Z-cvr-Normal + Bold"/>
    <w:basedOn w:val="Z-cvr-Normal"/>
    <w:rsid w:val="003B0663"/>
    <w:rPr>
      <w:b/>
    </w:rPr>
  </w:style>
  <w:style w:type="paragraph" w:styleId="BlockText">
    <w:name w:val="Block Text"/>
    <w:basedOn w:val="Normal"/>
    <w:rsid w:val="003B0663"/>
    <w:pPr>
      <w:spacing w:after="200" w:line="300" w:lineRule="exact"/>
      <w:ind w:left="720" w:right="720"/>
    </w:pPr>
    <w:rPr>
      <w:rFonts w:ascii="Arial" w:hAnsi="Arial"/>
      <w:i/>
      <w:sz w:val="20"/>
      <w:szCs w:val="24"/>
      <w:lang w:eastAsia="en-US"/>
    </w:rPr>
  </w:style>
  <w:style w:type="paragraph" w:customStyle="1" w:styleId="Normal00">
    <w:name w:val="Normal 0/0"/>
    <w:basedOn w:val="Normal"/>
    <w:rsid w:val="003B0663"/>
    <w:pPr>
      <w:spacing w:line="300" w:lineRule="exact"/>
    </w:pPr>
    <w:rPr>
      <w:rFonts w:ascii="Arial" w:hAnsi="Arial"/>
      <w:sz w:val="20"/>
      <w:szCs w:val="24"/>
      <w:lang w:eastAsia="en-US"/>
    </w:rPr>
  </w:style>
  <w:style w:type="paragraph" w:customStyle="1" w:styleId="TableText0">
    <w:name w:val="Table Text"/>
    <w:basedOn w:val="Normal"/>
    <w:link w:val="TableTextChar0"/>
    <w:rsid w:val="003B0663"/>
    <w:pPr>
      <w:spacing w:line="220" w:lineRule="exact"/>
    </w:pPr>
    <w:rPr>
      <w:rFonts w:ascii="Arial" w:hAnsi="Arial"/>
      <w:sz w:val="18"/>
      <w:szCs w:val="24"/>
      <w:lang w:eastAsia="en-US"/>
    </w:rPr>
  </w:style>
  <w:style w:type="paragraph" w:customStyle="1" w:styleId="GuidanceText">
    <w:name w:val="Guidance Text"/>
    <w:basedOn w:val="Normal"/>
    <w:next w:val="NormalIndent"/>
    <w:rsid w:val="003B0663"/>
    <w:pPr>
      <w:widowControl w:val="0"/>
      <w:autoSpaceDE w:val="0"/>
      <w:autoSpaceDN w:val="0"/>
      <w:adjustRightInd w:val="0"/>
      <w:spacing w:before="60" w:after="60"/>
      <w:ind w:left="840"/>
    </w:pPr>
    <w:rPr>
      <w:rFonts w:ascii="Arial" w:hAnsi="Arial" w:cs="Arial"/>
      <w:i/>
      <w:color w:val="000000"/>
      <w:sz w:val="20"/>
    </w:rPr>
  </w:style>
  <w:style w:type="character" w:customStyle="1" w:styleId="NormalIndentChar">
    <w:name w:val="Normal Indent Char"/>
    <w:link w:val="NormalIndent"/>
    <w:rsid w:val="003B0663"/>
    <w:rPr>
      <w:rFonts w:ascii="Arial" w:hAnsi="Arial"/>
      <w:lang w:eastAsia="en-GB"/>
    </w:rPr>
  </w:style>
  <w:style w:type="paragraph" w:styleId="DocumentMap">
    <w:name w:val="Document Map"/>
    <w:basedOn w:val="Normal"/>
    <w:link w:val="DocumentMapChar"/>
    <w:semiHidden/>
    <w:rsid w:val="003B0663"/>
    <w:pPr>
      <w:widowControl w:val="0"/>
      <w:shd w:val="clear" w:color="auto" w:fill="000080"/>
      <w:autoSpaceDE w:val="0"/>
      <w:autoSpaceDN w:val="0"/>
      <w:adjustRightInd w:val="0"/>
      <w:spacing w:before="60" w:after="60"/>
    </w:pPr>
    <w:rPr>
      <w:rFonts w:ascii="Tahoma" w:hAnsi="Tahoma" w:cs="Tahoma"/>
      <w:sz w:val="20"/>
    </w:rPr>
  </w:style>
  <w:style w:type="character" w:customStyle="1" w:styleId="DocumentMapChar">
    <w:name w:val="Document Map Char"/>
    <w:basedOn w:val="DefaultParagraphFont"/>
    <w:link w:val="DocumentMap"/>
    <w:semiHidden/>
    <w:rsid w:val="003B0663"/>
    <w:rPr>
      <w:rFonts w:ascii="Tahoma" w:hAnsi="Tahoma" w:cs="Tahoma"/>
      <w:shd w:val="clear" w:color="auto" w:fill="000080"/>
      <w:lang w:eastAsia="en-GB"/>
    </w:rPr>
  </w:style>
  <w:style w:type="paragraph" w:styleId="TableofFigures">
    <w:name w:val="table of figures"/>
    <w:basedOn w:val="Normal"/>
    <w:next w:val="Normal"/>
    <w:semiHidden/>
    <w:rsid w:val="003B0663"/>
    <w:pPr>
      <w:widowControl w:val="0"/>
      <w:autoSpaceDE w:val="0"/>
      <w:autoSpaceDN w:val="0"/>
      <w:adjustRightInd w:val="0"/>
      <w:spacing w:before="60" w:after="60"/>
    </w:pPr>
    <w:rPr>
      <w:rFonts w:ascii="Arial" w:hAnsi="Arial"/>
      <w:sz w:val="20"/>
    </w:rPr>
  </w:style>
  <w:style w:type="character" w:customStyle="1" w:styleId="NormalIndentCharChar">
    <w:name w:val="Normal Indent Char Char"/>
    <w:locked/>
    <w:rsid w:val="003B0663"/>
    <w:rPr>
      <w:rFonts w:ascii="Calibri" w:hAnsi="Calibri"/>
      <w:lang w:val="en-NZ" w:bidi="ar-SA"/>
    </w:rPr>
  </w:style>
  <w:style w:type="character" w:customStyle="1" w:styleId="CharChar6">
    <w:name w:val="Char Char6"/>
    <w:semiHidden/>
    <w:locked/>
    <w:rsid w:val="003B0663"/>
    <w:rPr>
      <w:rFonts w:ascii="Arial" w:hAnsi="Arial"/>
      <w:color w:val="00759B"/>
      <w:sz w:val="16"/>
      <w:lang w:val="en-GB" w:eastAsia="en-GB" w:bidi="ar-SA"/>
    </w:rPr>
  </w:style>
  <w:style w:type="paragraph" w:customStyle="1" w:styleId="Picture">
    <w:name w:val="Picture"/>
    <w:basedOn w:val="NormalIndent"/>
    <w:rsid w:val="003B0663"/>
    <w:pPr>
      <w:widowControl/>
      <w:tabs>
        <w:tab w:val="left" w:pos="851"/>
      </w:tabs>
      <w:autoSpaceDE/>
      <w:autoSpaceDN/>
      <w:adjustRightInd/>
      <w:spacing w:line="360" w:lineRule="auto"/>
      <w:ind w:left="1702" w:hanging="851"/>
      <w:jc w:val="center"/>
    </w:pPr>
    <w:rPr>
      <w:sz w:val="23"/>
      <w:szCs w:val="24"/>
      <w:lang w:val="en-GB"/>
    </w:rPr>
  </w:style>
  <w:style w:type="numbering" w:customStyle="1" w:styleId="AlphabeticalList">
    <w:name w:val="Alphabetical List"/>
    <w:rsid w:val="003B0663"/>
    <w:pPr>
      <w:numPr>
        <w:numId w:val="12"/>
      </w:numPr>
    </w:pPr>
  </w:style>
  <w:style w:type="paragraph" w:customStyle="1" w:styleId="NormalLevel2">
    <w:name w:val="Normal Level 2"/>
    <w:basedOn w:val="Normal"/>
    <w:rsid w:val="003B0663"/>
    <w:pPr>
      <w:tabs>
        <w:tab w:val="num" w:pos="1701"/>
      </w:tabs>
      <w:spacing w:after="200" w:line="300" w:lineRule="exact"/>
      <w:ind w:left="1701" w:hanging="567"/>
    </w:pPr>
    <w:rPr>
      <w:rFonts w:ascii="Arial" w:hAnsi="Arial"/>
      <w:sz w:val="20"/>
      <w:szCs w:val="24"/>
      <w:lang w:eastAsia="en-US"/>
    </w:rPr>
  </w:style>
  <w:style w:type="paragraph" w:customStyle="1" w:styleId="NormalLevel3">
    <w:name w:val="Normal Level 3"/>
    <w:basedOn w:val="Normal"/>
    <w:rsid w:val="003B0663"/>
    <w:pPr>
      <w:tabs>
        <w:tab w:val="num" w:pos="2268"/>
      </w:tabs>
      <w:spacing w:after="200" w:line="300" w:lineRule="exact"/>
      <w:ind w:left="2268" w:hanging="567"/>
    </w:pPr>
    <w:rPr>
      <w:rFonts w:ascii="Arial" w:hAnsi="Arial"/>
      <w:sz w:val="20"/>
      <w:szCs w:val="24"/>
      <w:lang w:eastAsia="en-US"/>
    </w:rPr>
  </w:style>
  <w:style w:type="paragraph" w:customStyle="1" w:styleId="NormalLevel4">
    <w:name w:val="Normal Level 4"/>
    <w:basedOn w:val="Normal"/>
    <w:rsid w:val="003B0663"/>
    <w:pPr>
      <w:tabs>
        <w:tab w:val="num" w:pos="2835"/>
      </w:tabs>
      <w:spacing w:after="200" w:line="300" w:lineRule="exact"/>
      <w:ind w:left="2835" w:hanging="567"/>
    </w:pPr>
    <w:rPr>
      <w:rFonts w:ascii="Arial" w:hAnsi="Arial"/>
      <w:sz w:val="20"/>
      <w:szCs w:val="24"/>
      <w:lang w:eastAsia="en-US"/>
    </w:rPr>
  </w:style>
  <w:style w:type="character" w:customStyle="1" w:styleId="Bullets1CharChar">
    <w:name w:val="Bullets 1 Char Char"/>
    <w:link w:val="Bullets1"/>
    <w:locked/>
    <w:rsid w:val="003B0663"/>
    <w:rPr>
      <w:rFonts w:ascii="Arial" w:eastAsia="MS Mincho" w:hAnsi="Arial" w:cs="Arial"/>
      <w:szCs w:val="24"/>
    </w:rPr>
  </w:style>
  <w:style w:type="paragraph" w:customStyle="1" w:styleId="AlphaList">
    <w:name w:val="Alpha List"/>
    <w:basedOn w:val="Normal"/>
    <w:rsid w:val="003B0663"/>
    <w:pPr>
      <w:numPr>
        <w:numId w:val="13"/>
      </w:numPr>
      <w:spacing w:before="100" w:after="100"/>
    </w:pPr>
    <w:rPr>
      <w:rFonts w:ascii="Arial" w:hAnsi="Arial"/>
      <w:sz w:val="23"/>
      <w:szCs w:val="24"/>
      <w:lang w:val="en-GB"/>
    </w:rPr>
  </w:style>
  <w:style w:type="paragraph" w:customStyle="1" w:styleId="TableHeading0">
    <w:name w:val="Table Heading"/>
    <w:basedOn w:val="Normal"/>
    <w:link w:val="TableHeadingChar0"/>
    <w:rsid w:val="003B0663"/>
    <w:pPr>
      <w:spacing w:before="60" w:after="60"/>
    </w:pPr>
    <w:rPr>
      <w:rFonts w:ascii="Arial" w:hAnsi="Arial" w:cs="Arial"/>
      <w:b/>
      <w:color w:val="FFFFFF"/>
      <w:sz w:val="20"/>
      <w:szCs w:val="22"/>
      <w:lang w:eastAsia="en-NZ"/>
    </w:rPr>
  </w:style>
  <w:style w:type="character" w:customStyle="1" w:styleId="TableHeadingChar0">
    <w:name w:val="Table Heading Char"/>
    <w:link w:val="TableHeading0"/>
    <w:locked/>
    <w:rsid w:val="003B0663"/>
    <w:rPr>
      <w:rFonts w:ascii="Arial" w:hAnsi="Arial" w:cs="Arial"/>
      <w:b/>
      <w:color w:val="FFFFFF"/>
      <w:szCs w:val="22"/>
    </w:rPr>
  </w:style>
  <w:style w:type="paragraph" w:customStyle="1" w:styleId="Tabletext1">
    <w:name w:val="Table text"/>
    <w:basedOn w:val="Normal"/>
    <w:link w:val="TabletextChar1"/>
    <w:rsid w:val="003B0663"/>
    <w:pPr>
      <w:spacing w:before="80" w:after="80"/>
    </w:pPr>
    <w:rPr>
      <w:rFonts w:ascii="Arial" w:hAnsi="Arial"/>
      <w:sz w:val="20"/>
      <w:szCs w:val="24"/>
      <w:lang w:eastAsia="en-NZ"/>
    </w:rPr>
  </w:style>
  <w:style w:type="character" w:customStyle="1" w:styleId="TabletextChar1">
    <w:name w:val="Table text Char"/>
    <w:link w:val="Tabletext1"/>
    <w:locked/>
    <w:rsid w:val="003B0663"/>
    <w:rPr>
      <w:rFonts w:ascii="Arial" w:hAnsi="Arial"/>
      <w:szCs w:val="24"/>
    </w:rPr>
  </w:style>
  <w:style w:type="paragraph" w:customStyle="1" w:styleId="TableBullets0">
    <w:name w:val="Table Bullets"/>
    <w:basedOn w:val="Bullets"/>
    <w:link w:val="TableBulletsCharChar"/>
    <w:rsid w:val="003B0663"/>
    <w:pPr>
      <w:tabs>
        <w:tab w:val="clear" w:pos="360"/>
        <w:tab w:val="clear" w:pos="840"/>
      </w:tabs>
      <w:ind w:left="0"/>
    </w:pPr>
    <w:rPr>
      <w:sz w:val="23"/>
    </w:rPr>
  </w:style>
  <w:style w:type="character" w:customStyle="1" w:styleId="TableBulletsCharChar">
    <w:name w:val="Table Bullets Char Char"/>
    <w:link w:val="TableBullets0"/>
    <w:locked/>
    <w:rsid w:val="003B0663"/>
    <w:rPr>
      <w:rFonts w:ascii="Arial" w:hAnsi="Arial" w:cs="Arial"/>
      <w:sz w:val="23"/>
      <w:szCs w:val="22"/>
      <w:lang w:val="en-US" w:eastAsia="en-US"/>
    </w:rPr>
  </w:style>
  <w:style w:type="paragraph" w:customStyle="1" w:styleId="TableHeadingCentre">
    <w:name w:val="Table Heading Centre"/>
    <w:basedOn w:val="TableHeading0"/>
    <w:rsid w:val="003B0663"/>
    <w:pPr>
      <w:jc w:val="center"/>
    </w:pPr>
  </w:style>
  <w:style w:type="paragraph" w:styleId="ListBullet2">
    <w:name w:val="List Bullet 2"/>
    <w:basedOn w:val="Normal"/>
    <w:rsid w:val="003B0663"/>
    <w:pPr>
      <w:widowControl w:val="0"/>
      <w:numPr>
        <w:numId w:val="14"/>
      </w:numPr>
      <w:autoSpaceDE w:val="0"/>
      <w:autoSpaceDN w:val="0"/>
      <w:adjustRightInd w:val="0"/>
      <w:spacing w:before="60" w:after="60"/>
    </w:pPr>
    <w:rPr>
      <w:rFonts w:ascii="Arial" w:hAnsi="Arial"/>
      <w:sz w:val="22"/>
    </w:rPr>
  </w:style>
  <w:style w:type="paragraph" w:customStyle="1" w:styleId="TableText9pt">
    <w:name w:val="Table Text 9pt"/>
    <w:basedOn w:val="Tabletext1"/>
    <w:rsid w:val="003B0663"/>
    <w:pPr>
      <w:spacing w:before="40" w:after="40"/>
    </w:pPr>
    <w:rPr>
      <w:sz w:val="18"/>
    </w:rPr>
  </w:style>
  <w:style w:type="paragraph" w:styleId="ListNumber">
    <w:name w:val="List Number"/>
    <w:basedOn w:val="Normal"/>
    <w:rsid w:val="003B0663"/>
    <w:pPr>
      <w:numPr>
        <w:numId w:val="15"/>
      </w:numPr>
      <w:spacing w:before="120"/>
    </w:pPr>
    <w:rPr>
      <w:rFonts w:ascii="Arial" w:hAnsi="Arial"/>
      <w:sz w:val="20"/>
      <w:szCs w:val="24"/>
      <w:lang w:val="en-AU" w:eastAsia="en-US"/>
    </w:rPr>
  </w:style>
  <w:style w:type="character" w:customStyle="1" w:styleId="BulletsCharChar">
    <w:name w:val="Bullets Char Char"/>
    <w:link w:val="Bullets"/>
    <w:locked/>
    <w:rsid w:val="003B0663"/>
    <w:rPr>
      <w:rFonts w:ascii="Arial" w:hAnsi="Arial" w:cs="Arial"/>
      <w:szCs w:val="22"/>
      <w:lang w:val="en-US" w:eastAsia="en-US"/>
    </w:rPr>
  </w:style>
  <w:style w:type="character" w:customStyle="1" w:styleId="CharChar13">
    <w:name w:val="Char Char13"/>
    <w:locked/>
    <w:rsid w:val="003B0663"/>
    <w:rPr>
      <w:rFonts w:ascii="Arial" w:hAnsi="Arial"/>
      <w:sz w:val="23"/>
      <w:szCs w:val="24"/>
      <w:lang w:val="en-NZ" w:bidi="ar-SA"/>
    </w:rPr>
  </w:style>
  <w:style w:type="paragraph" w:customStyle="1" w:styleId="NumPara1">
    <w:name w:val="Num Para 1"/>
    <w:basedOn w:val="Normal"/>
    <w:link w:val="NumPara1CharChar"/>
    <w:rsid w:val="003B0663"/>
    <w:pPr>
      <w:tabs>
        <w:tab w:val="left" w:pos="851"/>
      </w:tabs>
      <w:spacing w:before="60" w:after="60"/>
      <w:ind w:left="851" w:hanging="851"/>
    </w:pPr>
    <w:rPr>
      <w:rFonts w:ascii="Arial" w:hAnsi="Arial"/>
      <w:sz w:val="20"/>
      <w:szCs w:val="24"/>
      <w:lang w:val="en-GB"/>
    </w:rPr>
  </w:style>
  <w:style w:type="character" w:customStyle="1" w:styleId="NumPara1CharChar">
    <w:name w:val="Num Para 1 Char Char"/>
    <w:link w:val="NumPara1"/>
    <w:rsid w:val="003B0663"/>
    <w:rPr>
      <w:rFonts w:ascii="Arial" w:hAnsi="Arial"/>
      <w:szCs w:val="24"/>
      <w:lang w:val="en-GB" w:eastAsia="en-GB"/>
    </w:rPr>
  </w:style>
  <w:style w:type="paragraph" w:customStyle="1" w:styleId="NumPara2">
    <w:name w:val="Num Para 2"/>
    <w:basedOn w:val="NumPara1"/>
    <w:rsid w:val="003B0663"/>
    <w:pPr>
      <w:tabs>
        <w:tab w:val="num" w:pos="360"/>
      </w:tabs>
    </w:pPr>
  </w:style>
  <w:style w:type="paragraph" w:customStyle="1" w:styleId="1stlevelpara">
    <w:name w:val="1st level para"/>
    <w:basedOn w:val="Normal"/>
    <w:link w:val="1stlevelparaChar"/>
    <w:rsid w:val="003B0663"/>
    <w:pPr>
      <w:widowControl w:val="0"/>
      <w:numPr>
        <w:numId w:val="16"/>
      </w:numPr>
      <w:autoSpaceDE w:val="0"/>
      <w:autoSpaceDN w:val="0"/>
      <w:adjustRightInd w:val="0"/>
      <w:spacing w:before="60" w:after="60"/>
      <w:ind w:left="1434" w:hanging="357"/>
    </w:pPr>
    <w:rPr>
      <w:rFonts w:ascii="Arial" w:hAnsi="Arial"/>
      <w:sz w:val="20"/>
    </w:rPr>
  </w:style>
  <w:style w:type="character" w:customStyle="1" w:styleId="1stlevelparaChar">
    <w:name w:val="1st level para Char"/>
    <w:link w:val="1stlevelpara"/>
    <w:rsid w:val="003B0663"/>
    <w:rPr>
      <w:rFonts w:ascii="Arial" w:hAnsi="Arial"/>
      <w:lang w:eastAsia="en-GB"/>
    </w:rPr>
  </w:style>
  <w:style w:type="paragraph" w:customStyle="1" w:styleId="TableHeadingWhite">
    <w:name w:val="Table Heading + White"/>
    <w:basedOn w:val="TableHeading0"/>
    <w:rsid w:val="003B0663"/>
    <w:rPr>
      <w:rFonts w:ascii="Calibri" w:hAnsi="Calibri"/>
      <w:szCs w:val="20"/>
    </w:rPr>
  </w:style>
  <w:style w:type="paragraph" w:styleId="BodyText">
    <w:name w:val="Body Text"/>
    <w:basedOn w:val="Normal"/>
    <w:link w:val="BodyTextChar"/>
    <w:rsid w:val="003B0663"/>
    <w:pPr>
      <w:spacing w:before="240"/>
    </w:pPr>
    <w:rPr>
      <w:rFonts w:ascii="Arial" w:hAnsi="Arial"/>
      <w:sz w:val="24"/>
      <w:lang w:eastAsia="en-US"/>
    </w:rPr>
  </w:style>
  <w:style w:type="character" w:customStyle="1" w:styleId="BodyTextChar">
    <w:name w:val="Body Text Char"/>
    <w:basedOn w:val="DefaultParagraphFont"/>
    <w:link w:val="BodyText"/>
    <w:rsid w:val="003B0663"/>
    <w:rPr>
      <w:rFonts w:ascii="Arial" w:hAnsi="Arial"/>
      <w:sz w:val="24"/>
      <w:lang w:eastAsia="en-US"/>
    </w:rPr>
  </w:style>
  <w:style w:type="paragraph" w:customStyle="1" w:styleId="StyleTableBulletsCalibri11pt">
    <w:name w:val="Style Table Bullets + Calibri 11 pt"/>
    <w:basedOn w:val="TableBullets0"/>
    <w:rsid w:val="003B0663"/>
    <w:pPr>
      <w:ind w:left="170" w:hanging="170"/>
    </w:pPr>
    <w:rPr>
      <w:rFonts w:ascii="Calibri" w:hAnsi="Calibri"/>
      <w:sz w:val="22"/>
    </w:rPr>
  </w:style>
  <w:style w:type="paragraph" w:customStyle="1" w:styleId="StyleBullets11pt1">
    <w:name w:val="Style Bullets + 11 pt1"/>
    <w:basedOn w:val="Bullets"/>
    <w:link w:val="StyleBullets11pt1Char"/>
    <w:rsid w:val="003B0663"/>
    <w:pPr>
      <w:numPr>
        <w:numId w:val="17"/>
      </w:numPr>
      <w:tabs>
        <w:tab w:val="clear" w:pos="840"/>
      </w:tabs>
    </w:pPr>
    <w:rPr>
      <w:sz w:val="22"/>
    </w:rPr>
  </w:style>
  <w:style w:type="paragraph" w:customStyle="1" w:styleId="StyleTableBulletsCalibri11pt1">
    <w:name w:val="Style Table Bullets + Calibri 11 pt1"/>
    <w:basedOn w:val="TableBullets0"/>
    <w:rsid w:val="003B0663"/>
    <w:pPr>
      <w:ind w:left="227" w:hanging="227"/>
    </w:pPr>
    <w:rPr>
      <w:rFonts w:ascii="Calibri" w:hAnsi="Calibri"/>
      <w:sz w:val="22"/>
    </w:rPr>
  </w:style>
  <w:style w:type="paragraph" w:customStyle="1" w:styleId="StyleTableBulletsCalibri11pt2">
    <w:name w:val="Style Table Bullets + Calibri 11 pt2"/>
    <w:basedOn w:val="TableBullets0"/>
    <w:rsid w:val="003B0663"/>
    <w:pPr>
      <w:ind w:left="284" w:hanging="284"/>
    </w:pPr>
    <w:rPr>
      <w:rFonts w:ascii="Calibri" w:hAnsi="Calibri"/>
      <w:sz w:val="22"/>
    </w:rPr>
  </w:style>
  <w:style w:type="paragraph" w:customStyle="1" w:styleId="StyleTableTextCalibri11ptBefore3ptAfter3pt">
    <w:name w:val="Style Table Text + Calibri 11 pt Before:  3 pt After:  3 pt"/>
    <w:basedOn w:val="TableText0"/>
    <w:rsid w:val="003B0663"/>
    <w:pPr>
      <w:spacing w:before="60" w:after="60" w:line="240" w:lineRule="auto"/>
    </w:pPr>
    <w:rPr>
      <w:rFonts w:ascii="Calibri" w:hAnsi="Calibri"/>
      <w:sz w:val="22"/>
      <w:szCs w:val="20"/>
    </w:rPr>
  </w:style>
  <w:style w:type="paragraph" w:customStyle="1" w:styleId="StyleTableBulletsCalibri11pt3">
    <w:name w:val="Style Table Bullets + Calibri 11 pt3"/>
    <w:basedOn w:val="TableBullets0"/>
    <w:rsid w:val="003B0663"/>
    <w:rPr>
      <w:rFonts w:ascii="Calibri" w:hAnsi="Calibri"/>
      <w:sz w:val="22"/>
    </w:rPr>
  </w:style>
  <w:style w:type="paragraph" w:customStyle="1" w:styleId="StyleTableTextCalibri11ptBefore3ptAfter3pt1">
    <w:name w:val="Style Table Text + Calibri 11 pt Before:  3 pt After:  3 pt1"/>
    <w:basedOn w:val="TableText0"/>
    <w:rsid w:val="003B0663"/>
    <w:pPr>
      <w:spacing w:before="60" w:after="60" w:line="240" w:lineRule="auto"/>
    </w:pPr>
    <w:rPr>
      <w:rFonts w:ascii="Calibri" w:hAnsi="Calibri"/>
      <w:sz w:val="22"/>
      <w:szCs w:val="20"/>
    </w:rPr>
  </w:style>
  <w:style w:type="paragraph" w:customStyle="1" w:styleId="NormalTextChar">
    <w:name w:val="Normal Text Char"/>
    <w:basedOn w:val="Normal"/>
    <w:link w:val="NormalTextCharChar"/>
    <w:rsid w:val="003B0663"/>
    <w:pPr>
      <w:spacing w:after="120"/>
      <w:ind w:left="851"/>
    </w:pPr>
    <w:rPr>
      <w:rFonts w:ascii="Arial" w:hAnsi="Arial"/>
      <w:sz w:val="22"/>
      <w:lang w:eastAsia="en-US"/>
    </w:rPr>
  </w:style>
  <w:style w:type="paragraph" w:customStyle="1" w:styleId="MSHeading1">
    <w:name w:val="MS Heading 1"/>
    <w:basedOn w:val="Heading1"/>
    <w:link w:val="MSHeading1Char"/>
    <w:rsid w:val="003B0663"/>
    <w:pPr>
      <w:keepNext/>
      <w:keepLines/>
      <w:tabs>
        <w:tab w:val="left" w:pos="0"/>
        <w:tab w:val="left" w:pos="567"/>
        <w:tab w:val="num" w:pos="1134"/>
      </w:tabs>
      <w:spacing w:after="120"/>
      <w:ind w:left="2134" w:hanging="2134"/>
    </w:pPr>
    <w:rPr>
      <w:rFonts w:ascii="Arial" w:hAnsi="Arial"/>
      <w:caps/>
      <w:color w:val="auto"/>
      <w:spacing w:val="0"/>
      <w:kern w:val="26"/>
      <w:sz w:val="26"/>
      <w:szCs w:val="26"/>
      <w:lang w:eastAsia="en-US"/>
    </w:rPr>
  </w:style>
  <w:style w:type="paragraph" w:customStyle="1" w:styleId="MSHeading2">
    <w:name w:val="MS Heading 2"/>
    <w:basedOn w:val="MSHeading1"/>
    <w:rsid w:val="003B0663"/>
    <w:pPr>
      <w:pageBreakBefore w:val="0"/>
      <w:spacing w:before="240"/>
    </w:pPr>
    <w:rPr>
      <w:caps w:val="0"/>
    </w:rPr>
  </w:style>
  <w:style w:type="character" w:customStyle="1" w:styleId="NormalTextCharChar">
    <w:name w:val="Normal Text Char Char"/>
    <w:link w:val="NormalTextChar"/>
    <w:rsid w:val="003B0663"/>
    <w:rPr>
      <w:rFonts w:ascii="Arial" w:hAnsi="Arial"/>
      <w:sz w:val="22"/>
      <w:lang w:eastAsia="en-US"/>
    </w:rPr>
  </w:style>
  <w:style w:type="paragraph" w:customStyle="1" w:styleId="NormalBlueItalicText">
    <w:name w:val="Normal Blue Italic Text"/>
    <w:basedOn w:val="NormalTextChar"/>
    <w:link w:val="NormalBlueItalicTextChar"/>
    <w:rsid w:val="003B0663"/>
    <w:rPr>
      <w:i/>
      <w:iCs/>
      <w:color w:val="0000FF"/>
    </w:rPr>
  </w:style>
  <w:style w:type="character" w:customStyle="1" w:styleId="NormalBlueItalicTextChar">
    <w:name w:val="Normal Blue Italic Text Char"/>
    <w:link w:val="NormalBlueItalicText"/>
    <w:rsid w:val="003B0663"/>
    <w:rPr>
      <w:rFonts w:ascii="Arial" w:hAnsi="Arial"/>
      <w:i/>
      <w:iCs/>
      <w:color w:val="0000FF"/>
      <w:sz w:val="22"/>
      <w:lang w:eastAsia="en-US"/>
    </w:rPr>
  </w:style>
  <w:style w:type="character" w:customStyle="1" w:styleId="MSHeading1Char">
    <w:name w:val="MS Heading 1 Char"/>
    <w:link w:val="MSHeading1"/>
    <w:rsid w:val="003B0663"/>
    <w:rPr>
      <w:rFonts w:ascii="Arial" w:hAnsi="Arial"/>
      <w:b/>
      <w:caps/>
      <w:kern w:val="26"/>
      <w:sz w:val="26"/>
      <w:szCs w:val="26"/>
      <w:lang w:eastAsia="en-US"/>
    </w:rPr>
  </w:style>
  <w:style w:type="character" w:customStyle="1" w:styleId="TableTextChar0">
    <w:name w:val="Table Text Char"/>
    <w:link w:val="TableText0"/>
    <w:rsid w:val="003B0663"/>
    <w:rPr>
      <w:rFonts w:ascii="Arial" w:hAnsi="Arial"/>
      <w:sz w:val="18"/>
      <w:szCs w:val="24"/>
      <w:lang w:eastAsia="en-US"/>
    </w:rPr>
  </w:style>
  <w:style w:type="paragraph" w:customStyle="1" w:styleId="AppendixId">
    <w:name w:val="Appendix Id"/>
    <w:basedOn w:val="NormalTextChar"/>
    <w:link w:val="AppendixIdChar"/>
    <w:rsid w:val="003B0663"/>
    <w:pPr>
      <w:keepNext/>
      <w:pageBreakBefore/>
      <w:pBdr>
        <w:bottom w:val="single" w:sz="18" w:space="6" w:color="auto"/>
      </w:pBdr>
      <w:spacing w:before="3000"/>
      <w:ind w:left="3969"/>
      <w:jc w:val="right"/>
    </w:pPr>
    <w:rPr>
      <w:b/>
      <w:sz w:val="28"/>
    </w:rPr>
  </w:style>
  <w:style w:type="paragraph" w:customStyle="1" w:styleId="AppendixName">
    <w:name w:val="Appendix Name"/>
    <w:basedOn w:val="NormalTextChar"/>
    <w:rsid w:val="003B0663"/>
    <w:pPr>
      <w:spacing w:before="720"/>
      <w:ind w:left="3969"/>
      <w:jc w:val="right"/>
    </w:pPr>
    <w:rPr>
      <w:b/>
      <w:sz w:val="36"/>
    </w:rPr>
  </w:style>
  <w:style w:type="character" w:customStyle="1" w:styleId="AppendixIdChar">
    <w:name w:val="Appendix Id Char"/>
    <w:link w:val="AppendixId"/>
    <w:rsid w:val="003B0663"/>
    <w:rPr>
      <w:rFonts w:ascii="Arial" w:hAnsi="Arial"/>
      <w:b/>
      <w:sz w:val="28"/>
      <w:lang w:eastAsia="en-US"/>
    </w:rPr>
  </w:style>
  <w:style w:type="paragraph" w:customStyle="1" w:styleId="2ndlevelpara">
    <w:name w:val="2nd level para"/>
    <w:basedOn w:val="1stlevelpara"/>
    <w:link w:val="2ndlevelparaChar"/>
    <w:rsid w:val="003B0663"/>
    <w:pPr>
      <w:widowControl/>
      <w:tabs>
        <w:tab w:val="num" w:pos="567"/>
      </w:tabs>
      <w:suppressAutoHyphens/>
      <w:autoSpaceDE/>
      <w:autoSpaceDN/>
      <w:adjustRightInd/>
      <w:spacing w:before="240" w:after="0"/>
      <w:ind w:left="0" w:firstLine="0"/>
    </w:pPr>
    <w:rPr>
      <w:sz w:val="24"/>
      <w:lang w:eastAsia="ar-SA"/>
    </w:rPr>
  </w:style>
  <w:style w:type="paragraph" w:customStyle="1" w:styleId="LI">
    <w:name w:val="LI"/>
    <w:basedOn w:val="Normal"/>
    <w:link w:val="LIChar"/>
    <w:rsid w:val="003B0663"/>
    <w:pPr>
      <w:numPr>
        <w:numId w:val="18"/>
      </w:numPr>
      <w:spacing w:after="120"/>
    </w:pPr>
    <w:rPr>
      <w:rFonts w:ascii="Arial" w:hAnsi="Arial"/>
      <w:snapToGrid w:val="0"/>
      <w:sz w:val="22"/>
      <w:szCs w:val="22"/>
      <w:lang w:eastAsia="en-US"/>
    </w:rPr>
  </w:style>
  <w:style w:type="character" w:customStyle="1" w:styleId="LIChar">
    <w:name w:val="LI Char"/>
    <w:link w:val="LI"/>
    <w:rsid w:val="003B0663"/>
    <w:rPr>
      <w:rFonts w:ascii="Arial" w:hAnsi="Arial"/>
      <w:snapToGrid w:val="0"/>
      <w:sz w:val="22"/>
      <w:szCs w:val="22"/>
      <w:lang w:eastAsia="en-US"/>
    </w:rPr>
  </w:style>
  <w:style w:type="paragraph" w:customStyle="1" w:styleId="B">
    <w:name w:val="B"/>
    <w:basedOn w:val="Normal"/>
    <w:link w:val="BChar1"/>
    <w:rsid w:val="003B0663"/>
    <w:pPr>
      <w:spacing w:after="120"/>
      <w:ind w:left="578"/>
    </w:pPr>
    <w:rPr>
      <w:rFonts w:ascii="Arial" w:hAnsi="Arial"/>
      <w:sz w:val="22"/>
      <w:lang w:eastAsia="en-NZ"/>
    </w:rPr>
  </w:style>
  <w:style w:type="character" w:customStyle="1" w:styleId="BChar1">
    <w:name w:val="B Char1"/>
    <w:link w:val="B"/>
    <w:rsid w:val="003B0663"/>
    <w:rPr>
      <w:rFonts w:ascii="Arial" w:hAnsi="Arial"/>
      <w:sz w:val="22"/>
    </w:rPr>
  </w:style>
  <w:style w:type="paragraph" w:customStyle="1" w:styleId="3rdlevelpara">
    <w:name w:val="3rd level para"/>
    <w:basedOn w:val="2ndlevelpara"/>
    <w:rsid w:val="003B0663"/>
    <w:pPr>
      <w:numPr>
        <w:numId w:val="0"/>
      </w:numPr>
      <w:tabs>
        <w:tab w:val="num" w:pos="1701"/>
      </w:tabs>
      <w:suppressAutoHyphens w:val="0"/>
      <w:ind w:left="1700" w:hanging="562"/>
    </w:pPr>
    <w:rPr>
      <w:lang w:eastAsia="en-US"/>
    </w:rPr>
  </w:style>
  <w:style w:type="paragraph" w:customStyle="1" w:styleId="4thlevelpara">
    <w:name w:val="4th level para"/>
    <w:basedOn w:val="3rdlevelpara"/>
    <w:rsid w:val="003B0663"/>
    <w:pPr>
      <w:tabs>
        <w:tab w:val="clear" w:pos="1701"/>
        <w:tab w:val="num" w:pos="2268"/>
      </w:tabs>
      <w:ind w:left="2261"/>
    </w:pPr>
  </w:style>
  <w:style w:type="paragraph" w:customStyle="1" w:styleId="5thlevelpara">
    <w:name w:val="5th level para"/>
    <w:basedOn w:val="4thlevelpara"/>
    <w:rsid w:val="003B0663"/>
    <w:pPr>
      <w:tabs>
        <w:tab w:val="clear" w:pos="2268"/>
        <w:tab w:val="num" w:pos="2835"/>
      </w:tabs>
      <w:ind w:left="2835" w:hanging="567"/>
    </w:pPr>
  </w:style>
  <w:style w:type="paragraph" w:customStyle="1" w:styleId="6thlevelpara">
    <w:name w:val="6th level para"/>
    <w:basedOn w:val="5thlevelpara"/>
    <w:rsid w:val="003B0663"/>
    <w:pPr>
      <w:tabs>
        <w:tab w:val="clear" w:pos="2835"/>
        <w:tab w:val="left" w:pos="3402"/>
        <w:tab w:val="num" w:pos="3555"/>
      </w:tabs>
      <w:ind w:left="3402"/>
    </w:pPr>
  </w:style>
  <w:style w:type="character" w:customStyle="1" w:styleId="2ndlevelparaChar">
    <w:name w:val="2nd level para Char"/>
    <w:link w:val="2ndlevelpara"/>
    <w:locked/>
    <w:rsid w:val="003B0663"/>
    <w:rPr>
      <w:rFonts w:ascii="Arial" w:hAnsi="Arial"/>
      <w:sz w:val="24"/>
      <w:lang w:eastAsia="ar-SA"/>
    </w:rPr>
  </w:style>
  <w:style w:type="paragraph" w:customStyle="1" w:styleId="NormalText">
    <w:name w:val="Normal Text"/>
    <w:basedOn w:val="Normal"/>
    <w:rsid w:val="003B0663"/>
    <w:pPr>
      <w:spacing w:after="120"/>
      <w:ind w:left="851"/>
    </w:pPr>
    <w:rPr>
      <w:rFonts w:ascii="Arial" w:hAnsi="Arial"/>
      <w:sz w:val="22"/>
      <w:lang w:eastAsia="en-US"/>
    </w:rPr>
  </w:style>
  <w:style w:type="paragraph" w:customStyle="1" w:styleId="Recommendations">
    <w:name w:val="Recommendations"/>
    <w:basedOn w:val="NormalText"/>
    <w:rsid w:val="003B0663"/>
    <w:pPr>
      <w:numPr>
        <w:numId w:val="19"/>
      </w:numPr>
      <w:spacing w:after="240"/>
    </w:pPr>
    <w:rPr>
      <w:szCs w:val="22"/>
    </w:rPr>
  </w:style>
  <w:style w:type="character" w:customStyle="1" w:styleId="tgc">
    <w:name w:val="_tgc"/>
    <w:rsid w:val="003B0663"/>
  </w:style>
  <w:style w:type="character" w:styleId="IntenseReference">
    <w:name w:val="Intense Reference"/>
    <w:uiPriority w:val="32"/>
    <w:rsid w:val="003B0663"/>
    <w:rPr>
      <w:b/>
      <w:bCs/>
      <w:smallCaps/>
      <w:color w:val="5B9BD5"/>
      <w:spacing w:val="5"/>
    </w:rPr>
  </w:style>
  <w:style w:type="paragraph" w:customStyle="1" w:styleId="rteindent1">
    <w:name w:val="rteindent1"/>
    <w:basedOn w:val="Normal"/>
    <w:rsid w:val="003B0663"/>
    <w:pPr>
      <w:spacing w:before="360" w:after="360"/>
      <w:ind w:left="600"/>
    </w:pPr>
    <w:rPr>
      <w:rFonts w:ascii="Times New Roman" w:hAnsi="Times New Roman"/>
      <w:sz w:val="24"/>
      <w:szCs w:val="24"/>
      <w:lang w:eastAsia="en-NZ"/>
    </w:rPr>
  </w:style>
  <w:style w:type="character" w:customStyle="1" w:styleId="StyleBullets11pt1Char">
    <w:name w:val="Style Bullets + 11 pt1 Char"/>
    <w:link w:val="StyleBullets11pt1"/>
    <w:rsid w:val="003B0663"/>
    <w:rPr>
      <w:rFonts w:ascii="Arial" w:hAnsi="Arial" w:cs="Arial"/>
      <w:sz w:val="22"/>
      <w:szCs w:val="22"/>
      <w:lang w:val="en-US" w:eastAsia="en-US"/>
    </w:rPr>
  </w:style>
  <w:style w:type="paragraph" w:customStyle="1" w:styleId="Numberless">
    <w:name w:val="Numberless"/>
    <w:basedOn w:val="Body"/>
    <w:link w:val="NumberlessChar"/>
    <w:qFormat/>
    <w:rsid w:val="003B0663"/>
    <w:pPr>
      <w:spacing w:before="240"/>
    </w:pPr>
    <w:rPr>
      <w:b/>
      <w:lang w:val="en-GB" w:eastAsia="en-GB"/>
    </w:rPr>
  </w:style>
  <w:style w:type="character" w:customStyle="1" w:styleId="apple-converted-space">
    <w:name w:val="apple-converted-space"/>
    <w:rsid w:val="003B0663"/>
  </w:style>
  <w:style w:type="character" w:customStyle="1" w:styleId="NumberlessChar">
    <w:name w:val="Numberless Char"/>
    <w:link w:val="Numberless"/>
    <w:rsid w:val="003B0663"/>
    <w:rPr>
      <w:rFonts w:ascii="Arial" w:hAnsi="Arial" w:cs="Arial"/>
      <w:b/>
      <w:color w:val="262626"/>
      <w:szCs w:val="22"/>
      <w:lang w:val="en-GB" w:eastAsia="en-GB"/>
    </w:rPr>
  </w:style>
  <w:style w:type="character" w:customStyle="1" w:styleId="system">
    <w:name w:val="system"/>
    <w:basedOn w:val="DefaultParagraphFont"/>
    <w:rsid w:val="003B0663"/>
  </w:style>
  <w:style w:type="table" w:customStyle="1" w:styleId="TableGrid0">
    <w:name w:val="TableGrid"/>
    <w:rsid w:val="003B0663"/>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
    <w:name w:val="No List1"/>
    <w:next w:val="NoList"/>
    <w:uiPriority w:val="99"/>
    <w:semiHidden/>
    <w:unhideWhenUsed/>
    <w:rsid w:val="003B0663"/>
  </w:style>
  <w:style w:type="character" w:customStyle="1" w:styleId="pname">
    <w:name w:val="pname"/>
    <w:basedOn w:val="DefaultParagraphFont"/>
    <w:rsid w:val="003B0663"/>
  </w:style>
  <w:style w:type="character" w:customStyle="1" w:styleId="bullet2">
    <w:name w:val="bullet2"/>
    <w:basedOn w:val="DefaultParagraphFont"/>
    <w:rsid w:val="008E665E"/>
  </w:style>
  <w:style w:type="character" w:customStyle="1" w:styleId="author">
    <w:name w:val="author"/>
    <w:basedOn w:val="DefaultParagraphFont"/>
    <w:rsid w:val="008E665E"/>
  </w:style>
  <w:style w:type="character" w:customStyle="1" w:styleId="articletitle">
    <w:name w:val="articletitle"/>
    <w:basedOn w:val="DefaultParagraphFont"/>
    <w:rsid w:val="008E665E"/>
  </w:style>
  <w:style w:type="character" w:customStyle="1" w:styleId="pubyear">
    <w:name w:val="pubyear"/>
    <w:basedOn w:val="DefaultParagraphFont"/>
    <w:rsid w:val="008E665E"/>
  </w:style>
  <w:style w:type="character" w:customStyle="1" w:styleId="vol3">
    <w:name w:val="vol3"/>
    <w:basedOn w:val="DefaultParagraphFont"/>
    <w:rsid w:val="008E665E"/>
  </w:style>
  <w:style w:type="character" w:customStyle="1" w:styleId="pagefirst">
    <w:name w:val="pagefirst"/>
    <w:basedOn w:val="DefaultParagraphFont"/>
    <w:rsid w:val="008E665E"/>
  </w:style>
  <w:style w:type="character" w:customStyle="1" w:styleId="pagelast">
    <w:name w:val="pagelast"/>
    <w:basedOn w:val="DefaultParagraphFont"/>
    <w:rsid w:val="008E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3286">
      <w:bodyDiv w:val="1"/>
      <w:marLeft w:val="0"/>
      <w:marRight w:val="0"/>
      <w:marTop w:val="0"/>
      <w:marBottom w:val="0"/>
      <w:divBdr>
        <w:top w:val="none" w:sz="0" w:space="0" w:color="auto"/>
        <w:left w:val="none" w:sz="0" w:space="0" w:color="auto"/>
        <w:bottom w:val="none" w:sz="0" w:space="0" w:color="auto"/>
        <w:right w:val="none" w:sz="0" w:space="0" w:color="auto"/>
      </w:divBdr>
      <w:divsChild>
        <w:div w:id="2130468697">
          <w:marLeft w:val="0"/>
          <w:marRight w:val="0"/>
          <w:marTop w:val="0"/>
          <w:marBottom w:val="0"/>
          <w:divBdr>
            <w:top w:val="none" w:sz="0" w:space="0" w:color="auto"/>
            <w:left w:val="none" w:sz="0" w:space="0" w:color="auto"/>
            <w:bottom w:val="none" w:sz="0" w:space="0" w:color="auto"/>
            <w:right w:val="none" w:sz="0" w:space="0" w:color="auto"/>
          </w:divBdr>
          <w:divsChild>
            <w:div w:id="1434016304">
              <w:marLeft w:val="-225"/>
              <w:marRight w:val="-225"/>
              <w:marTop w:val="0"/>
              <w:marBottom w:val="0"/>
              <w:divBdr>
                <w:top w:val="none" w:sz="0" w:space="0" w:color="auto"/>
                <w:left w:val="none" w:sz="0" w:space="0" w:color="auto"/>
                <w:bottom w:val="none" w:sz="0" w:space="0" w:color="auto"/>
                <w:right w:val="none" w:sz="0" w:space="0" w:color="auto"/>
              </w:divBdr>
              <w:divsChild>
                <w:div w:id="756169928">
                  <w:marLeft w:val="0"/>
                  <w:marRight w:val="0"/>
                  <w:marTop w:val="0"/>
                  <w:marBottom w:val="0"/>
                  <w:divBdr>
                    <w:top w:val="none" w:sz="0" w:space="0" w:color="auto"/>
                    <w:left w:val="none" w:sz="0" w:space="0" w:color="auto"/>
                    <w:bottom w:val="none" w:sz="0" w:space="0" w:color="auto"/>
                    <w:right w:val="none" w:sz="0" w:space="0" w:color="auto"/>
                  </w:divBdr>
                  <w:divsChild>
                    <w:div w:id="1301302972">
                      <w:marLeft w:val="0"/>
                      <w:marRight w:val="0"/>
                      <w:marTop w:val="0"/>
                      <w:marBottom w:val="360"/>
                      <w:divBdr>
                        <w:top w:val="none" w:sz="0" w:space="0" w:color="auto"/>
                        <w:left w:val="none" w:sz="0" w:space="0" w:color="auto"/>
                        <w:bottom w:val="none" w:sz="0" w:space="0" w:color="auto"/>
                        <w:right w:val="none" w:sz="0" w:space="0" w:color="auto"/>
                      </w:divBdr>
                      <w:divsChild>
                        <w:div w:id="1954752690">
                          <w:marLeft w:val="0"/>
                          <w:marRight w:val="0"/>
                          <w:marTop w:val="0"/>
                          <w:marBottom w:val="360"/>
                          <w:divBdr>
                            <w:top w:val="none" w:sz="0" w:space="0" w:color="auto"/>
                            <w:left w:val="none" w:sz="0" w:space="0" w:color="auto"/>
                            <w:bottom w:val="none" w:sz="0" w:space="0" w:color="auto"/>
                            <w:right w:val="none" w:sz="0" w:space="0" w:color="auto"/>
                          </w:divBdr>
                          <w:divsChild>
                            <w:div w:id="1096365386">
                              <w:marLeft w:val="0"/>
                              <w:marRight w:val="0"/>
                              <w:marTop w:val="0"/>
                              <w:marBottom w:val="0"/>
                              <w:divBdr>
                                <w:top w:val="none" w:sz="0" w:space="0" w:color="auto"/>
                                <w:left w:val="none" w:sz="0" w:space="0" w:color="auto"/>
                                <w:bottom w:val="none" w:sz="0" w:space="0" w:color="auto"/>
                                <w:right w:val="none" w:sz="0" w:space="0" w:color="auto"/>
                              </w:divBdr>
                              <w:divsChild>
                                <w:div w:id="594483604">
                                  <w:marLeft w:val="0"/>
                                  <w:marRight w:val="0"/>
                                  <w:marTop w:val="0"/>
                                  <w:marBottom w:val="0"/>
                                  <w:divBdr>
                                    <w:top w:val="none" w:sz="0" w:space="0" w:color="auto"/>
                                    <w:left w:val="none" w:sz="0" w:space="0" w:color="auto"/>
                                    <w:bottom w:val="none" w:sz="0" w:space="0" w:color="auto"/>
                                    <w:right w:val="none" w:sz="0" w:space="0" w:color="auto"/>
                                  </w:divBdr>
                                  <w:divsChild>
                                    <w:div w:id="14835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46913">
      <w:bodyDiv w:val="1"/>
      <w:marLeft w:val="0"/>
      <w:marRight w:val="0"/>
      <w:marTop w:val="0"/>
      <w:marBottom w:val="0"/>
      <w:divBdr>
        <w:top w:val="none" w:sz="0" w:space="0" w:color="auto"/>
        <w:left w:val="none" w:sz="0" w:space="0" w:color="auto"/>
        <w:bottom w:val="none" w:sz="0" w:space="0" w:color="auto"/>
        <w:right w:val="none" w:sz="0" w:space="0" w:color="auto"/>
      </w:divBdr>
      <w:divsChild>
        <w:div w:id="293174201">
          <w:marLeft w:val="0"/>
          <w:marRight w:val="0"/>
          <w:marTop w:val="0"/>
          <w:marBottom w:val="0"/>
          <w:divBdr>
            <w:top w:val="none" w:sz="0" w:space="0" w:color="auto"/>
            <w:left w:val="none" w:sz="0" w:space="0" w:color="auto"/>
            <w:bottom w:val="none" w:sz="0" w:space="0" w:color="auto"/>
            <w:right w:val="none" w:sz="0" w:space="0" w:color="auto"/>
          </w:divBdr>
          <w:divsChild>
            <w:div w:id="23140224">
              <w:marLeft w:val="-225"/>
              <w:marRight w:val="-225"/>
              <w:marTop w:val="0"/>
              <w:marBottom w:val="0"/>
              <w:divBdr>
                <w:top w:val="none" w:sz="0" w:space="0" w:color="auto"/>
                <w:left w:val="none" w:sz="0" w:space="0" w:color="auto"/>
                <w:bottom w:val="none" w:sz="0" w:space="0" w:color="auto"/>
                <w:right w:val="none" w:sz="0" w:space="0" w:color="auto"/>
              </w:divBdr>
              <w:divsChild>
                <w:div w:id="1671984126">
                  <w:marLeft w:val="0"/>
                  <w:marRight w:val="0"/>
                  <w:marTop w:val="0"/>
                  <w:marBottom w:val="0"/>
                  <w:divBdr>
                    <w:top w:val="none" w:sz="0" w:space="0" w:color="auto"/>
                    <w:left w:val="none" w:sz="0" w:space="0" w:color="auto"/>
                    <w:bottom w:val="none" w:sz="0" w:space="0" w:color="auto"/>
                    <w:right w:val="none" w:sz="0" w:space="0" w:color="auto"/>
                  </w:divBdr>
                  <w:divsChild>
                    <w:div w:id="562718820">
                      <w:marLeft w:val="0"/>
                      <w:marRight w:val="0"/>
                      <w:marTop w:val="0"/>
                      <w:marBottom w:val="360"/>
                      <w:divBdr>
                        <w:top w:val="none" w:sz="0" w:space="0" w:color="auto"/>
                        <w:left w:val="none" w:sz="0" w:space="0" w:color="auto"/>
                        <w:bottom w:val="none" w:sz="0" w:space="0" w:color="auto"/>
                        <w:right w:val="none" w:sz="0" w:space="0" w:color="auto"/>
                      </w:divBdr>
                      <w:divsChild>
                        <w:div w:id="606812912">
                          <w:marLeft w:val="0"/>
                          <w:marRight w:val="0"/>
                          <w:marTop w:val="0"/>
                          <w:marBottom w:val="360"/>
                          <w:divBdr>
                            <w:top w:val="none" w:sz="0" w:space="0" w:color="auto"/>
                            <w:left w:val="none" w:sz="0" w:space="0" w:color="auto"/>
                            <w:bottom w:val="none" w:sz="0" w:space="0" w:color="auto"/>
                            <w:right w:val="none" w:sz="0" w:space="0" w:color="auto"/>
                          </w:divBdr>
                          <w:divsChild>
                            <w:div w:id="720978783">
                              <w:marLeft w:val="0"/>
                              <w:marRight w:val="0"/>
                              <w:marTop w:val="0"/>
                              <w:marBottom w:val="0"/>
                              <w:divBdr>
                                <w:top w:val="none" w:sz="0" w:space="0" w:color="auto"/>
                                <w:left w:val="none" w:sz="0" w:space="0" w:color="auto"/>
                                <w:bottom w:val="none" w:sz="0" w:space="0" w:color="auto"/>
                                <w:right w:val="none" w:sz="0" w:space="0" w:color="auto"/>
                              </w:divBdr>
                              <w:divsChild>
                                <w:div w:id="813107041">
                                  <w:marLeft w:val="0"/>
                                  <w:marRight w:val="0"/>
                                  <w:marTop w:val="0"/>
                                  <w:marBottom w:val="0"/>
                                  <w:divBdr>
                                    <w:top w:val="none" w:sz="0" w:space="0" w:color="auto"/>
                                    <w:left w:val="none" w:sz="0" w:space="0" w:color="auto"/>
                                    <w:bottom w:val="none" w:sz="0" w:space="0" w:color="auto"/>
                                    <w:right w:val="none" w:sz="0" w:space="0" w:color="auto"/>
                                  </w:divBdr>
                                  <w:divsChild>
                                    <w:div w:id="3282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582182">
      <w:bodyDiv w:val="1"/>
      <w:marLeft w:val="0"/>
      <w:marRight w:val="0"/>
      <w:marTop w:val="0"/>
      <w:marBottom w:val="0"/>
      <w:divBdr>
        <w:top w:val="none" w:sz="0" w:space="0" w:color="auto"/>
        <w:left w:val="none" w:sz="0" w:space="0" w:color="auto"/>
        <w:bottom w:val="none" w:sz="0" w:space="0" w:color="auto"/>
        <w:right w:val="none" w:sz="0" w:space="0" w:color="auto"/>
      </w:divBdr>
      <w:divsChild>
        <w:div w:id="637535946">
          <w:marLeft w:val="0"/>
          <w:marRight w:val="0"/>
          <w:marTop w:val="0"/>
          <w:marBottom w:val="0"/>
          <w:divBdr>
            <w:top w:val="none" w:sz="0" w:space="0" w:color="auto"/>
            <w:left w:val="none" w:sz="0" w:space="0" w:color="auto"/>
            <w:bottom w:val="none" w:sz="0" w:space="0" w:color="auto"/>
            <w:right w:val="none" w:sz="0" w:space="0" w:color="auto"/>
          </w:divBdr>
          <w:divsChild>
            <w:div w:id="918365281">
              <w:marLeft w:val="-225"/>
              <w:marRight w:val="-225"/>
              <w:marTop w:val="0"/>
              <w:marBottom w:val="0"/>
              <w:divBdr>
                <w:top w:val="none" w:sz="0" w:space="0" w:color="auto"/>
                <w:left w:val="none" w:sz="0" w:space="0" w:color="auto"/>
                <w:bottom w:val="none" w:sz="0" w:space="0" w:color="auto"/>
                <w:right w:val="none" w:sz="0" w:space="0" w:color="auto"/>
              </w:divBdr>
              <w:divsChild>
                <w:div w:id="1224488872">
                  <w:marLeft w:val="0"/>
                  <w:marRight w:val="0"/>
                  <w:marTop w:val="0"/>
                  <w:marBottom w:val="0"/>
                  <w:divBdr>
                    <w:top w:val="none" w:sz="0" w:space="0" w:color="auto"/>
                    <w:left w:val="none" w:sz="0" w:space="0" w:color="auto"/>
                    <w:bottom w:val="none" w:sz="0" w:space="0" w:color="auto"/>
                    <w:right w:val="none" w:sz="0" w:space="0" w:color="auto"/>
                  </w:divBdr>
                  <w:divsChild>
                    <w:div w:id="738595840">
                      <w:marLeft w:val="0"/>
                      <w:marRight w:val="0"/>
                      <w:marTop w:val="0"/>
                      <w:marBottom w:val="360"/>
                      <w:divBdr>
                        <w:top w:val="none" w:sz="0" w:space="0" w:color="auto"/>
                        <w:left w:val="none" w:sz="0" w:space="0" w:color="auto"/>
                        <w:bottom w:val="none" w:sz="0" w:space="0" w:color="auto"/>
                        <w:right w:val="none" w:sz="0" w:space="0" w:color="auto"/>
                      </w:divBdr>
                      <w:divsChild>
                        <w:div w:id="1825664642">
                          <w:marLeft w:val="0"/>
                          <w:marRight w:val="0"/>
                          <w:marTop w:val="0"/>
                          <w:marBottom w:val="360"/>
                          <w:divBdr>
                            <w:top w:val="none" w:sz="0" w:space="0" w:color="auto"/>
                            <w:left w:val="none" w:sz="0" w:space="0" w:color="auto"/>
                            <w:bottom w:val="none" w:sz="0" w:space="0" w:color="auto"/>
                            <w:right w:val="none" w:sz="0" w:space="0" w:color="auto"/>
                          </w:divBdr>
                          <w:divsChild>
                            <w:div w:id="131605166">
                              <w:marLeft w:val="0"/>
                              <w:marRight w:val="0"/>
                              <w:marTop w:val="0"/>
                              <w:marBottom w:val="0"/>
                              <w:divBdr>
                                <w:top w:val="none" w:sz="0" w:space="0" w:color="auto"/>
                                <w:left w:val="none" w:sz="0" w:space="0" w:color="auto"/>
                                <w:bottom w:val="none" w:sz="0" w:space="0" w:color="auto"/>
                                <w:right w:val="none" w:sz="0" w:space="0" w:color="auto"/>
                              </w:divBdr>
                              <w:divsChild>
                                <w:div w:id="523323444">
                                  <w:marLeft w:val="0"/>
                                  <w:marRight w:val="0"/>
                                  <w:marTop w:val="0"/>
                                  <w:marBottom w:val="0"/>
                                  <w:divBdr>
                                    <w:top w:val="none" w:sz="0" w:space="0" w:color="auto"/>
                                    <w:left w:val="none" w:sz="0" w:space="0" w:color="auto"/>
                                    <w:bottom w:val="none" w:sz="0" w:space="0" w:color="auto"/>
                                    <w:right w:val="none" w:sz="0" w:space="0" w:color="auto"/>
                                  </w:divBdr>
                                  <w:divsChild>
                                    <w:div w:id="17916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818549">
      <w:bodyDiv w:val="1"/>
      <w:marLeft w:val="0"/>
      <w:marRight w:val="0"/>
      <w:marTop w:val="0"/>
      <w:marBottom w:val="0"/>
      <w:divBdr>
        <w:top w:val="none" w:sz="0" w:space="0" w:color="auto"/>
        <w:left w:val="none" w:sz="0" w:space="0" w:color="auto"/>
        <w:bottom w:val="none" w:sz="0" w:space="0" w:color="auto"/>
        <w:right w:val="none" w:sz="0" w:space="0" w:color="auto"/>
      </w:divBdr>
      <w:divsChild>
        <w:div w:id="1513645747">
          <w:marLeft w:val="0"/>
          <w:marRight w:val="0"/>
          <w:marTop w:val="0"/>
          <w:marBottom w:val="0"/>
          <w:divBdr>
            <w:top w:val="none" w:sz="0" w:space="0" w:color="auto"/>
            <w:left w:val="none" w:sz="0" w:space="0" w:color="auto"/>
            <w:bottom w:val="none" w:sz="0" w:space="0" w:color="auto"/>
            <w:right w:val="none" w:sz="0" w:space="0" w:color="auto"/>
          </w:divBdr>
          <w:divsChild>
            <w:div w:id="1878658842">
              <w:marLeft w:val="-225"/>
              <w:marRight w:val="-225"/>
              <w:marTop w:val="0"/>
              <w:marBottom w:val="0"/>
              <w:divBdr>
                <w:top w:val="none" w:sz="0" w:space="0" w:color="auto"/>
                <w:left w:val="none" w:sz="0" w:space="0" w:color="auto"/>
                <w:bottom w:val="none" w:sz="0" w:space="0" w:color="auto"/>
                <w:right w:val="none" w:sz="0" w:space="0" w:color="auto"/>
              </w:divBdr>
              <w:divsChild>
                <w:div w:id="244143997">
                  <w:marLeft w:val="0"/>
                  <w:marRight w:val="0"/>
                  <w:marTop w:val="0"/>
                  <w:marBottom w:val="0"/>
                  <w:divBdr>
                    <w:top w:val="none" w:sz="0" w:space="0" w:color="auto"/>
                    <w:left w:val="none" w:sz="0" w:space="0" w:color="auto"/>
                    <w:bottom w:val="none" w:sz="0" w:space="0" w:color="auto"/>
                    <w:right w:val="none" w:sz="0" w:space="0" w:color="auto"/>
                  </w:divBdr>
                  <w:divsChild>
                    <w:div w:id="767500874">
                      <w:marLeft w:val="0"/>
                      <w:marRight w:val="0"/>
                      <w:marTop w:val="0"/>
                      <w:marBottom w:val="360"/>
                      <w:divBdr>
                        <w:top w:val="none" w:sz="0" w:space="0" w:color="auto"/>
                        <w:left w:val="none" w:sz="0" w:space="0" w:color="auto"/>
                        <w:bottom w:val="none" w:sz="0" w:space="0" w:color="auto"/>
                        <w:right w:val="none" w:sz="0" w:space="0" w:color="auto"/>
                      </w:divBdr>
                      <w:divsChild>
                        <w:div w:id="417990014">
                          <w:marLeft w:val="0"/>
                          <w:marRight w:val="0"/>
                          <w:marTop w:val="0"/>
                          <w:marBottom w:val="360"/>
                          <w:divBdr>
                            <w:top w:val="none" w:sz="0" w:space="0" w:color="auto"/>
                            <w:left w:val="none" w:sz="0" w:space="0" w:color="auto"/>
                            <w:bottom w:val="none" w:sz="0" w:space="0" w:color="auto"/>
                            <w:right w:val="none" w:sz="0" w:space="0" w:color="auto"/>
                          </w:divBdr>
                          <w:divsChild>
                            <w:div w:id="1324167602">
                              <w:marLeft w:val="0"/>
                              <w:marRight w:val="0"/>
                              <w:marTop w:val="0"/>
                              <w:marBottom w:val="0"/>
                              <w:divBdr>
                                <w:top w:val="none" w:sz="0" w:space="0" w:color="auto"/>
                                <w:left w:val="none" w:sz="0" w:space="0" w:color="auto"/>
                                <w:bottom w:val="none" w:sz="0" w:space="0" w:color="auto"/>
                                <w:right w:val="none" w:sz="0" w:space="0" w:color="auto"/>
                              </w:divBdr>
                              <w:divsChild>
                                <w:div w:id="286200151">
                                  <w:marLeft w:val="0"/>
                                  <w:marRight w:val="0"/>
                                  <w:marTop w:val="0"/>
                                  <w:marBottom w:val="0"/>
                                  <w:divBdr>
                                    <w:top w:val="none" w:sz="0" w:space="0" w:color="auto"/>
                                    <w:left w:val="none" w:sz="0" w:space="0" w:color="auto"/>
                                    <w:bottom w:val="none" w:sz="0" w:space="0" w:color="auto"/>
                                    <w:right w:val="none" w:sz="0" w:space="0" w:color="auto"/>
                                  </w:divBdr>
                                  <w:divsChild>
                                    <w:div w:id="19363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476704">
      <w:bodyDiv w:val="1"/>
      <w:marLeft w:val="0"/>
      <w:marRight w:val="0"/>
      <w:marTop w:val="0"/>
      <w:marBottom w:val="0"/>
      <w:divBdr>
        <w:top w:val="none" w:sz="0" w:space="0" w:color="auto"/>
        <w:left w:val="none" w:sz="0" w:space="0" w:color="auto"/>
        <w:bottom w:val="none" w:sz="0" w:space="0" w:color="auto"/>
        <w:right w:val="none" w:sz="0" w:space="0" w:color="auto"/>
      </w:divBdr>
      <w:divsChild>
        <w:div w:id="232857172">
          <w:marLeft w:val="0"/>
          <w:marRight w:val="0"/>
          <w:marTop w:val="0"/>
          <w:marBottom w:val="0"/>
          <w:divBdr>
            <w:top w:val="none" w:sz="0" w:space="0" w:color="auto"/>
            <w:left w:val="none" w:sz="0" w:space="0" w:color="auto"/>
            <w:bottom w:val="none" w:sz="0" w:space="0" w:color="auto"/>
            <w:right w:val="none" w:sz="0" w:space="0" w:color="auto"/>
          </w:divBdr>
          <w:divsChild>
            <w:div w:id="2061048744">
              <w:marLeft w:val="-225"/>
              <w:marRight w:val="-225"/>
              <w:marTop w:val="0"/>
              <w:marBottom w:val="0"/>
              <w:divBdr>
                <w:top w:val="none" w:sz="0" w:space="0" w:color="auto"/>
                <w:left w:val="none" w:sz="0" w:space="0" w:color="auto"/>
                <w:bottom w:val="none" w:sz="0" w:space="0" w:color="auto"/>
                <w:right w:val="none" w:sz="0" w:space="0" w:color="auto"/>
              </w:divBdr>
              <w:divsChild>
                <w:div w:id="265962644">
                  <w:marLeft w:val="0"/>
                  <w:marRight w:val="0"/>
                  <w:marTop w:val="0"/>
                  <w:marBottom w:val="0"/>
                  <w:divBdr>
                    <w:top w:val="none" w:sz="0" w:space="0" w:color="auto"/>
                    <w:left w:val="none" w:sz="0" w:space="0" w:color="auto"/>
                    <w:bottom w:val="none" w:sz="0" w:space="0" w:color="auto"/>
                    <w:right w:val="none" w:sz="0" w:space="0" w:color="auto"/>
                  </w:divBdr>
                  <w:divsChild>
                    <w:div w:id="1441103678">
                      <w:marLeft w:val="0"/>
                      <w:marRight w:val="0"/>
                      <w:marTop w:val="0"/>
                      <w:marBottom w:val="360"/>
                      <w:divBdr>
                        <w:top w:val="none" w:sz="0" w:space="0" w:color="auto"/>
                        <w:left w:val="none" w:sz="0" w:space="0" w:color="auto"/>
                        <w:bottom w:val="none" w:sz="0" w:space="0" w:color="auto"/>
                        <w:right w:val="none" w:sz="0" w:space="0" w:color="auto"/>
                      </w:divBdr>
                      <w:divsChild>
                        <w:div w:id="595089953">
                          <w:marLeft w:val="0"/>
                          <w:marRight w:val="0"/>
                          <w:marTop w:val="0"/>
                          <w:marBottom w:val="360"/>
                          <w:divBdr>
                            <w:top w:val="none" w:sz="0" w:space="0" w:color="auto"/>
                            <w:left w:val="none" w:sz="0" w:space="0" w:color="auto"/>
                            <w:bottom w:val="none" w:sz="0" w:space="0" w:color="auto"/>
                            <w:right w:val="none" w:sz="0" w:space="0" w:color="auto"/>
                          </w:divBdr>
                          <w:divsChild>
                            <w:div w:id="1268928532">
                              <w:marLeft w:val="0"/>
                              <w:marRight w:val="0"/>
                              <w:marTop w:val="0"/>
                              <w:marBottom w:val="0"/>
                              <w:divBdr>
                                <w:top w:val="none" w:sz="0" w:space="0" w:color="auto"/>
                                <w:left w:val="none" w:sz="0" w:space="0" w:color="auto"/>
                                <w:bottom w:val="none" w:sz="0" w:space="0" w:color="auto"/>
                                <w:right w:val="none" w:sz="0" w:space="0" w:color="auto"/>
                              </w:divBdr>
                              <w:divsChild>
                                <w:div w:id="1596136265">
                                  <w:marLeft w:val="0"/>
                                  <w:marRight w:val="0"/>
                                  <w:marTop w:val="0"/>
                                  <w:marBottom w:val="0"/>
                                  <w:divBdr>
                                    <w:top w:val="none" w:sz="0" w:space="0" w:color="auto"/>
                                    <w:left w:val="none" w:sz="0" w:space="0" w:color="auto"/>
                                    <w:bottom w:val="none" w:sz="0" w:space="0" w:color="auto"/>
                                    <w:right w:val="none" w:sz="0" w:space="0" w:color="auto"/>
                                  </w:divBdr>
                                  <w:divsChild>
                                    <w:div w:id="11776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999941">
      <w:bodyDiv w:val="1"/>
      <w:marLeft w:val="0"/>
      <w:marRight w:val="0"/>
      <w:marTop w:val="0"/>
      <w:marBottom w:val="0"/>
      <w:divBdr>
        <w:top w:val="none" w:sz="0" w:space="0" w:color="auto"/>
        <w:left w:val="none" w:sz="0" w:space="0" w:color="auto"/>
        <w:bottom w:val="none" w:sz="0" w:space="0" w:color="auto"/>
        <w:right w:val="none" w:sz="0" w:space="0" w:color="auto"/>
      </w:divBdr>
      <w:divsChild>
        <w:div w:id="678629654">
          <w:marLeft w:val="0"/>
          <w:marRight w:val="0"/>
          <w:marTop w:val="0"/>
          <w:marBottom w:val="0"/>
          <w:divBdr>
            <w:top w:val="none" w:sz="0" w:space="0" w:color="auto"/>
            <w:left w:val="none" w:sz="0" w:space="0" w:color="auto"/>
            <w:bottom w:val="none" w:sz="0" w:space="0" w:color="auto"/>
            <w:right w:val="none" w:sz="0" w:space="0" w:color="auto"/>
          </w:divBdr>
          <w:divsChild>
            <w:div w:id="1064909449">
              <w:marLeft w:val="-225"/>
              <w:marRight w:val="-225"/>
              <w:marTop w:val="0"/>
              <w:marBottom w:val="0"/>
              <w:divBdr>
                <w:top w:val="none" w:sz="0" w:space="0" w:color="auto"/>
                <w:left w:val="none" w:sz="0" w:space="0" w:color="auto"/>
                <w:bottom w:val="none" w:sz="0" w:space="0" w:color="auto"/>
                <w:right w:val="none" w:sz="0" w:space="0" w:color="auto"/>
              </w:divBdr>
              <w:divsChild>
                <w:div w:id="783353398">
                  <w:marLeft w:val="0"/>
                  <w:marRight w:val="0"/>
                  <w:marTop w:val="0"/>
                  <w:marBottom w:val="0"/>
                  <w:divBdr>
                    <w:top w:val="none" w:sz="0" w:space="0" w:color="auto"/>
                    <w:left w:val="none" w:sz="0" w:space="0" w:color="auto"/>
                    <w:bottom w:val="none" w:sz="0" w:space="0" w:color="auto"/>
                    <w:right w:val="none" w:sz="0" w:space="0" w:color="auto"/>
                  </w:divBdr>
                  <w:divsChild>
                    <w:div w:id="1226065519">
                      <w:marLeft w:val="0"/>
                      <w:marRight w:val="0"/>
                      <w:marTop w:val="0"/>
                      <w:marBottom w:val="360"/>
                      <w:divBdr>
                        <w:top w:val="none" w:sz="0" w:space="0" w:color="auto"/>
                        <w:left w:val="none" w:sz="0" w:space="0" w:color="auto"/>
                        <w:bottom w:val="none" w:sz="0" w:space="0" w:color="auto"/>
                        <w:right w:val="none" w:sz="0" w:space="0" w:color="auto"/>
                      </w:divBdr>
                      <w:divsChild>
                        <w:div w:id="895900517">
                          <w:marLeft w:val="0"/>
                          <w:marRight w:val="0"/>
                          <w:marTop w:val="0"/>
                          <w:marBottom w:val="360"/>
                          <w:divBdr>
                            <w:top w:val="none" w:sz="0" w:space="0" w:color="auto"/>
                            <w:left w:val="none" w:sz="0" w:space="0" w:color="auto"/>
                            <w:bottom w:val="none" w:sz="0" w:space="0" w:color="auto"/>
                            <w:right w:val="none" w:sz="0" w:space="0" w:color="auto"/>
                          </w:divBdr>
                          <w:divsChild>
                            <w:div w:id="1298991890">
                              <w:marLeft w:val="0"/>
                              <w:marRight w:val="0"/>
                              <w:marTop w:val="0"/>
                              <w:marBottom w:val="0"/>
                              <w:divBdr>
                                <w:top w:val="none" w:sz="0" w:space="0" w:color="auto"/>
                                <w:left w:val="none" w:sz="0" w:space="0" w:color="auto"/>
                                <w:bottom w:val="none" w:sz="0" w:space="0" w:color="auto"/>
                                <w:right w:val="none" w:sz="0" w:space="0" w:color="auto"/>
                              </w:divBdr>
                              <w:divsChild>
                                <w:div w:id="1457022601">
                                  <w:marLeft w:val="0"/>
                                  <w:marRight w:val="0"/>
                                  <w:marTop w:val="0"/>
                                  <w:marBottom w:val="0"/>
                                  <w:divBdr>
                                    <w:top w:val="none" w:sz="0" w:space="0" w:color="auto"/>
                                    <w:left w:val="none" w:sz="0" w:space="0" w:color="auto"/>
                                    <w:bottom w:val="none" w:sz="0" w:space="0" w:color="auto"/>
                                    <w:right w:val="none" w:sz="0" w:space="0" w:color="auto"/>
                                  </w:divBdr>
                                  <w:divsChild>
                                    <w:div w:id="18357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048725">
      <w:bodyDiv w:val="1"/>
      <w:marLeft w:val="0"/>
      <w:marRight w:val="0"/>
      <w:marTop w:val="0"/>
      <w:marBottom w:val="0"/>
      <w:divBdr>
        <w:top w:val="none" w:sz="0" w:space="0" w:color="auto"/>
        <w:left w:val="none" w:sz="0" w:space="0" w:color="auto"/>
        <w:bottom w:val="none" w:sz="0" w:space="0" w:color="auto"/>
        <w:right w:val="none" w:sz="0" w:space="0" w:color="auto"/>
      </w:divBdr>
      <w:divsChild>
        <w:div w:id="546070262">
          <w:marLeft w:val="0"/>
          <w:marRight w:val="0"/>
          <w:marTop w:val="0"/>
          <w:marBottom w:val="0"/>
          <w:divBdr>
            <w:top w:val="none" w:sz="0" w:space="0" w:color="auto"/>
            <w:left w:val="none" w:sz="0" w:space="0" w:color="auto"/>
            <w:bottom w:val="none" w:sz="0" w:space="0" w:color="auto"/>
            <w:right w:val="none" w:sz="0" w:space="0" w:color="auto"/>
          </w:divBdr>
          <w:divsChild>
            <w:div w:id="1546410691">
              <w:marLeft w:val="-225"/>
              <w:marRight w:val="-225"/>
              <w:marTop w:val="0"/>
              <w:marBottom w:val="0"/>
              <w:divBdr>
                <w:top w:val="none" w:sz="0" w:space="0" w:color="auto"/>
                <w:left w:val="none" w:sz="0" w:space="0" w:color="auto"/>
                <w:bottom w:val="none" w:sz="0" w:space="0" w:color="auto"/>
                <w:right w:val="none" w:sz="0" w:space="0" w:color="auto"/>
              </w:divBdr>
              <w:divsChild>
                <w:div w:id="999580594">
                  <w:marLeft w:val="0"/>
                  <w:marRight w:val="0"/>
                  <w:marTop w:val="0"/>
                  <w:marBottom w:val="0"/>
                  <w:divBdr>
                    <w:top w:val="none" w:sz="0" w:space="0" w:color="auto"/>
                    <w:left w:val="none" w:sz="0" w:space="0" w:color="auto"/>
                    <w:bottom w:val="none" w:sz="0" w:space="0" w:color="auto"/>
                    <w:right w:val="none" w:sz="0" w:space="0" w:color="auto"/>
                  </w:divBdr>
                  <w:divsChild>
                    <w:div w:id="391463225">
                      <w:marLeft w:val="0"/>
                      <w:marRight w:val="0"/>
                      <w:marTop w:val="0"/>
                      <w:marBottom w:val="360"/>
                      <w:divBdr>
                        <w:top w:val="none" w:sz="0" w:space="0" w:color="auto"/>
                        <w:left w:val="none" w:sz="0" w:space="0" w:color="auto"/>
                        <w:bottom w:val="none" w:sz="0" w:space="0" w:color="auto"/>
                        <w:right w:val="none" w:sz="0" w:space="0" w:color="auto"/>
                      </w:divBdr>
                      <w:divsChild>
                        <w:div w:id="979460820">
                          <w:marLeft w:val="0"/>
                          <w:marRight w:val="0"/>
                          <w:marTop w:val="0"/>
                          <w:marBottom w:val="360"/>
                          <w:divBdr>
                            <w:top w:val="none" w:sz="0" w:space="0" w:color="auto"/>
                            <w:left w:val="none" w:sz="0" w:space="0" w:color="auto"/>
                            <w:bottom w:val="none" w:sz="0" w:space="0" w:color="auto"/>
                            <w:right w:val="none" w:sz="0" w:space="0" w:color="auto"/>
                          </w:divBdr>
                          <w:divsChild>
                            <w:div w:id="927882084">
                              <w:marLeft w:val="0"/>
                              <w:marRight w:val="0"/>
                              <w:marTop w:val="0"/>
                              <w:marBottom w:val="0"/>
                              <w:divBdr>
                                <w:top w:val="none" w:sz="0" w:space="0" w:color="auto"/>
                                <w:left w:val="none" w:sz="0" w:space="0" w:color="auto"/>
                                <w:bottom w:val="none" w:sz="0" w:space="0" w:color="auto"/>
                                <w:right w:val="none" w:sz="0" w:space="0" w:color="auto"/>
                              </w:divBdr>
                              <w:divsChild>
                                <w:div w:id="418452766">
                                  <w:marLeft w:val="0"/>
                                  <w:marRight w:val="0"/>
                                  <w:marTop w:val="0"/>
                                  <w:marBottom w:val="0"/>
                                  <w:divBdr>
                                    <w:top w:val="none" w:sz="0" w:space="0" w:color="auto"/>
                                    <w:left w:val="none" w:sz="0" w:space="0" w:color="auto"/>
                                    <w:bottom w:val="none" w:sz="0" w:space="0" w:color="auto"/>
                                    <w:right w:val="none" w:sz="0" w:space="0" w:color="auto"/>
                                  </w:divBdr>
                                  <w:divsChild>
                                    <w:div w:id="19366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28066">
      <w:bodyDiv w:val="1"/>
      <w:marLeft w:val="0"/>
      <w:marRight w:val="0"/>
      <w:marTop w:val="0"/>
      <w:marBottom w:val="0"/>
      <w:divBdr>
        <w:top w:val="none" w:sz="0" w:space="0" w:color="auto"/>
        <w:left w:val="none" w:sz="0" w:space="0" w:color="auto"/>
        <w:bottom w:val="none" w:sz="0" w:space="0" w:color="auto"/>
        <w:right w:val="none" w:sz="0" w:space="0" w:color="auto"/>
      </w:divBdr>
      <w:divsChild>
        <w:div w:id="897977355">
          <w:marLeft w:val="0"/>
          <w:marRight w:val="0"/>
          <w:marTop w:val="0"/>
          <w:marBottom w:val="0"/>
          <w:divBdr>
            <w:top w:val="none" w:sz="0" w:space="0" w:color="auto"/>
            <w:left w:val="none" w:sz="0" w:space="0" w:color="auto"/>
            <w:bottom w:val="none" w:sz="0" w:space="0" w:color="auto"/>
            <w:right w:val="none" w:sz="0" w:space="0" w:color="auto"/>
          </w:divBdr>
          <w:divsChild>
            <w:div w:id="514853193">
              <w:marLeft w:val="-225"/>
              <w:marRight w:val="-225"/>
              <w:marTop w:val="0"/>
              <w:marBottom w:val="0"/>
              <w:divBdr>
                <w:top w:val="none" w:sz="0" w:space="0" w:color="auto"/>
                <w:left w:val="none" w:sz="0" w:space="0" w:color="auto"/>
                <w:bottom w:val="none" w:sz="0" w:space="0" w:color="auto"/>
                <w:right w:val="none" w:sz="0" w:space="0" w:color="auto"/>
              </w:divBdr>
              <w:divsChild>
                <w:div w:id="960499277">
                  <w:marLeft w:val="0"/>
                  <w:marRight w:val="0"/>
                  <w:marTop w:val="0"/>
                  <w:marBottom w:val="0"/>
                  <w:divBdr>
                    <w:top w:val="none" w:sz="0" w:space="0" w:color="auto"/>
                    <w:left w:val="none" w:sz="0" w:space="0" w:color="auto"/>
                    <w:bottom w:val="none" w:sz="0" w:space="0" w:color="auto"/>
                    <w:right w:val="none" w:sz="0" w:space="0" w:color="auto"/>
                  </w:divBdr>
                  <w:divsChild>
                    <w:div w:id="1456438309">
                      <w:marLeft w:val="0"/>
                      <w:marRight w:val="0"/>
                      <w:marTop w:val="0"/>
                      <w:marBottom w:val="360"/>
                      <w:divBdr>
                        <w:top w:val="none" w:sz="0" w:space="0" w:color="auto"/>
                        <w:left w:val="none" w:sz="0" w:space="0" w:color="auto"/>
                        <w:bottom w:val="none" w:sz="0" w:space="0" w:color="auto"/>
                        <w:right w:val="none" w:sz="0" w:space="0" w:color="auto"/>
                      </w:divBdr>
                      <w:divsChild>
                        <w:div w:id="318509199">
                          <w:marLeft w:val="0"/>
                          <w:marRight w:val="0"/>
                          <w:marTop w:val="0"/>
                          <w:marBottom w:val="360"/>
                          <w:divBdr>
                            <w:top w:val="none" w:sz="0" w:space="0" w:color="auto"/>
                            <w:left w:val="none" w:sz="0" w:space="0" w:color="auto"/>
                            <w:bottom w:val="none" w:sz="0" w:space="0" w:color="auto"/>
                            <w:right w:val="none" w:sz="0" w:space="0" w:color="auto"/>
                          </w:divBdr>
                          <w:divsChild>
                            <w:div w:id="1180006098">
                              <w:marLeft w:val="0"/>
                              <w:marRight w:val="0"/>
                              <w:marTop w:val="0"/>
                              <w:marBottom w:val="0"/>
                              <w:divBdr>
                                <w:top w:val="none" w:sz="0" w:space="0" w:color="auto"/>
                                <w:left w:val="none" w:sz="0" w:space="0" w:color="auto"/>
                                <w:bottom w:val="none" w:sz="0" w:space="0" w:color="auto"/>
                                <w:right w:val="none" w:sz="0" w:space="0" w:color="auto"/>
                              </w:divBdr>
                              <w:divsChild>
                                <w:div w:id="1007054787">
                                  <w:marLeft w:val="0"/>
                                  <w:marRight w:val="0"/>
                                  <w:marTop w:val="0"/>
                                  <w:marBottom w:val="0"/>
                                  <w:divBdr>
                                    <w:top w:val="none" w:sz="0" w:space="0" w:color="auto"/>
                                    <w:left w:val="none" w:sz="0" w:space="0" w:color="auto"/>
                                    <w:bottom w:val="none" w:sz="0" w:space="0" w:color="auto"/>
                                    <w:right w:val="none" w:sz="0" w:space="0" w:color="auto"/>
                                  </w:divBdr>
                                  <w:divsChild>
                                    <w:div w:id="579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41136">
      <w:bodyDiv w:val="1"/>
      <w:marLeft w:val="0"/>
      <w:marRight w:val="0"/>
      <w:marTop w:val="0"/>
      <w:marBottom w:val="0"/>
      <w:divBdr>
        <w:top w:val="none" w:sz="0" w:space="0" w:color="auto"/>
        <w:left w:val="none" w:sz="0" w:space="0" w:color="auto"/>
        <w:bottom w:val="none" w:sz="0" w:space="0" w:color="auto"/>
        <w:right w:val="none" w:sz="0" w:space="0" w:color="auto"/>
      </w:divBdr>
      <w:divsChild>
        <w:div w:id="1189029151">
          <w:marLeft w:val="0"/>
          <w:marRight w:val="0"/>
          <w:marTop w:val="0"/>
          <w:marBottom w:val="0"/>
          <w:divBdr>
            <w:top w:val="none" w:sz="0" w:space="0" w:color="auto"/>
            <w:left w:val="none" w:sz="0" w:space="0" w:color="auto"/>
            <w:bottom w:val="none" w:sz="0" w:space="0" w:color="auto"/>
            <w:right w:val="none" w:sz="0" w:space="0" w:color="auto"/>
          </w:divBdr>
          <w:divsChild>
            <w:div w:id="1361126811">
              <w:marLeft w:val="-225"/>
              <w:marRight w:val="-225"/>
              <w:marTop w:val="0"/>
              <w:marBottom w:val="0"/>
              <w:divBdr>
                <w:top w:val="none" w:sz="0" w:space="0" w:color="auto"/>
                <w:left w:val="none" w:sz="0" w:space="0" w:color="auto"/>
                <w:bottom w:val="none" w:sz="0" w:space="0" w:color="auto"/>
                <w:right w:val="none" w:sz="0" w:space="0" w:color="auto"/>
              </w:divBdr>
              <w:divsChild>
                <w:div w:id="1969553860">
                  <w:marLeft w:val="0"/>
                  <w:marRight w:val="0"/>
                  <w:marTop w:val="0"/>
                  <w:marBottom w:val="0"/>
                  <w:divBdr>
                    <w:top w:val="none" w:sz="0" w:space="0" w:color="auto"/>
                    <w:left w:val="none" w:sz="0" w:space="0" w:color="auto"/>
                    <w:bottom w:val="none" w:sz="0" w:space="0" w:color="auto"/>
                    <w:right w:val="none" w:sz="0" w:space="0" w:color="auto"/>
                  </w:divBdr>
                  <w:divsChild>
                    <w:div w:id="2035767792">
                      <w:marLeft w:val="0"/>
                      <w:marRight w:val="0"/>
                      <w:marTop w:val="0"/>
                      <w:marBottom w:val="360"/>
                      <w:divBdr>
                        <w:top w:val="none" w:sz="0" w:space="0" w:color="auto"/>
                        <w:left w:val="none" w:sz="0" w:space="0" w:color="auto"/>
                        <w:bottom w:val="none" w:sz="0" w:space="0" w:color="auto"/>
                        <w:right w:val="none" w:sz="0" w:space="0" w:color="auto"/>
                      </w:divBdr>
                      <w:divsChild>
                        <w:div w:id="1213082784">
                          <w:marLeft w:val="0"/>
                          <w:marRight w:val="0"/>
                          <w:marTop w:val="0"/>
                          <w:marBottom w:val="360"/>
                          <w:divBdr>
                            <w:top w:val="none" w:sz="0" w:space="0" w:color="auto"/>
                            <w:left w:val="none" w:sz="0" w:space="0" w:color="auto"/>
                            <w:bottom w:val="none" w:sz="0" w:space="0" w:color="auto"/>
                            <w:right w:val="none" w:sz="0" w:space="0" w:color="auto"/>
                          </w:divBdr>
                          <w:divsChild>
                            <w:div w:id="1894150220">
                              <w:marLeft w:val="0"/>
                              <w:marRight w:val="0"/>
                              <w:marTop w:val="0"/>
                              <w:marBottom w:val="0"/>
                              <w:divBdr>
                                <w:top w:val="none" w:sz="0" w:space="0" w:color="auto"/>
                                <w:left w:val="none" w:sz="0" w:space="0" w:color="auto"/>
                                <w:bottom w:val="none" w:sz="0" w:space="0" w:color="auto"/>
                                <w:right w:val="none" w:sz="0" w:space="0" w:color="auto"/>
                              </w:divBdr>
                              <w:divsChild>
                                <w:div w:id="1328746577">
                                  <w:marLeft w:val="0"/>
                                  <w:marRight w:val="0"/>
                                  <w:marTop w:val="0"/>
                                  <w:marBottom w:val="0"/>
                                  <w:divBdr>
                                    <w:top w:val="none" w:sz="0" w:space="0" w:color="auto"/>
                                    <w:left w:val="none" w:sz="0" w:space="0" w:color="auto"/>
                                    <w:bottom w:val="none" w:sz="0" w:space="0" w:color="auto"/>
                                    <w:right w:val="none" w:sz="0" w:space="0" w:color="auto"/>
                                  </w:divBdr>
                                  <w:divsChild>
                                    <w:div w:id="1060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8357">
      <w:bodyDiv w:val="1"/>
      <w:marLeft w:val="0"/>
      <w:marRight w:val="0"/>
      <w:marTop w:val="0"/>
      <w:marBottom w:val="0"/>
      <w:divBdr>
        <w:top w:val="none" w:sz="0" w:space="0" w:color="auto"/>
        <w:left w:val="none" w:sz="0" w:space="0" w:color="auto"/>
        <w:bottom w:val="none" w:sz="0" w:space="0" w:color="auto"/>
        <w:right w:val="none" w:sz="0" w:space="0" w:color="auto"/>
      </w:divBdr>
      <w:divsChild>
        <w:div w:id="1752039932">
          <w:marLeft w:val="0"/>
          <w:marRight w:val="0"/>
          <w:marTop w:val="0"/>
          <w:marBottom w:val="0"/>
          <w:divBdr>
            <w:top w:val="none" w:sz="0" w:space="0" w:color="auto"/>
            <w:left w:val="none" w:sz="0" w:space="0" w:color="auto"/>
            <w:bottom w:val="none" w:sz="0" w:space="0" w:color="auto"/>
            <w:right w:val="none" w:sz="0" w:space="0" w:color="auto"/>
          </w:divBdr>
          <w:divsChild>
            <w:div w:id="728305341">
              <w:marLeft w:val="-225"/>
              <w:marRight w:val="-225"/>
              <w:marTop w:val="0"/>
              <w:marBottom w:val="0"/>
              <w:divBdr>
                <w:top w:val="none" w:sz="0" w:space="0" w:color="auto"/>
                <w:left w:val="none" w:sz="0" w:space="0" w:color="auto"/>
                <w:bottom w:val="none" w:sz="0" w:space="0" w:color="auto"/>
                <w:right w:val="none" w:sz="0" w:space="0" w:color="auto"/>
              </w:divBdr>
              <w:divsChild>
                <w:div w:id="564952761">
                  <w:marLeft w:val="0"/>
                  <w:marRight w:val="0"/>
                  <w:marTop w:val="0"/>
                  <w:marBottom w:val="0"/>
                  <w:divBdr>
                    <w:top w:val="none" w:sz="0" w:space="0" w:color="auto"/>
                    <w:left w:val="none" w:sz="0" w:space="0" w:color="auto"/>
                    <w:bottom w:val="none" w:sz="0" w:space="0" w:color="auto"/>
                    <w:right w:val="none" w:sz="0" w:space="0" w:color="auto"/>
                  </w:divBdr>
                  <w:divsChild>
                    <w:div w:id="806168132">
                      <w:marLeft w:val="0"/>
                      <w:marRight w:val="0"/>
                      <w:marTop w:val="0"/>
                      <w:marBottom w:val="360"/>
                      <w:divBdr>
                        <w:top w:val="none" w:sz="0" w:space="0" w:color="auto"/>
                        <w:left w:val="none" w:sz="0" w:space="0" w:color="auto"/>
                        <w:bottom w:val="none" w:sz="0" w:space="0" w:color="auto"/>
                        <w:right w:val="none" w:sz="0" w:space="0" w:color="auto"/>
                      </w:divBdr>
                      <w:divsChild>
                        <w:div w:id="622079744">
                          <w:marLeft w:val="0"/>
                          <w:marRight w:val="0"/>
                          <w:marTop w:val="0"/>
                          <w:marBottom w:val="360"/>
                          <w:divBdr>
                            <w:top w:val="none" w:sz="0" w:space="0" w:color="auto"/>
                            <w:left w:val="none" w:sz="0" w:space="0" w:color="auto"/>
                            <w:bottom w:val="none" w:sz="0" w:space="0" w:color="auto"/>
                            <w:right w:val="none" w:sz="0" w:space="0" w:color="auto"/>
                          </w:divBdr>
                          <w:divsChild>
                            <w:div w:id="1254045814">
                              <w:marLeft w:val="0"/>
                              <w:marRight w:val="0"/>
                              <w:marTop w:val="0"/>
                              <w:marBottom w:val="0"/>
                              <w:divBdr>
                                <w:top w:val="none" w:sz="0" w:space="0" w:color="auto"/>
                                <w:left w:val="none" w:sz="0" w:space="0" w:color="auto"/>
                                <w:bottom w:val="none" w:sz="0" w:space="0" w:color="auto"/>
                                <w:right w:val="none" w:sz="0" w:space="0" w:color="auto"/>
                              </w:divBdr>
                              <w:divsChild>
                                <w:div w:id="1628704831">
                                  <w:marLeft w:val="0"/>
                                  <w:marRight w:val="0"/>
                                  <w:marTop w:val="0"/>
                                  <w:marBottom w:val="0"/>
                                  <w:divBdr>
                                    <w:top w:val="none" w:sz="0" w:space="0" w:color="auto"/>
                                    <w:left w:val="none" w:sz="0" w:space="0" w:color="auto"/>
                                    <w:bottom w:val="none" w:sz="0" w:space="0" w:color="auto"/>
                                    <w:right w:val="none" w:sz="0" w:space="0" w:color="auto"/>
                                  </w:divBdr>
                                  <w:divsChild>
                                    <w:div w:id="2283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223601">
      <w:bodyDiv w:val="1"/>
      <w:marLeft w:val="0"/>
      <w:marRight w:val="0"/>
      <w:marTop w:val="0"/>
      <w:marBottom w:val="0"/>
      <w:divBdr>
        <w:top w:val="none" w:sz="0" w:space="0" w:color="auto"/>
        <w:left w:val="none" w:sz="0" w:space="0" w:color="auto"/>
        <w:bottom w:val="none" w:sz="0" w:space="0" w:color="auto"/>
        <w:right w:val="none" w:sz="0" w:space="0" w:color="auto"/>
      </w:divBdr>
      <w:divsChild>
        <w:div w:id="2044668612">
          <w:marLeft w:val="0"/>
          <w:marRight w:val="0"/>
          <w:marTop w:val="0"/>
          <w:marBottom w:val="0"/>
          <w:divBdr>
            <w:top w:val="none" w:sz="0" w:space="0" w:color="auto"/>
            <w:left w:val="none" w:sz="0" w:space="0" w:color="auto"/>
            <w:bottom w:val="none" w:sz="0" w:space="0" w:color="auto"/>
            <w:right w:val="none" w:sz="0" w:space="0" w:color="auto"/>
          </w:divBdr>
          <w:divsChild>
            <w:div w:id="1701392100">
              <w:marLeft w:val="-225"/>
              <w:marRight w:val="-225"/>
              <w:marTop w:val="0"/>
              <w:marBottom w:val="0"/>
              <w:divBdr>
                <w:top w:val="none" w:sz="0" w:space="0" w:color="auto"/>
                <w:left w:val="none" w:sz="0" w:space="0" w:color="auto"/>
                <w:bottom w:val="none" w:sz="0" w:space="0" w:color="auto"/>
                <w:right w:val="none" w:sz="0" w:space="0" w:color="auto"/>
              </w:divBdr>
              <w:divsChild>
                <w:div w:id="809522688">
                  <w:marLeft w:val="0"/>
                  <w:marRight w:val="0"/>
                  <w:marTop w:val="0"/>
                  <w:marBottom w:val="0"/>
                  <w:divBdr>
                    <w:top w:val="none" w:sz="0" w:space="0" w:color="auto"/>
                    <w:left w:val="none" w:sz="0" w:space="0" w:color="auto"/>
                    <w:bottom w:val="none" w:sz="0" w:space="0" w:color="auto"/>
                    <w:right w:val="none" w:sz="0" w:space="0" w:color="auto"/>
                  </w:divBdr>
                  <w:divsChild>
                    <w:div w:id="1111164389">
                      <w:marLeft w:val="0"/>
                      <w:marRight w:val="0"/>
                      <w:marTop w:val="0"/>
                      <w:marBottom w:val="360"/>
                      <w:divBdr>
                        <w:top w:val="none" w:sz="0" w:space="0" w:color="auto"/>
                        <w:left w:val="none" w:sz="0" w:space="0" w:color="auto"/>
                        <w:bottom w:val="none" w:sz="0" w:space="0" w:color="auto"/>
                        <w:right w:val="none" w:sz="0" w:space="0" w:color="auto"/>
                      </w:divBdr>
                      <w:divsChild>
                        <w:div w:id="542525737">
                          <w:marLeft w:val="0"/>
                          <w:marRight w:val="0"/>
                          <w:marTop w:val="0"/>
                          <w:marBottom w:val="360"/>
                          <w:divBdr>
                            <w:top w:val="none" w:sz="0" w:space="0" w:color="auto"/>
                            <w:left w:val="none" w:sz="0" w:space="0" w:color="auto"/>
                            <w:bottom w:val="none" w:sz="0" w:space="0" w:color="auto"/>
                            <w:right w:val="none" w:sz="0" w:space="0" w:color="auto"/>
                          </w:divBdr>
                          <w:divsChild>
                            <w:div w:id="123888905">
                              <w:marLeft w:val="0"/>
                              <w:marRight w:val="0"/>
                              <w:marTop w:val="0"/>
                              <w:marBottom w:val="0"/>
                              <w:divBdr>
                                <w:top w:val="none" w:sz="0" w:space="0" w:color="auto"/>
                                <w:left w:val="none" w:sz="0" w:space="0" w:color="auto"/>
                                <w:bottom w:val="none" w:sz="0" w:space="0" w:color="auto"/>
                                <w:right w:val="none" w:sz="0" w:space="0" w:color="auto"/>
                              </w:divBdr>
                              <w:divsChild>
                                <w:div w:id="54472807">
                                  <w:marLeft w:val="0"/>
                                  <w:marRight w:val="0"/>
                                  <w:marTop w:val="0"/>
                                  <w:marBottom w:val="0"/>
                                  <w:divBdr>
                                    <w:top w:val="none" w:sz="0" w:space="0" w:color="auto"/>
                                    <w:left w:val="none" w:sz="0" w:space="0" w:color="auto"/>
                                    <w:bottom w:val="none" w:sz="0" w:space="0" w:color="auto"/>
                                    <w:right w:val="none" w:sz="0" w:space="0" w:color="auto"/>
                                  </w:divBdr>
                                  <w:divsChild>
                                    <w:div w:id="8804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974725">
      <w:bodyDiv w:val="1"/>
      <w:marLeft w:val="0"/>
      <w:marRight w:val="0"/>
      <w:marTop w:val="0"/>
      <w:marBottom w:val="0"/>
      <w:divBdr>
        <w:top w:val="none" w:sz="0" w:space="0" w:color="auto"/>
        <w:left w:val="none" w:sz="0" w:space="0" w:color="auto"/>
        <w:bottom w:val="none" w:sz="0" w:space="0" w:color="auto"/>
        <w:right w:val="none" w:sz="0" w:space="0" w:color="auto"/>
      </w:divBdr>
      <w:divsChild>
        <w:div w:id="841971188">
          <w:marLeft w:val="0"/>
          <w:marRight w:val="0"/>
          <w:marTop w:val="0"/>
          <w:marBottom w:val="0"/>
          <w:divBdr>
            <w:top w:val="none" w:sz="0" w:space="0" w:color="auto"/>
            <w:left w:val="none" w:sz="0" w:space="0" w:color="auto"/>
            <w:bottom w:val="none" w:sz="0" w:space="0" w:color="auto"/>
            <w:right w:val="none" w:sz="0" w:space="0" w:color="auto"/>
          </w:divBdr>
          <w:divsChild>
            <w:div w:id="1815174762">
              <w:marLeft w:val="-225"/>
              <w:marRight w:val="-225"/>
              <w:marTop w:val="0"/>
              <w:marBottom w:val="0"/>
              <w:divBdr>
                <w:top w:val="none" w:sz="0" w:space="0" w:color="auto"/>
                <w:left w:val="none" w:sz="0" w:space="0" w:color="auto"/>
                <w:bottom w:val="none" w:sz="0" w:space="0" w:color="auto"/>
                <w:right w:val="none" w:sz="0" w:space="0" w:color="auto"/>
              </w:divBdr>
              <w:divsChild>
                <w:div w:id="1430812830">
                  <w:marLeft w:val="0"/>
                  <w:marRight w:val="0"/>
                  <w:marTop w:val="0"/>
                  <w:marBottom w:val="0"/>
                  <w:divBdr>
                    <w:top w:val="none" w:sz="0" w:space="0" w:color="auto"/>
                    <w:left w:val="none" w:sz="0" w:space="0" w:color="auto"/>
                    <w:bottom w:val="none" w:sz="0" w:space="0" w:color="auto"/>
                    <w:right w:val="none" w:sz="0" w:space="0" w:color="auto"/>
                  </w:divBdr>
                  <w:divsChild>
                    <w:div w:id="2145345762">
                      <w:marLeft w:val="0"/>
                      <w:marRight w:val="0"/>
                      <w:marTop w:val="0"/>
                      <w:marBottom w:val="360"/>
                      <w:divBdr>
                        <w:top w:val="none" w:sz="0" w:space="0" w:color="auto"/>
                        <w:left w:val="none" w:sz="0" w:space="0" w:color="auto"/>
                        <w:bottom w:val="none" w:sz="0" w:space="0" w:color="auto"/>
                        <w:right w:val="none" w:sz="0" w:space="0" w:color="auto"/>
                      </w:divBdr>
                      <w:divsChild>
                        <w:div w:id="1471171602">
                          <w:marLeft w:val="0"/>
                          <w:marRight w:val="0"/>
                          <w:marTop w:val="0"/>
                          <w:marBottom w:val="360"/>
                          <w:divBdr>
                            <w:top w:val="none" w:sz="0" w:space="0" w:color="auto"/>
                            <w:left w:val="none" w:sz="0" w:space="0" w:color="auto"/>
                            <w:bottom w:val="none" w:sz="0" w:space="0" w:color="auto"/>
                            <w:right w:val="none" w:sz="0" w:space="0" w:color="auto"/>
                          </w:divBdr>
                          <w:divsChild>
                            <w:div w:id="322126515">
                              <w:marLeft w:val="0"/>
                              <w:marRight w:val="0"/>
                              <w:marTop w:val="0"/>
                              <w:marBottom w:val="0"/>
                              <w:divBdr>
                                <w:top w:val="none" w:sz="0" w:space="0" w:color="auto"/>
                                <w:left w:val="none" w:sz="0" w:space="0" w:color="auto"/>
                                <w:bottom w:val="none" w:sz="0" w:space="0" w:color="auto"/>
                                <w:right w:val="none" w:sz="0" w:space="0" w:color="auto"/>
                              </w:divBdr>
                              <w:divsChild>
                                <w:div w:id="450127306">
                                  <w:marLeft w:val="0"/>
                                  <w:marRight w:val="0"/>
                                  <w:marTop w:val="0"/>
                                  <w:marBottom w:val="0"/>
                                  <w:divBdr>
                                    <w:top w:val="none" w:sz="0" w:space="0" w:color="auto"/>
                                    <w:left w:val="none" w:sz="0" w:space="0" w:color="auto"/>
                                    <w:bottom w:val="none" w:sz="0" w:space="0" w:color="auto"/>
                                    <w:right w:val="none" w:sz="0" w:space="0" w:color="auto"/>
                                  </w:divBdr>
                                  <w:divsChild>
                                    <w:div w:id="18589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694484">
      <w:bodyDiv w:val="1"/>
      <w:marLeft w:val="0"/>
      <w:marRight w:val="0"/>
      <w:marTop w:val="0"/>
      <w:marBottom w:val="0"/>
      <w:divBdr>
        <w:top w:val="none" w:sz="0" w:space="0" w:color="auto"/>
        <w:left w:val="none" w:sz="0" w:space="0" w:color="auto"/>
        <w:bottom w:val="none" w:sz="0" w:space="0" w:color="auto"/>
        <w:right w:val="none" w:sz="0" w:space="0" w:color="auto"/>
      </w:divBdr>
      <w:divsChild>
        <w:div w:id="1228876814">
          <w:marLeft w:val="0"/>
          <w:marRight w:val="0"/>
          <w:marTop w:val="0"/>
          <w:marBottom w:val="0"/>
          <w:divBdr>
            <w:top w:val="none" w:sz="0" w:space="0" w:color="auto"/>
            <w:left w:val="none" w:sz="0" w:space="0" w:color="auto"/>
            <w:bottom w:val="none" w:sz="0" w:space="0" w:color="auto"/>
            <w:right w:val="none" w:sz="0" w:space="0" w:color="auto"/>
          </w:divBdr>
          <w:divsChild>
            <w:div w:id="154731675">
              <w:marLeft w:val="-225"/>
              <w:marRight w:val="-225"/>
              <w:marTop w:val="0"/>
              <w:marBottom w:val="0"/>
              <w:divBdr>
                <w:top w:val="none" w:sz="0" w:space="0" w:color="auto"/>
                <w:left w:val="none" w:sz="0" w:space="0" w:color="auto"/>
                <w:bottom w:val="none" w:sz="0" w:space="0" w:color="auto"/>
                <w:right w:val="none" w:sz="0" w:space="0" w:color="auto"/>
              </w:divBdr>
              <w:divsChild>
                <w:div w:id="1883666180">
                  <w:marLeft w:val="0"/>
                  <w:marRight w:val="0"/>
                  <w:marTop w:val="0"/>
                  <w:marBottom w:val="0"/>
                  <w:divBdr>
                    <w:top w:val="none" w:sz="0" w:space="0" w:color="auto"/>
                    <w:left w:val="none" w:sz="0" w:space="0" w:color="auto"/>
                    <w:bottom w:val="none" w:sz="0" w:space="0" w:color="auto"/>
                    <w:right w:val="none" w:sz="0" w:space="0" w:color="auto"/>
                  </w:divBdr>
                  <w:divsChild>
                    <w:div w:id="1340504662">
                      <w:marLeft w:val="0"/>
                      <w:marRight w:val="0"/>
                      <w:marTop w:val="0"/>
                      <w:marBottom w:val="360"/>
                      <w:divBdr>
                        <w:top w:val="none" w:sz="0" w:space="0" w:color="auto"/>
                        <w:left w:val="none" w:sz="0" w:space="0" w:color="auto"/>
                        <w:bottom w:val="none" w:sz="0" w:space="0" w:color="auto"/>
                        <w:right w:val="none" w:sz="0" w:space="0" w:color="auto"/>
                      </w:divBdr>
                      <w:divsChild>
                        <w:div w:id="1364676659">
                          <w:marLeft w:val="0"/>
                          <w:marRight w:val="0"/>
                          <w:marTop w:val="0"/>
                          <w:marBottom w:val="360"/>
                          <w:divBdr>
                            <w:top w:val="none" w:sz="0" w:space="0" w:color="auto"/>
                            <w:left w:val="none" w:sz="0" w:space="0" w:color="auto"/>
                            <w:bottom w:val="none" w:sz="0" w:space="0" w:color="auto"/>
                            <w:right w:val="none" w:sz="0" w:space="0" w:color="auto"/>
                          </w:divBdr>
                          <w:divsChild>
                            <w:div w:id="22682007">
                              <w:marLeft w:val="0"/>
                              <w:marRight w:val="0"/>
                              <w:marTop w:val="0"/>
                              <w:marBottom w:val="0"/>
                              <w:divBdr>
                                <w:top w:val="none" w:sz="0" w:space="0" w:color="auto"/>
                                <w:left w:val="none" w:sz="0" w:space="0" w:color="auto"/>
                                <w:bottom w:val="none" w:sz="0" w:space="0" w:color="auto"/>
                                <w:right w:val="none" w:sz="0" w:space="0" w:color="auto"/>
                              </w:divBdr>
                              <w:divsChild>
                                <w:div w:id="255484298">
                                  <w:marLeft w:val="0"/>
                                  <w:marRight w:val="0"/>
                                  <w:marTop w:val="0"/>
                                  <w:marBottom w:val="0"/>
                                  <w:divBdr>
                                    <w:top w:val="none" w:sz="0" w:space="0" w:color="auto"/>
                                    <w:left w:val="none" w:sz="0" w:space="0" w:color="auto"/>
                                    <w:bottom w:val="none" w:sz="0" w:space="0" w:color="auto"/>
                                    <w:right w:val="none" w:sz="0" w:space="0" w:color="auto"/>
                                  </w:divBdr>
                                  <w:divsChild>
                                    <w:div w:id="9945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448304">
      <w:bodyDiv w:val="1"/>
      <w:marLeft w:val="0"/>
      <w:marRight w:val="0"/>
      <w:marTop w:val="0"/>
      <w:marBottom w:val="0"/>
      <w:divBdr>
        <w:top w:val="none" w:sz="0" w:space="0" w:color="auto"/>
        <w:left w:val="none" w:sz="0" w:space="0" w:color="auto"/>
        <w:bottom w:val="none" w:sz="0" w:space="0" w:color="auto"/>
        <w:right w:val="none" w:sz="0" w:space="0" w:color="auto"/>
      </w:divBdr>
      <w:divsChild>
        <w:div w:id="820384377">
          <w:marLeft w:val="0"/>
          <w:marRight w:val="0"/>
          <w:marTop w:val="0"/>
          <w:marBottom w:val="0"/>
          <w:divBdr>
            <w:top w:val="none" w:sz="0" w:space="0" w:color="auto"/>
            <w:left w:val="none" w:sz="0" w:space="0" w:color="auto"/>
            <w:bottom w:val="none" w:sz="0" w:space="0" w:color="auto"/>
            <w:right w:val="none" w:sz="0" w:space="0" w:color="auto"/>
          </w:divBdr>
          <w:divsChild>
            <w:div w:id="842741008">
              <w:marLeft w:val="-225"/>
              <w:marRight w:val="-225"/>
              <w:marTop w:val="0"/>
              <w:marBottom w:val="0"/>
              <w:divBdr>
                <w:top w:val="none" w:sz="0" w:space="0" w:color="auto"/>
                <w:left w:val="none" w:sz="0" w:space="0" w:color="auto"/>
                <w:bottom w:val="none" w:sz="0" w:space="0" w:color="auto"/>
                <w:right w:val="none" w:sz="0" w:space="0" w:color="auto"/>
              </w:divBdr>
              <w:divsChild>
                <w:div w:id="514618951">
                  <w:marLeft w:val="0"/>
                  <w:marRight w:val="0"/>
                  <w:marTop w:val="0"/>
                  <w:marBottom w:val="0"/>
                  <w:divBdr>
                    <w:top w:val="none" w:sz="0" w:space="0" w:color="auto"/>
                    <w:left w:val="none" w:sz="0" w:space="0" w:color="auto"/>
                    <w:bottom w:val="none" w:sz="0" w:space="0" w:color="auto"/>
                    <w:right w:val="none" w:sz="0" w:space="0" w:color="auto"/>
                  </w:divBdr>
                  <w:divsChild>
                    <w:div w:id="1374115206">
                      <w:marLeft w:val="0"/>
                      <w:marRight w:val="0"/>
                      <w:marTop w:val="0"/>
                      <w:marBottom w:val="360"/>
                      <w:divBdr>
                        <w:top w:val="none" w:sz="0" w:space="0" w:color="auto"/>
                        <w:left w:val="none" w:sz="0" w:space="0" w:color="auto"/>
                        <w:bottom w:val="none" w:sz="0" w:space="0" w:color="auto"/>
                        <w:right w:val="none" w:sz="0" w:space="0" w:color="auto"/>
                      </w:divBdr>
                      <w:divsChild>
                        <w:div w:id="1734507094">
                          <w:marLeft w:val="0"/>
                          <w:marRight w:val="0"/>
                          <w:marTop w:val="0"/>
                          <w:marBottom w:val="360"/>
                          <w:divBdr>
                            <w:top w:val="none" w:sz="0" w:space="0" w:color="auto"/>
                            <w:left w:val="none" w:sz="0" w:space="0" w:color="auto"/>
                            <w:bottom w:val="none" w:sz="0" w:space="0" w:color="auto"/>
                            <w:right w:val="none" w:sz="0" w:space="0" w:color="auto"/>
                          </w:divBdr>
                          <w:divsChild>
                            <w:div w:id="1144809702">
                              <w:marLeft w:val="0"/>
                              <w:marRight w:val="0"/>
                              <w:marTop w:val="0"/>
                              <w:marBottom w:val="0"/>
                              <w:divBdr>
                                <w:top w:val="none" w:sz="0" w:space="0" w:color="auto"/>
                                <w:left w:val="none" w:sz="0" w:space="0" w:color="auto"/>
                                <w:bottom w:val="none" w:sz="0" w:space="0" w:color="auto"/>
                                <w:right w:val="none" w:sz="0" w:space="0" w:color="auto"/>
                              </w:divBdr>
                              <w:divsChild>
                                <w:div w:id="2141652864">
                                  <w:marLeft w:val="0"/>
                                  <w:marRight w:val="0"/>
                                  <w:marTop w:val="0"/>
                                  <w:marBottom w:val="0"/>
                                  <w:divBdr>
                                    <w:top w:val="none" w:sz="0" w:space="0" w:color="auto"/>
                                    <w:left w:val="none" w:sz="0" w:space="0" w:color="auto"/>
                                    <w:bottom w:val="none" w:sz="0" w:space="0" w:color="auto"/>
                                    <w:right w:val="none" w:sz="0" w:space="0" w:color="auto"/>
                                  </w:divBdr>
                                  <w:divsChild>
                                    <w:div w:id="2200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55945">
      <w:bodyDiv w:val="1"/>
      <w:marLeft w:val="0"/>
      <w:marRight w:val="0"/>
      <w:marTop w:val="0"/>
      <w:marBottom w:val="0"/>
      <w:divBdr>
        <w:top w:val="none" w:sz="0" w:space="0" w:color="auto"/>
        <w:left w:val="none" w:sz="0" w:space="0" w:color="auto"/>
        <w:bottom w:val="none" w:sz="0" w:space="0" w:color="auto"/>
        <w:right w:val="none" w:sz="0" w:space="0" w:color="auto"/>
      </w:divBdr>
      <w:divsChild>
        <w:div w:id="2027512023">
          <w:marLeft w:val="0"/>
          <w:marRight w:val="0"/>
          <w:marTop w:val="0"/>
          <w:marBottom w:val="0"/>
          <w:divBdr>
            <w:top w:val="none" w:sz="0" w:space="0" w:color="auto"/>
            <w:left w:val="none" w:sz="0" w:space="0" w:color="auto"/>
            <w:bottom w:val="none" w:sz="0" w:space="0" w:color="auto"/>
            <w:right w:val="none" w:sz="0" w:space="0" w:color="auto"/>
          </w:divBdr>
          <w:divsChild>
            <w:div w:id="1611738965">
              <w:marLeft w:val="-225"/>
              <w:marRight w:val="-225"/>
              <w:marTop w:val="0"/>
              <w:marBottom w:val="0"/>
              <w:divBdr>
                <w:top w:val="none" w:sz="0" w:space="0" w:color="auto"/>
                <w:left w:val="none" w:sz="0" w:space="0" w:color="auto"/>
                <w:bottom w:val="none" w:sz="0" w:space="0" w:color="auto"/>
                <w:right w:val="none" w:sz="0" w:space="0" w:color="auto"/>
              </w:divBdr>
              <w:divsChild>
                <w:div w:id="1335644181">
                  <w:marLeft w:val="0"/>
                  <w:marRight w:val="0"/>
                  <w:marTop w:val="0"/>
                  <w:marBottom w:val="0"/>
                  <w:divBdr>
                    <w:top w:val="none" w:sz="0" w:space="0" w:color="auto"/>
                    <w:left w:val="none" w:sz="0" w:space="0" w:color="auto"/>
                    <w:bottom w:val="none" w:sz="0" w:space="0" w:color="auto"/>
                    <w:right w:val="none" w:sz="0" w:space="0" w:color="auto"/>
                  </w:divBdr>
                  <w:divsChild>
                    <w:div w:id="1840655712">
                      <w:marLeft w:val="0"/>
                      <w:marRight w:val="0"/>
                      <w:marTop w:val="0"/>
                      <w:marBottom w:val="360"/>
                      <w:divBdr>
                        <w:top w:val="none" w:sz="0" w:space="0" w:color="auto"/>
                        <w:left w:val="none" w:sz="0" w:space="0" w:color="auto"/>
                        <w:bottom w:val="none" w:sz="0" w:space="0" w:color="auto"/>
                        <w:right w:val="none" w:sz="0" w:space="0" w:color="auto"/>
                      </w:divBdr>
                      <w:divsChild>
                        <w:div w:id="488716842">
                          <w:marLeft w:val="0"/>
                          <w:marRight w:val="0"/>
                          <w:marTop w:val="0"/>
                          <w:marBottom w:val="360"/>
                          <w:divBdr>
                            <w:top w:val="none" w:sz="0" w:space="0" w:color="auto"/>
                            <w:left w:val="none" w:sz="0" w:space="0" w:color="auto"/>
                            <w:bottom w:val="none" w:sz="0" w:space="0" w:color="auto"/>
                            <w:right w:val="none" w:sz="0" w:space="0" w:color="auto"/>
                          </w:divBdr>
                          <w:divsChild>
                            <w:div w:id="543063233">
                              <w:marLeft w:val="0"/>
                              <w:marRight w:val="0"/>
                              <w:marTop w:val="0"/>
                              <w:marBottom w:val="0"/>
                              <w:divBdr>
                                <w:top w:val="none" w:sz="0" w:space="0" w:color="auto"/>
                                <w:left w:val="none" w:sz="0" w:space="0" w:color="auto"/>
                                <w:bottom w:val="none" w:sz="0" w:space="0" w:color="auto"/>
                                <w:right w:val="none" w:sz="0" w:space="0" w:color="auto"/>
                              </w:divBdr>
                              <w:divsChild>
                                <w:div w:id="1521236687">
                                  <w:marLeft w:val="0"/>
                                  <w:marRight w:val="0"/>
                                  <w:marTop w:val="0"/>
                                  <w:marBottom w:val="0"/>
                                  <w:divBdr>
                                    <w:top w:val="none" w:sz="0" w:space="0" w:color="auto"/>
                                    <w:left w:val="none" w:sz="0" w:space="0" w:color="auto"/>
                                    <w:bottom w:val="none" w:sz="0" w:space="0" w:color="auto"/>
                                    <w:right w:val="none" w:sz="0" w:space="0" w:color="auto"/>
                                  </w:divBdr>
                                  <w:divsChild>
                                    <w:div w:id="5632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51721">
      <w:bodyDiv w:val="1"/>
      <w:marLeft w:val="0"/>
      <w:marRight w:val="0"/>
      <w:marTop w:val="0"/>
      <w:marBottom w:val="0"/>
      <w:divBdr>
        <w:top w:val="none" w:sz="0" w:space="0" w:color="auto"/>
        <w:left w:val="none" w:sz="0" w:space="0" w:color="auto"/>
        <w:bottom w:val="none" w:sz="0" w:space="0" w:color="auto"/>
        <w:right w:val="none" w:sz="0" w:space="0" w:color="auto"/>
      </w:divBdr>
      <w:divsChild>
        <w:div w:id="676810238">
          <w:marLeft w:val="0"/>
          <w:marRight w:val="0"/>
          <w:marTop w:val="0"/>
          <w:marBottom w:val="0"/>
          <w:divBdr>
            <w:top w:val="none" w:sz="0" w:space="0" w:color="auto"/>
            <w:left w:val="none" w:sz="0" w:space="0" w:color="auto"/>
            <w:bottom w:val="none" w:sz="0" w:space="0" w:color="auto"/>
            <w:right w:val="none" w:sz="0" w:space="0" w:color="auto"/>
          </w:divBdr>
          <w:divsChild>
            <w:div w:id="2133549177">
              <w:marLeft w:val="-225"/>
              <w:marRight w:val="-225"/>
              <w:marTop w:val="0"/>
              <w:marBottom w:val="0"/>
              <w:divBdr>
                <w:top w:val="none" w:sz="0" w:space="0" w:color="auto"/>
                <w:left w:val="none" w:sz="0" w:space="0" w:color="auto"/>
                <w:bottom w:val="none" w:sz="0" w:space="0" w:color="auto"/>
                <w:right w:val="none" w:sz="0" w:space="0" w:color="auto"/>
              </w:divBdr>
              <w:divsChild>
                <w:div w:id="2009553639">
                  <w:marLeft w:val="0"/>
                  <w:marRight w:val="0"/>
                  <w:marTop w:val="0"/>
                  <w:marBottom w:val="0"/>
                  <w:divBdr>
                    <w:top w:val="none" w:sz="0" w:space="0" w:color="auto"/>
                    <w:left w:val="none" w:sz="0" w:space="0" w:color="auto"/>
                    <w:bottom w:val="none" w:sz="0" w:space="0" w:color="auto"/>
                    <w:right w:val="none" w:sz="0" w:space="0" w:color="auto"/>
                  </w:divBdr>
                  <w:divsChild>
                    <w:div w:id="2131583319">
                      <w:marLeft w:val="0"/>
                      <w:marRight w:val="0"/>
                      <w:marTop w:val="0"/>
                      <w:marBottom w:val="360"/>
                      <w:divBdr>
                        <w:top w:val="none" w:sz="0" w:space="0" w:color="auto"/>
                        <w:left w:val="none" w:sz="0" w:space="0" w:color="auto"/>
                        <w:bottom w:val="none" w:sz="0" w:space="0" w:color="auto"/>
                        <w:right w:val="none" w:sz="0" w:space="0" w:color="auto"/>
                      </w:divBdr>
                      <w:divsChild>
                        <w:div w:id="1331256219">
                          <w:marLeft w:val="0"/>
                          <w:marRight w:val="0"/>
                          <w:marTop w:val="0"/>
                          <w:marBottom w:val="360"/>
                          <w:divBdr>
                            <w:top w:val="none" w:sz="0" w:space="0" w:color="auto"/>
                            <w:left w:val="none" w:sz="0" w:space="0" w:color="auto"/>
                            <w:bottom w:val="none" w:sz="0" w:space="0" w:color="auto"/>
                            <w:right w:val="none" w:sz="0" w:space="0" w:color="auto"/>
                          </w:divBdr>
                          <w:divsChild>
                            <w:div w:id="366881774">
                              <w:marLeft w:val="0"/>
                              <w:marRight w:val="0"/>
                              <w:marTop w:val="0"/>
                              <w:marBottom w:val="0"/>
                              <w:divBdr>
                                <w:top w:val="none" w:sz="0" w:space="0" w:color="auto"/>
                                <w:left w:val="none" w:sz="0" w:space="0" w:color="auto"/>
                                <w:bottom w:val="none" w:sz="0" w:space="0" w:color="auto"/>
                                <w:right w:val="none" w:sz="0" w:space="0" w:color="auto"/>
                              </w:divBdr>
                              <w:divsChild>
                                <w:div w:id="1979646680">
                                  <w:marLeft w:val="0"/>
                                  <w:marRight w:val="0"/>
                                  <w:marTop w:val="0"/>
                                  <w:marBottom w:val="0"/>
                                  <w:divBdr>
                                    <w:top w:val="none" w:sz="0" w:space="0" w:color="auto"/>
                                    <w:left w:val="none" w:sz="0" w:space="0" w:color="auto"/>
                                    <w:bottom w:val="none" w:sz="0" w:space="0" w:color="auto"/>
                                    <w:right w:val="none" w:sz="0" w:space="0" w:color="auto"/>
                                  </w:divBdr>
                                  <w:divsChild>
                                    <w:div w:id="10001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480172">
      <w:bodyDiv w:val="1"/>
      <w:marLeft w:val="0"/>
      <w:marRight w:val="0"/>
      <w:marTop w:val="0"/>
      <w:marBottom w:val="0"/>
      <w:divBdr>
        <w:top w:val="none" w:sz="0" w:space="0" w:color="auto"/>
        <w:left w:val="none" w:sz="0" w:space="0" w:color="auto"/>
        <w:bottom w:val="none" w:sz="0" w:space="0" w:color="auto"/>
        <w:right w:val="none" w:sz="0" w:space="0" w:color="auto"/>
      </w:divBdr>
      <w:divsChild>
        <w:div w:id="1481651158">
          <w:marLeft w:val="0"/>
          <w:marRight w:val="0"/>
          <w:marTop w:val="0"/>
          <w:marBottom w:val="0"/>
          <w:divBdr>
            <w:top w:val="none" w:sz="0" w:space="0" w:color="auto"/>
            <w:left w:val="none" w:sz="0" w:space="0" w:color="auto"/>
            <w:bottom w:val="none" w:sz="0" w:space="0" w:color="auto"/>
            <w:right w:val="none" w:sz="0" w:space="0" w:color="auto"/>
          </w:divBdr>
          <w:divsChild>
            <w:div w:id="228082428">
              <w:marLeft w:val="-225"/>
              <w:marRight w:val="-225"/>
              <w:marTop w:val="0"/>
              <w:marBottom w:val="0"/>
              <w:divBdr>
                <w:top w:val="none" w:sz="0" w:space="0" w:color="auto"/>
                <w:left w:val="none" w:sz="0" w:space="0" w:color="auto"/>
                <w:bottom w:val="none" w:sz="0" w:space="0" w:color="auto"/>
                <w:right w:val="none" w:sz="0" w:space="0" w:color="auto"/>
              </w:divBdr>
              <w:divsChild>
                <w:div w:id="615329789">
                  <w:marLeft w:val="0"/>
                  <w:marRight w:val="0"/>
                  <w:marTop w:val="0"/>
                  <w:marBottom w:val="0"/>
                  <w:divBdr>
                    <w:top w:val="none" w:sz="0" w:space="0" w:color="auto"/>
                    <w:left w:val="none" w:sz="0" w:space="0" w:color="auto"/>
                    <w:bottom w:val="none" w:sz="0" w:space="0" w:color="auto"/>
                    <w:right w:val="none" w:sz="0" w:space="0" w:color="auto"/>
                  </w:divBdr>
                  <w:divsChild>
                    <w:div w:id="365108307">
                      <w:marLeft w:val="0"/>
                      <w:marRight w:val="0"/>
                      <w:marTop w:val="0"/>
                      <w:marBottom w:val="360"/>
                      <w:divBdr>
                        <w:top w:val="none" w:sz="0" w:space="0" w:color="auto"/>
                        <w:left w:val="none" w:sz="0" w:space="0" w:color="auto"/>
                        <w:bottom w:val="none" w:sz="0" w:space="0" w:color="auto"/>
                        <w:right w:val="none" w:sz="0" w:space="0" w:color="auto"/>
                      </w:divBdr>
                      <w:divsChild>
                        <w:div w:id="523590633">
                          <w:marLeft w:val="0"/>
                          <w:marRight w:val="0"/>
                          <w:marTop w:val="0"/>
                          <w:marBottom w:val="360"/>
                          <w:divBdr>
                            <w:top w:val="none" w:sz="0" w:space="0" w:color="auto"/>
                            <w:left w:val="none" w:sz="0" w:space="0" w:color="auto"/>
                            <w:bottom w:val="none" w:sz="0" w:space="0" w:color="auto"/>
                            <w:right w:val="none" w:sz="0" w:space="0" w:color="auto"/>
                          </w:divBdr>
                          <w:divsChild>
                            <w:div w:id="545483914">
                              <w:marLeft w:val="0"/>
                              <w:marRight w:val="0"/>
                              <w:marTop w:val="0"/>
                              <w:marBottom w:val="0"/>
                              <w:divBdr>
                                <w:top w:val="none" w:sz="0" w:space="0" w:color="auto"/>
                                <w:left w:val="none" w:sz="0" w:space="0" w:color="auto"/>
                                <w:bottom w:val="none" w:sz="0" w:space="0" w:color="auto"/>
                                <w:right w:val="none" w:sz="0" w:space="0" w:color="auto"/>
                              </w:divBdr>
                              <w:divsChild>
                                <w:div w:id="26487959">
                                  <w:marLeft w:val="0"/>
                                  <w:marRight w:val="0"/>
                                  <w:marTop w:val="0"/>
                                  <w:marBottom w:val="0"/>
                                  <w:divBdr>
                                    <w:top w:val="none" w:sz="0" w:space="0" w:color="auto"/>
                                    <w:left w:val="none" w:sz="0" w:space="0" w:color="auto"/>
                                    <w:bottom w:val="none" w:sz="0" w:space="0" w:color="auto"/>
                                    <w:right w:val="none" w:sz="0" w:space="0" w:color="auto"/>
                                  </w:divBdr>
                                  <w:divsChild>
                                    <w:div w:id="19570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234566">
      <w:bodyDiv w:val="1"/>
      <w:marLeft w:val="0"/>
      <w:marRight w:val="0"/>
      <w:marTop w:val="0"/>
      <w:marBottom w:val="0"/>
      <w:divBdr>
        <w:top w:val="none" w:sz="0" w:space="0" w:color="auto"/>
        <w:left w:val="none" w:sz="0" w:space="0" w:color="auto"/>
        <w:bottom w:val="none" w:sz="0" w:space="0" w:color="auto"/>
        <w:right w:val="none" w:sz="0" w:space="0" w:color="auto"/>
      </w:divBdr>
      <w:divsChild>
        <w:div w:id="772286582">
          <w:marLeft w:val="0"/>
          <w:marRight w:val="0"/>
          <w:marTop w:val="0"/>
          <w:marBottom w:val="0"/>
          <w:divBdr>
            <w:top w:val="none" w:sz="0" w:space="0" w:color="auto"/>
            <w:left w:val="none" w:sz="0" w:space="0" w:color="auto"/>
            <w:bottom w:val="none" w:sz="0" w:space="0" w:color="auto"/>
            <w:right w:val="none" w:sz="0" w:space="0" w:color="auto"/>
          </w:divBdr>
          <w:divsChild>
            <w:div w:id="1803646311">
              <w:marLeft w:val="-225"/>
              <w:marRight w:val="-225"/>
              <w:marTop w:val="0"/>
              <w:marBottom w:val="0"/>
              <w:divBdr>
                <w:top w:val="none" w:sz="0" w:space="0" w:color="auto"/>
                <w:left w:val="none" w:sz="0" w:space="0" w:color="auto"/>
                <w:bottom w:val="none" w:sz="0" w:space="0" w:color="auto"/>
                <w:right w:val="none" w:sz="0" w:space="0" w:color="auto"/>
              </w:divBdr>
              <w:divsChild>
                <w:div w:id="709187780">
                  <w:marLeft w:val="0"/>
                  <w:marRight w:val="0"/>
                  <w:marTop w:val="0"/>
                  <w:marBottom w:val="0"/>
                  <w:divBdr>
                    <w:top w:val="none" w:sz="0" w:space="0" w:color="auto"/>
                    <w:left w:val="none" w:sz="0" w:space="0" w:color="auto"/>
                    <w:bottom w:val="none" w:sz="0" w:space="0" w:color="auto"/>
                    <w:right w:val="none" w:sz="0" w:space="0" w:color="auto"/>
                  </w:divBdr>
                  <w:divsChild>
                    <w:div w:id="35739588">
                      <w:marLeft w:val="0"/>
                      <w:marRight w:val="0"/>
                      <w:marTop w:val="0"/>
                      <w:marBottom w:val="360"/>
                      <w:divBdr>
                        <w:top w:val="none" w:sz="0" w:space="0" w:color="auto"/>
                        <w:left w:val="none" w:sz="0" w:space="0" w:color="auto"/>
                        <w:bottom w:val="none" w:sz="0" w:space="0" w:color="auto"/>
                        <w:right w:val="none" w:sz="0" w:space="0" w:color="auto"/>
                      </w:divBdr>
                      <w:divsChild>
                        <w:div w:id="719940359">
                          <w:marLeft w:val="0"/>
                          <w:marRight w:val="0"/>
                          <w:marTop w:val="0"/>
                          <w:marBottom w:val="360"/>
                          <w:divBdr>
                            <w:top w:val="none" w:sz="0" w:space="0" w:color="auto"/>
                            <w:left w:val="none" w:sz="0" w:space="0" w:color="auto"/>
                            <w:bottom w:val="none" w:sz="0" w:space="0" w:color="auto"/>
                            <w:right w:val="none" w:sz="0" w:space="0" w:color="auto"/>
                          </w:divBdr>
                          <w:divsChild>
                            <w:div w:id="1184592188">
                              <w:marLeft w:val="0"/>
                              <w:marRight w:val="0"/>
                              <w:marTop w:val="0"/>
                              <w:marBottom w:val="0"/>
                              <w:divBdr>
                                <w:top w:val="none" w:sz="0" w:space="0" w:color="auto"/>
                                <w:left w:val="none" w:sz="0" w:space="0" w:color="auto"/>
                                <w:bottom w:val="none" w:sz="0" w:space="0" w:color="auto"/>
                                <w:right w:val="none" w:sz="0" w:space="0" w:color="auto"/>
                              </w:divBdr>
                              <w:divsChild>
                                <w:div w:id="1524244601">
                                  <w:marLeft w:val="0"/>
                                  <w:marRight w:val="0"/>
                                  <w:marTop w:val="0"/>
                                  <w:marBottom w:val="0"/>
                                  <w:divBdr>
                                    <w:top w:val="none" w:sz="0" w:space="0" w:color="auto"/>
                                    <w:left w:val="none" w:sz="0" w:space="0" w:color="auto"/>
                                    <w:bottom w:val="none" w:sz="0" w:space="0" w:color="auto"/>
                                    <w:right w:val="none" w:sz="0" w:space="0" w:color="auto"/>
                                  </w:divBdr>
                                  <w:divsChild>
                                    <w:div w:id="15859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931448">
      <w:bodyDiv w:val="1"/>
      <w:marLeft w:val="0"/>
      <w:marRight w:val="0"/>
      <w:marTop w:val="0"/>
      <w:marBottom w:val="0"/>
      <w:divBdr>
        <w:top w:val="none" w:sz="0" w:space="0" w:color="auto"/>
        <w:left w:val="none" w:sz="0" w:space="0" w:color="auto"/>
        <w:bottom w:val="none" w:sz="0" w:space="0" w:color="auto"/>
        <w:right w:val="none" w:sz="0" w:space="0" w:color="auto"/>
      </w:divBdr>
      <w:divsChild>
        <w:div w:id="2025086867">
          <w:marLeft w:val="0"/>
          <w:marRight w:val="0"/>
          <w:marTop w:val="0"/>
          <w:marBottom w:val="0"/>
          <w:divBdr>
            <w:top w:val="none" w:sz="0" w:space="0" w:color="auto"/>
            <w:left w:val="none" w:sz="0" w:space="0" w:color="auto"/>
            <w:bottom w:val="none" w:sz="0" w:space="0" w:color="auto"/>
            <w:right w:val="none" w:sz="0" w:space="0" w:color="auto"/>
          </w:divBdr>
          <w:divsChild>
            <w:div w:id="2138450867">
              <w:marLeft w:val="-225"/>
              <w:marRight w:val="-225"/>
              <w:marTop w:val="0"/>
              <w:marBottom w:val="0"/>
              <w:divBdr>
                <w:top w:val="none" w:sz="0" w:space="0" w:color="auto"/>
                <w:left w:val="none" w:sz="0" w:space="0" w:color="auto"/>
                <w:bottom w:val="none" w:sz="0" w:space="0" w:color="auto"/>
                <w:right w:val="none" w:sz="0" w:space="0" w:color="auto"/>
              </w:divBdr>
              <w:divsChild>
                <w:div w:id="803353914">
                  <w:marLeft w:val="0"/>
                  <w:marRight w:val="0"/>
                  <w:marTop w:val="0"/>
                  <w:marBottom w:val="0"/>
                  <w:divBdr>
                    <w:top w:val="none" w:sz="0" w:space="0" w:color="auto"/>
                    <w:left w:val="none" w:sz="0" w:space="0" w:color="auto"/>
                    <w:bottom w:val="none" w:sz="0" w:space="0" w:color="auto"/>
                    <w:right w:val="none" w:sz="0" w:space="0" w:color="auto"/>
                  </w:divBdr>
                  <w:divsChild>
                    <w:div w:id="1353066210">
                      <w:marLeft w:val="0"/>
                      <w:marRight w:val="0"/>
                      <w:marTop w:val="0"/>
                      <w:marBottom w:val="360"/>
                      <w:divBdr>
                        <w:top w:val="none" w:sz="0" w:space="0" w:color="auto"/>
                        <w:left w:val="none" w:sz="0" w:space="0" w:color="auto"/>
                        <w:bottom w:val="none" w:sz="0" w:space="0" w:color="auto"/>
                        <w:right w:val="none" w:sz="0" w:space="0" w:color="auto"/>
                      </w:divBdr>
                      <w:divsChild>
                        <w:div w:id="1524710753">
                          <w:marLeft w:val="0"/>
                          <w:marRight w:val="0"/>
                          <w:marTop w:val="0"/>
                          <w:marBottom w:val="360"/>
                          <w:divBdr>
                            <w:top w:val="none" w:sz="0" w:space="0" w:color="auto"/>
                            <w:left w:val="none" w:sz="0" w:space="0" w:color="auto"/>
                            <w:bottom w:val="none" w:sz="0" w:space="0" w:color="auto"/>
                            <w:right w:val="none" w:sz="0" w:space="0" w:color="auto"/>
                          </w:divBdr>
                          <w:divsChild>
                            <w:div w:id="860977700">
                              <w:marLeft w:val="0"/>
                              <w:marRight w:val="0"/>
                              <w:marTop w:val="0"/>
                              <w:marBottom w:val="0"/>
                              <w:divBdr>
                                <w:top w:val="none" w:sz="0" w:space="0" w:color="auto"/>
                                <w:left w:val="none" w:sz="0" w:space="0" w:color="auto"/>
                                <w:bottom w:val="none" w:sz="0" w:space="0" w:color="auto"/>
                                <w:right w:val="none" w:sz="0" w:space="0" w:color="auto"/>
                              </w:divBdr>
                              <w:divsChild>
                                <w:div w:id="1509560552">
                                  <w:marLeft w:val="0"/>
                                  <w:marRight w:val="0"/>
                                  <w:marTop w:val="0"/>
                                  <w:marBottom w:val="0"/>
                                  <w:divBdr>
                                    <w:top w:val="none" w:sz="0" w:space="0" w:color="auto"/>
                                    <w:left w:val="none" w:sz="0" w:space="0" w:color="auto"/>
                                    <w:bottom w:val="none" w:sz="0" w:space="0" w:color="auto"/>
                                    <w:right w:val="none" w:sz="0" w:space="0" w:color="auto"/>
                                  </w:divBdr>
                                  <w:divsChild>
                                    <w:div w:id="20617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662390">
      <w:bodyDiv w:val="1"/>
      <w:marLeft w:val="0"/>
      <w:marRight w:val="0"/>
      <w:marTop w:val="0"/>
      <w:marBottom w:val="0"/>
      <w:divBdr>
        <w:top w:val="none" w:sz="0" w:space="0" w:color="auto"/>
        <w:left w:val="none" w:sz="0" w:space="0" w:color="auto"/>
        <w:bottom w:val="none" w:sz="0" w:space="0" w:color="auto"/>
        <w:right w:val="none" w:sz="0" w:space="0" w:color="auto"/>
      </w:divBdr>
      <w:divsChild>
        <w:div w:id="1632517286">
          <w:marLeft w:val="0"/>
          <w:marRight w:val="0"/>
          <w:marTop w:val="0"/>
          <w:marBottom w:val="0"/>
          <w:divBdr>
            <w:top w:val="none" w:sz="0" w:space="0" w:color="auto"/>
            <w:left w:val="none" w:sz="0" w:space="0" w:color="auto"/>
            <w:bottom w:val="none" w:sz="0" w:space="0" w:color="auto"/>
            <w:right w:val="none" w:sz="0" w:space="0" w:color="auto"/>
          </w:divBdr>
          <w:divsChild>
            <w:div w:id="385838137">
              <w:marLeft w:val="-225"/>
              <w:marRight w:val="-225"/>
              <w:marTop w:val="0"/>
              <w:marBottom w:val="0"/>
              <w:divBdr>
                <w:top w:val="none" w:sz="0" w:space="0" w:color="auto"/>
                <w:left w:val="none" w:sz="0" w:space="0" w:color="auto"/>
                <w:bottom w:val="none" w:sz="0" w:space="0" w:color="auto"/>
                <w:right w:val="none" w:sz="0" w:space="0" w:color="auto"/>
              </w:divBdr>
              <w:divsChild>
                <w:div w:id="1239245598">
                  <w:marLeft w:val="0"/>
                  <w:marRight w:val="0"/>
                  <w:marTop w:val="0"/>
                  <w:marBottom w:val="0"/>
                  <w:divBdr>
                    <w:top w:val="none" w:sz="0" w:space="0" w:color="auto"/>
                    <w:left w:val="none" w:sz="0" w:space="0" w:color="auto"/>
                    <w:bottom w:val="none" w:sz="0" w:space="0" w:color="auto"/>
                    <w:right w:val="none" w:sz="0" w:space="0" w:color="auto"/>
                  </w:divBdr>
                  <w:divsChild>
                    <w:div w:id="1094201793">
                      <w:marLeft w:val="0"/>
                      <w:marRight w:val="0"/>
                      <w:marTop w:val="0"/>
                      <w:marBottom w:val="360"/>
                      <w:divBdr>
                        <w:top w:val="none" w:sz="0" w:space="0" w:color="auto"/>
                        <w:left w:val="none" w:sz="0" w:space="0" w:color="auto"/>
                        <w:bottom w:val="none" w:sz="0" w:space="0" w:color="auto"/>
                        <w:right w:val="none" w:sz="0" w:space="0" w:color="auto"/>
                      </w:divBdr>
                      <w:divsChild>
                        <w:div w:id="1845899069">
                          <w:marLeft w:val="0"/>
                          <w:marRight w:val="0"/>
                          <w:marTop w:val="0"/>
                          <w:marBottom w:val="360"/>
                          <w:divBdr>
                            <w:top w:val="none" w:sz="0" w:space="0" w:color="auto"/>
                            <w:left w:val="none" w:sz="0" w:space="0" w:color="auto"/>
                            <w:bottom w:val="none" w:sz="0" w:space="0" w:color="auto"/>
                            <w:right w:val="none" w:sz="0" w:space="0" w:color="auto"/>
                          </w:divBdr>
                          <w:divsChild>
                            <w:div w:id="1413233391">
                              <w:marLeft w:val="0"/>
                              <w:marRight w:val="0"/>
                              <w:marTop w:val="0"/>
                              <w:marBottom w:val="0"/>
                              <w:divBdr>
                                <w:top w:val="none" w:sz="0" w:space="0" w:color="auto"/>
                                <w:left w:val="none" w:sz="0" w:space="0" w:color="auto"/>
                                <w:bottom w:val="none" w:sz="0" w:space="0" w:color="auto"/>
                                <w:right w:val="none" w:sz="0" w:space="0" w:color="auto"/>
                              </w:divBdr>
                              <w:divsChild>
                                <w:div w:id="1473139913">
                                  <w:marLeft w:val="0"/>
                                  <w:marRight w:val="0"/>
                                  <w:marTop w:val="0"/>
                                  <w:marBottom w:val="0"/>
                                  <w:divBdr>
                                    <w:top w:val="none" w:sz="0" w:space="0" w:color="auto"/>
                                    <w:left w:val="none" w:sz="0" w:space="0" w:color="auto"/>
                                    <w:bottom w:val="none" w:sz="0" w:space="0" w:color="auto"/>
                                    <w:right w:val="none" w:sz="0" w:space="0" w:color="auto"/>
                                  </w:divBdr>
                                  <w:divsChild>
                                    <w:div w:id="17651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568617">
      <w:bodyDiv w:val="1"/>
      <w:marLeft w:val="0"/>
      <w:marRight w:val="0"/>
      <w:marTop w:val="0"/>
      <w:marBottom w:val="0"/>
      <w:divBdr>
        <w:top w:val="none" w:sz="0" w:space="0" w:color="auto"/>
        <w:left w:val="none" w:sz="0" w:space="0" w:color="auto"/>
        <w:bottom w:val="none" w:sz="0" w:space="0" w:color="auto"/>
        <w:right w:val="none" w:sz="0" w:space="0" w:color="auto"/>
      </w:divBdr>
      <w:divsChild>
        <w:div w:id="110436589">
          <w:marLeft w:val="0"/>
          <w:marRight w:val="0"/>
          <w:marTop w:val="0"/>
          <w:marBottom w:val="0"/>
          <w:divBdr>
            <w:top w:val="none" w:sz="0" w:space="0" w:color="auto"/>
            <w:left w:val="none" w:sz="0" w:space="0" w:color="auto"/>
            <w:bottom w:val="none" w:sz="0" w:space="0" w:color="auto"/>
            <w:right w:val="none" w:sz="0" w:space="0" w:color="auto"/>
          </w:divBdr>
          <w:divsChild>
            <w:div w:id="52044629">
              <w:marLeft w:val="-225"/>
              <w:marRight w:val="-225"/>
              <w:marTop w:val="0"/>
              <w:marBottom w:val="0"/>
              <w:divBdr>
                <w:top w:val="none" w:sz="0" w:space="0" w:color="auto"/>
                <w:left w:val="none" w:sz="0" w:space="0" w:color="auto"/>
                <w:bottom w:val="none" w:sz="0" w:space="0" w:color="auto"/>
                <w:right w:val="none" w:sz="0" w:space="0" w:color="auto"/>
              </w:divBdr>
              <w:divsChild>
                <w:div w:id="745415983">
                  <w:marLeft w:val="0"/>
                  <w:marRight w:val="0"/>
                  <w:marTop w:val="0"/>
                  <w:marBottom w:val="0"/>
                  <w:divBdr>
                    <w:top w:val="none" w:sz="0" w:space="0" w:color="auto"/>
                    <w:left w:val="none" w:sz="0" w:space="0" w:color="auto"/>
                    <w:bottom w:val="none" w:sz="0" w:space="0" w:color="auto"/>
                    <w:right w:val="none" w:sz="0" w:space="0" w:color="auto"/>
                  </w:divBdr>
                  <w:divsChild>
                    <w:div w:id="202523030">
                      <w:marLeft w:val="0"/>
                      <w:marRight w:val="0"/>
                      <w:marTop w:val="0"/>
                      <w:marBottom w:val="360"/>
                      <w:divBdr>
                        <w:top w:val="none" w:sz="0" w:space="0" w:color="auto"/>
                        <w:left w:val="none" w:sz="0" w:space="0" w:color="auto"/>
                        <w:bottom w:val="none" w:sz="0" w:space="0" w:color="auto"/>
                        <w:right w:val="none" w:sz="0" w:space="0" w:color="auto"/>
                      </w:divBdr>
                      <w:divsChild>
                        <w:div w:id="1778720397">
                          <w:marLeft w:val="0"/>
                          <w:marRight w:val="0"/>
                          <w:marTop w:val="0"/>
                          <w:marBottom w:val="360"/>
                          <w:divBdr>
                            <w:top w:val="none" w:sz="0" w:space="0" w:color="auto"/>
                            <w:left w:val="none" w:sz="0" w:space="0" w:color="auto"/>
                            <w:bottom w:val="none" w:sz="0" w:space="0" w:color="auto"/>
                            <w:right w:val="none" w:sz="0" w:space="0" w:color="auto"/>
                          </w:divBdr>
                          <w:divsChild>
                            <w:div w:id="1898055683">
                              <w:marLeft w:val="0"/>
                              <w:marRight w:val="0"/>
                              <w:marTop w:val="0"/>
                              <w:marBottom w:val="0"/>
                              <w:divBdr>
                                <w:top w:val="none" w:sz="0" w:space="0" w:color="auto"/>
                                <w:left w:val="none" w:sz="0" w:space="0" w:color="auto"/>
                                <w:bottom w:val="none" w:sz="0" w:space="0" w:color="auto"/>
                                <w:right w:val="none" w:sz="0" w:space="0" w:color="auto"/>
                              </w:divBdr>
                              <w:divsChild>
                                <w:div w:id="446047100">
                                  <w:marLeft w:val="0"/>
                                  <w:marRight w:val="0"/>
                                  <w:marTop w:val="0"/>
                                  <w:marBottom w:val="0"/>
                                  <w:divBdr>
                                    <w:top w:val="none" w:sz="0" w:space="0" w:color="auto"/>
                                    <w:left w:val="none" w:sz="0" w:space="0" w:color="auto"/>
                                    <w:bottom w:val="none" w:sz="0" w:space="0" w:color="auto"/>
                                    <w:right w:val="none" w:sz="0" w:space="0" w:color="auto"/>
                                  </w:divBdr>
                                  <w:divsChild>
                                    <w:div w:id="52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860584">
      <w:bodyDiv w:val="1"/>
      <w:marLeft w:val="0"/>
      <w:marRight w:val="0"/>
      <w:marTop w:val="0"/>
      <w:marBottom w:val="0"/>
      <w:divBdr>
        <w:top w:val="none" w:sz="0" w:space="0" w:color="auto"/>
        <w:left w:val="none" w:sz="0" w:space="0" w:color="auto"/>
        <w:bottom w:val="none" w:sz="0" w:space="0" w:color="auto"/>
        <w:right w:val="none" w:sz="0" w:space="0" w:color="auto"/>
      </w:divBdr>
      <w:divsChild>
        <w:div w:id="155802488">
          <w:marLeft w:val="0"/>
          <w:marRight w:val="0"/>
          <w:marTop w:val="0"/>
          <w:marBottom w:val="0"/>
          <w:divBdr>
            <w:top w:val="none" w:sz="0" w:space="0" w:color="auto"/>
            <w:left w:val="none" w:sz="0" w:space="0" w:color="auto"/>
            <w:bottom w:val="none" w:sz="0" w:space="0" w:color="auto"/>
            <w:right w:val="none" w:sz="0" w:space="0" w:color="auto"/>
          </w:divBdr>
          <w:divsChild>
            <w:div w:id="1086003285">
              <w:marLeft w:val="-225"/>
              <w:marRight w:val="-225"/>
              <w:marTop w:val="0"/>
              <w:marBottom w:val="0"/>
              <w:divBdr>
                <w:top w:val="none" w:sz="0" w:space="0" w:color="auto"/>
                <w:left w:val="none" w:sz="0" w:space="0" w:color="auto"/>
                <w:bottom w:val="none" w:sz="0" w:space="0" w:color="auto"/>
                <w:right w:val="none" w:sz="0" w:space="0" w:color="auto"/>
              </w:divBdr>
              <w:divsChild>
                <w:div w:id="843057224">
                  <w:marLeft w:val="0"/>
                  <w:marRight w:val="0"/>
                  <w:marTop w:val="0"/>
                  <w:marBottom w:val="0"/>
                  <w:divBdr>
                    <w:top w:val="none" w:sz="0" w:space="0" w:color="auto"/>
                    <w:left w:val="none" w:sz="0" w:space="0" w:color="auto"/>
                    <w:bottom w:val="none" w:sz="0" w:space="0" w:color="auto"/>
                    <w:right w:val="none" w:sz="0" w:space="0" w:color="auto"/>
                  </w:divBdr>
                  <w:divsChild>
                    <w:div w:id="1525358719">
                      <w:marLeft w:val="0"/>
                      <w:marRight w:val="0"/>
                      <w:marTop w:val="0"/>
                      <w:marBottom w:val="360"/>
                      <w:divBdr>
                        <w:top w:val="none" w:sz="0" w:space="0" w:color="auto"/>
                        <w:left w:val="none" w:sz="0" w:space="0" w:color="auto"/>
                        <w:bottom w:val="none" w:sz="0" w:space="0" w:color="auto"/>
                        <w:right w:val="none" w:sz="0" w:space="0" w:color="auto"/>
                      </w:divBdr>
                      <w:divsChild>
                        <w:div w:id="1841655992">
                          <w:marLeft w:val="0"/>
                          <w:marRight w:val="0"/>
                          <w:marTop w:val="0"/>
                          <w:marBottom w:val="360"/>
                          <w:divBdr>
                            <w:top w:val="none" w:sz="0" w:space="0" w:color="auto"/>
                            <w:left w:val="none" w:sz="0" w:space="0" w:color="auto"/>
                            <w:bottom w:val="none" w:sz="0" w:space="0" w:color="auto"/>
                            <w:right w:val="none" w:sz="0" w:space="0" w:color="auto"/>
                          </w:divBdr>
                          <w:divsChild>
                            <w:div w:id="1873954076">
                              <w:marLeft w:val="0"/>
                              <w:marRight w:val="0"/>
                              <w:marTop w:val="0"/>
                              <w:marBottom w:val="0"/>
                              <w:divBdr>
                                <w:top w:val="none" w:sz="0" w:space="0" w:color="auto"/>
                                <w:left w:val="none" w:sz="0" w:space="0" w:color="auto"/>
                                <w:bottom w:val="none" w:sz="0" w:space="0" w:color="auto"/>
                                <w:right w:val="none" w:sz="0" w:space="0" w:color="auto"/>
                              </w:divBdr>
                              <w:divsChild>
                                <w:div w:id="1160997571">
                                  <w:marLeft w:val="0"/>
                                  <w:marRight w:val="0"/>
                                  <w:marTop w:val="0"/>
                                  <w:marBottom w:val="0"/>
                                  <w:divBdr>
                                    <w:top w:val="none" w:sz="0" w:space="0" w:color="auto"/>
                                    <w:left w:val="none" w:sz="0" w:space="0" w:color="auto"/>
                                    <w:bottom w:val="none" w:sz="0" w:space="0" w:color="auto"/>
                                    <w:right w:val="none" w:sz="0" w:space="0" w:color="auto"/>
                                  </w:divBdr>
                                  <w:divsChild>
                                    <w:div w:id="3616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39892">
      <w:bodyDiv w:val="1"/>
      <w:marLeft w:val="0"/>
      <w:marRight w:val="0"/>
      <w:marTop w:val="0"/>
      <w:marBottom w:val="0"/>
      <w:divBdr>
        <w:top w:val="none" w:sz="0" w:space="0" w:color="auto"/>
        <w:left w:val="none" w:sz="0" w:space="0" w:color="auto"/>
        <w:bottom w:val="none" w:sz="0" w:space="0" w:color="auto"/>
        <w:right w:val="none" w:sz="0" w:space="0" w:color="auto"/>
      </w:divBdr>
      <w:divsChild>
        <w:div w:id="144518355">
          <w:marLeft w:val="0"/>
          <w:marRight w:val="0"/>
          <w:marTop w:val="0"/>
          <w:marBottom w:val="0"/>
          <w:divBdr>
            <w:top w:val="none" w:sz="0" w:space="0" w:color="auto"/>
            <w:left w:val="none" w:sz="0" w:space="0" w:color="auto"/>
            <w:bottom w:val="none" w:sz="0" w:space="0" w:color="auto"/>
            <w:right w:val="none" w:sz="0" w:space="0" w:color="auto"/>
          </w:divBdr>
          <w:divsChild>
            <w:div w:id="2061245409">
              <w:marLeft w:val="-225"/>
              <w:marRight w:val="-225"/>
              <w:marTop w:val="0"/>
              <w:marBottom w:val="0"/>
              <w:divBdr>
                <w:top w:val="none" w:sz="0" w:space="0" w:color="auto"/>
                <w:left w:val="none" w:sz="0" w:space="0" w:color="auto"/>
                <w:bottom w:val="none" w:sz="0" w:space="0" w:color="auto"/>
                <w:right w:val="none" w:sz="0" w:space="0" w:color="auto"/>
              </w:divBdr>
              <w:divsChild>
                <w:div w:id="899708809">
                  <w:marLeft w:val="0"/>
                  <w:marRight w:val="0"/>
                  <w:marTop w:val="0"/>
                  <w:marBottom w:val="0"/>
                  <w:divBdr>
                    <w:top w:val="none" w:sz="0" w:space="0" w:color="auto"/>
                    <w:left w:val="none" w:sz="0" w:space="0" w:color="auto"/>
                    <w:bottom w:val="none" w:sz="0" w:space="0" w:color="auto"/>
                    <w:right w:val="none" w:sz="0" w:space="0" w:color="auto"/>
                  </w:divBdr>
                  <w:divsChild>
                    <w:div w:id="1369721452">
                      <w:marLeft w:val="0"/>
                      <w:marRight w:val="0"/>
                      <w:marTop w:val="0"/>
                      <w:marBottom w:val="360"/>
                      <w:divBdr>
                        <w:top w:val="none" w:sz="0" w:space="0" w:color="auto"/>
                        <w:left w:val="none" w:sz="0" w:space="0" w:color="auto"/>
                        <w:bottom w:val="none" w:sz="0" w:space="0" w:color="auto"/>
                        <w:right w:val="none" w:sz="0" w:space="0" w:color="auto"/>
                      </w:divBdr>
                      <w:divsChild>
                        <w:div w:id="1211842269">
                          <w:marLeft w:val="0"/>
                          <w:marRight w:val="0"/>
                          <w:marTop w:val="0"/>
                          <w:marBottom w:val="360"/>
                          <w:divBdr>
                            <w:top w:val="none" w:sz="0" w:space="0" w:color="auto"/>
                            <w:left w:val="none" w:sz="0" w:space="0" w:color="auto"/>
                            <w:bottom w:val="none" w:sz="0" w:space="0" w:color="auto"/>
                            <w:right w:val="none" w:sz="0" w:space="0" w:color="auto"/>
                          </w:divBdr>
                          <w:divsChild>
                            <w:div w:id="176119369">
                              <w:marLeft w:val="0"/>
                              <w:marRight w:val="0"/>
                              <w:marTop w:val="0"/>
                              <w:marBottom w:val="0"/>
                              <w:divBdr>
                                <w:top w:val="none" w:sz="0" w:space="0" w:color="auto"/>
                                <w:left w:val="none" w:sz="0" w:space="0" w:color="auto"/>
                                <w:bottom w:val="none" w:sz="0" w:space="0" w:color="auto"/>
                                <w:right w:val="none" w:sz="0" w:space="0" w:color="auto"/>
                              </w:divBdr>
                              <w:divsChild>
                                <w:div w:id="1075660638">
                                  <w:marLeft w:val="0"/>
                                  <w:marRight w:val="0"/>
                                  <w:marTop w:val="0"/>
                                  <w:marBottom w:val="0"/>
                                  <w:divBdr>
                                    <w:top w:val="none" w:sz="0" w:space="0" w:color="auto"/>
                                    <w:left w:val="none" w:sz="0" w:space="0" w:color="auto"/>
                                    <w:bottom w:val="none" w:sz="0" w:space="0" w:color="auto"/>
                                    <w:right w:val="none" w:sz="0" w:space="0" w:color="auto"/>
                                  </w:divBdr>
                                  <w:divsChild>
                                    <w:div w:id="2048752748">
                                      <w:marLeft w:val="0"/>
                                      <w:marRight w:val="0"/>
                                      <w:marTop w:val="0"/>
                                      <w:marBottom w:val="0"/>
                                      <w:divBdr>
                                        <w:top w:val="none" w:sz="0" w:space="0" w:color="auto"/>
                                        <w:left w:val="none" w:sz="0" w:space="0" w:color="auto"/>
                                        <w:bottom w:val="none" w:sz="0" w:space="0" w:color="auto"/>
                                        <w:right w:val="none" w:sz="0" w:space="0" w:color="auto"/>
                                      </w:divBdr>
                                    </w:div>
                                    <w:div w:id="567695882">
                                      <w:marLeft w:val="0"/>
                                      <w:marRight w:val="0"/>
                                      <w:marTop w:val="0"/>
                                      <w:marBottom w:val="0"/>
                                      <w:divBdr>
                                        <w:top w:val="none" w:sz="0" w:space="0" w:color="auto"/>
                                        <w:left w:val="none" w:sz="0" w:space="0" w:color="auto"/>
                                        <w:bottom w:val="none" w:sz="0" w:space="0" w:color="auto"/>
                                        <w:right w:val="none" w:sz="0" w:space="0" w:color="auto"/>
                                      </w:divBdr>
                                      <w:divsChild>
                                        <w:div w:id="289939456">
                                          <w:marLeft w:val="0"/>
                                          <w:marRight w:val="0"/>
                                          <w:marTop w:val="0"/>
                                          <w:marBottom w:val="0"/>
                                          <w:divBdr>
                                            <w:top w:val="none" w:sz="0" w:space="0" w:color="auto"/>
                                            <w:left w:val="none" w:sz="0" w:space="0" w:color="auto"/>
                                            <w:bottom w:val="none" w:sz="0" w:space="0" w:color="auto"/>
                                            <w:right w:val="none" w:sz="0" w:space="0" w:color="auto"/>
                                          </w:divBdr>
                                          <w:divsChild>
                                            <w:div w:id="1072391955">
                                              <w:marLeft w:val="0"/>
                                              <w:marRight w:val="0"/>
                                              <w:marTop w:val="0"/>
                                              <w:marBottom w:val="0"/>
                                              <w:divBdr>
                                                <w:top w:val="none" w:sz="0" w:space="0" w:color="auto"/>
                                                <w:left w:val="none" w:sz="0" w:space="0" w:color="auto"/>
                                                <w:bottom w:val="none" w:sz="0" w:space="0" w:color="auto"/>
                                                <w:right w:val="none" w:sz="0" w:space="0" w:color="auto"/>
                                              </w:divBdr>
                                              <w:divsChild>
                                                <w:div w:id="1621033879">
                                                  <w:marLeft w:val="0"/>
                                                  <w:marRight w:val="0"/>
                                                  <w:marTop w:val="0"/>
                                                  <w:marBottom w:val="0"/>
                                                  <w:divBdr>
                                                    <w:top w:val="none" w:sz="0" w:space="0" w:color="auto"/>
                                                    <w:left w:val="none" w:sz="0" w:space="0" w:color="auto"/>
                                                    <w:bottom w:val="none" w:sz="0" w:space="0" w:color="auto"/>
                                                    <w:right w:val="none" w:sz="0" w:space="0" w:color="auto"/>
                                                  </w:divBdr>
                                                </w:div>
                                              </w:divsChild>
                                            </w:div>
                                            <w:div w:id="14753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4553">
                                      <w:marLeft w:val="0"/>
                                      <w:marRight w:val="0"/>
                                      <w:marTop w:val="0"/>
                                      <w:marBottom w:val="0"/>
                                      <w:divBdr>
                                        <w:top w:val="none" w:sz="0" w:space="0" w:color="auto"/>
                                        <w:left w:val="none" w:sz="0" w:space="0" w:color="auto"/>
                                        <w:bottom w:val="none" w:sz="0" w:space="0" w:color="auto"/>
                                        <w:right w:val="none" w:sz="0" w:space="0" w:color="auto"/>
                                      </w:divBdr>
                                    </w:div>
                                    <w:div w:id="1968315386">
                                      <w:marLeft w:val="0"/>
                                      <w:marRight w:val="0"/>
                                      <w:marTop w:val="0"/>
                                      <w:marBottom w:val="0"/>
                                      <w:divBdr>
                                        <w:top w:val="none" w:sz="0" w:space="0" w:color="auto"/>
                                        <w:left w:val="none" w:sz="0" w:space="0" w:color="auto"/>
                                        <w:bottom w:val="none" w:sz="0" w:space="0" w:color="auto"/>
                                        <w:right w:val="none" w:sz="0" w:space="0" w:color="auto"/>
                                      </w:divBdr>
                                      <w:divsChild>
                                        <w:div w:id="265118553">
                                          <w:marLeft w:val="0"/>
                                          <w:marRight w:val="0"/>
                                          <w:marTop w:val="0"/>
                                          <w:marBottom w:val="0"/>
                                          <w:divBdr>
                                            <w:top w:val="none" w:sz="0" w:space="0" w:color="auto"/>
                                            <w:left w:val="none" w:sz="0" w:space="0" w:color="auto"/>
                                            <w:bottom w:val="none" w:sz="0" w:space="0" w:color="auto"/>
                                            <w:right w:val="none" w:sz="0" w:space="0" w:color="auto"/>
                                          </w:divBdr>
                                          <w:divsChild>
                                            <w:div w:id="1136023379">
                                              <w:marLeft w:val="0"/>
                                              <w:marRight w:val="0"/>
                                              <w:marTop w:val="0"/>
                                              <w:marBottom w:val="0"/>
                                              <w:divBdr>
                                                <w:top w:val="none" w:sz="0" w:space="0" w:color="auto"/>
                                                <w:left w:val="none" w:sz="0" w:space="0" w:color="auto"/>
                                                <w:bottom w:val="none" w:sz="0" w:space="0" w:color="auto"/>
                                                <w:right w:val="none" w:sz="0" w:space="0" w:color="auto"/>
                                              </w:divBdr>
                                              <w:divsChild>
                                                <w:div w:id="983122290">
                                                  <w:marLeft w:val="0"/>
                                                  <w:marRight w:val="0"/>
                                                  <w:marTop w:val="0"/>
                                                  <w:marBottom w:val="0"/>
                                                  <w:divBdr>
                                                    <w:top w:val="none" w:sz="0" w:space="0" w:color="auto"/>
                                                    <w:left w:val="none" w:sz="0" w:space="0" w:color="auto"/>
                                                    <w:bottom w:val="none" w:sz="0" w:space="0" w:color="auto"/>
                                                    <w:right w:val="none" w:sz="0" w:space="0" w:color="auto"/>
                                                  </w:divBdr>
                                                </w:div>
                                              </w:divsChild>
                                            </w:div>
                                            <w:div w:id="5742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981957">
      <w:bodyDiv w:val="1"/>
      <w:marLeft w:val="0"/>
      <w:marRight w:val="0"/>
      <w:marTop w:val="0"/>
      <w:marBottom w:val="0"/>
      <w:divBdr>
        <w:top w:val="none" w:sz="0" w:space="0" w:color="auto"/>
        <w:left w:val="none" w:sz="0" w:space="0" w:color="auto"/>
        <w:bottom w:val="none" w:sz="0" w:space="0" w:color="auto"/>
        <w:right w:val="none" w:sz="0" w:space="0" w:color="auto"/>
      </w:divBdr>
      <w:divsChild>
        <w:div w:id="959150210">
          <w:marLeft w:val="0"/>
          <w:marRight w:val="0"/>
          <w:marTop w:val="0"/>
          <w:marBottom w:val="0"/>
          <w:divBdr>
            <w:top w:val="none" w:sz="0" w:space="0" w:color="auto"/>
            <w:left w:val="none" w:sz="0" w:space="0" w:color="auto"/>
            <w:bottom w:val="none" w:sz="0" w:space="0" w:color="auto"/>
            <w:right w:val="none" w:sz="0" w:space="0" w:color="auto"/>
          </w:divBdr>
          <w:divsChild>
            <w:div w:id="1257666019">
              <w:marLeft w:val="-225"/>
              <w:marRight w:val="-225"/>
              <w:marTop w:val="0"/>
              <w:marBottom w:val="0"/>
              <w:divBdr>
                <w:top w:val="none" w:sz="0" w:space="0" w:color="auto"/>
                <w:left w:val="none" w:sz="0" w:space="0" w:color="auto"/>
                <w:bottom w:val="none" w:sz="0" w:space="0" w:color="auto"/>
                <w:right w:val="none" w:sz="0" w:space="0" w:color="auto"/>
              </w:divBdr>
              <w:divsChild>
                <w:div w:id="1907301356">
                  <w:marLeft w:val="0"/>
                  <w:marRight w:val="0"/>
                  <w:marTop w:val="0"/>
                  <w:marBottom w:val="0"/>
                  <w:divBdr>
                    <w:top w:val="none" w:sz="0" w:space="0" w:color="auto"/>
                    <w:left w:val="none" w:sz="0" w:space="0" w:color="auto"/>
                    <w:bottom w:val="none" w:sz="0" w:space="0" w:color="auto"/>
                    <w:right w:val="none" w:sz="0" w:space="0" w:color="auto"/>
                  </w:divBdr>
                  <w:divsChild>
                    <w:div w:id="1269043394">
                      <w:marLeft w:val="0"/>
                      <w:marRight w:val="0"/>
                      <w:marTop w:val="0"/>
                      <w:marBottom w:val="360"/>
                      <w:divBdr>
                        <w:top w:val="none" w:sz="0" w:space="0" w:color="auto"/>
                        <w:left w:val="none" w:sz="0" w:space="0" w:color="auto"/>
                        <w:bottom w:val="none" w:sz="0" w:space="0" w:color="auto"/>
                        <w:right w:val="none" w:sz="0" w:space="0" w:color="auto"/>
                      </w:divBdr>
                      <w:divsChild>
                        <w:div w:id="1523124156">
                          <w:marLeft w:val="0"/>
                          <w:marRight w:val="0"/>
                          <w:marTop w:val="0"/>
                          <w:marBottom w:val="360"/>
                          <w:divBdr>
                            <w:top w:val="none" w:sz="0" w:space="0" w:color="auto"/>
                            <w:left w:val="none" w:sz="0" w:space="0" w:color="auto"/>
                            <w:bottom w:val="none" w:sz="0" w:space="0" w:color="auto"/>
                            <w:right w:val="none" w:sz="0" w:space="0" w:color="auto"/>
                          </w:divBdr>
                          <w:divsChild>
                            <w:div w:id="479427191">
                              <w:marLeft w:val="0"/>
                              <w:marRight w:val="0"/>
                              <w:marTop w:val="0"/>
                              <w:marBottom w:val="0"/>
                              <w:divBdr>
                                <w:top w:val="none" w:sz="0" w:space="0" w:color="auto"/>
                                <w:left w:val="none" w:sz="0" w:space="0" w:color="auto"/>
                                <w:bottom w:val="none" w:sz="0" w:space="0" w:color="auto"/>
                                <w:right w:val="none" w:sz="0" w:space="0" w:color="auto"/>
                              </w:divBdr>
                              <w:divsChild>
                                <w:div w:id="1441220727">
                                  <w:marLeft w:val="0"/>
                                  <w:marRight w:val="0"/>
                                  <w:marTop w:val="0"/>
                                  <w:marBottom w:val="0"/>
                                  <w:divBdr>
                                    <w:top w:val="none" w:sz="0" w:space="0" w:color="auto"/>
                                    <w:left w:val="none" w:sz="0" w:space="0" w:color="auto"/>
                                    <w:bottom w:val="none" w:sz="0" w:space="0" w:color="auto"/>
                                    <w:right w:val="none" w:sz="0" w:space="0" w:color="auto"/>
                                  </w:divBdr>
                                  <w:divsChild>
                                    <w:div w:id="1449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006475">
      <w:bodyDiv w:val="1"/>
      <w:marLeft w:val="0"/>
      <w:marRight w:val="0"/>
      <w:marTop w:val="0"/>
      <w:marBottom w:val="0"/>
      <w:divBdr>
        <w:top w:val="none" w:sz="0" w:space="0" w:color="auto"/>
        <w:left w:val="none" w:sz="0" w:space="0" w:color="auto"/>
        <w:bottom w:val="none" w:sz="0" w:space="0" w:color="auto"/>
        <w:right w:val="none" w:sz="0" w:space="0" w:color="auto"/>
      </w:divBdr>
      <w:divsChild>
        <w:div w:id="196627376">
          <w:marLeft w:val="0"/>
          <w:marRight w:val="0"/>
          <w:marTop w:val="0"/>
          <w:marBottom w:val="0"/>
          <w:divBdr>
            <w:top w:val="none" w:sz="0" w:space="0" w:color="auto"/>
            <w:left w:val="none" w:sz="0" w:space="0" w:color="auto"/>
            <w:bottom w:val="none" w:sz="0" w:space="0" w:color="auto"/>
            <w:right w:val="none" w:sz="0" w:space="0" w:color="auto"/>
          </w:divBdr>
          <w:divsChild>
            <w:div w:id="566501595">
              <w:marLeft w:val="-225"/>
              <w:marRight w:val="-225"/>
              <w:marTop w:val="0"/>
              <w:marBottom w:val="0"/>
              <w:divBdr>
                <w:top w:val="none" w:sz="0" w:space="0" w:color="auto"/>
                <w:left w:val="none" w:sz="0" w:space="0" w:color="auto"/>
                <w:bottom w:val="none" w:sz="0" w:space="0" w:color="auto"/>
                <w:right w:val="none" w:sz="0" w:space="0" w:color="auto"/>
              </w:divBdr>
              <w:divsChild>
                <w:div w:id="1288004803">
                  <w:marLeft w:val="0"/>
                  <w:marRight w:val="0"/>
                  <w:marTop w:val="0"/>
                  <w:marBottom w:val="0"/>
                  <w:divBdr>
                    <w:top w:val="none" w:sz="0" w:space="0" w:color="auto"/>
                    <w:left w:val="none" w:sz="0" w:space="0" w:color="auto"/>
                    <w:bottom w:val="none" w:sz="0" w:space="0" w:color="auto"/>
                    <w:right w:val="none" w:sz="0" w:space="0" w:color="auto"/>
                  </w:divBdr>
                  <w:divsChild>
                    <w:div w:id="149752938">
                      <w:marLeft w:val="0"/>
                      <w:marRight w:val="0"/>
                      <w:marTop w:val="0"/>
                      <w:marBottom w:val="360"/>
                      <w:divBdr>
                        <w:top w:val="none" w:sz="0" w:space="0" w:color="auto"/>
                        <w:left w:val="none" w:sz="0" w:space="0" w:color="auto"/>
                        <w:bottom w:val="none" w:sz="0" w:space="0" w:color="auto"/>
                        <w:right w:val="none" w:sz="0" w:space="0" w:color="auto"/>
                      </w:divBdr>
                      <w:divsChild>
                        <w:div w:id="1562211493">
                          <w:marLeft w:val="0"/>
                          <w:marRight w:val="0"/>
                          <w:marTop w:val="0"/>
                          <w:marBottom w:val="360"/>
                          <w:divBdr>
                            <w:top w:val="none" w:sz="0" w:space="0" w:color="auto"/>
                            <w:left w:val="none" w:sz="0" w:space="0" w:color="auto"/>
                            <w:bottom w:val="none" w:sz="0" w:space="0" w:color="auto"/>
                            <w:right w:val="none" w:sz="0" w:space="0" w:color="auto"/>
                          </w:divBdr>
                          <w:divsChild>
                            <w:div w:id="1453985815">
                              <w:marLeft w:val="0"/>
                              <w:marRight w:val="0"/>
                              <w:marTop w:val="0"/>
                              <w:marBottom w:val="0"/>
                              <w:divBdr>
                                <w:top w:val="none" w:sz="0" w:space="0" w:color="auto"/>
                                <w:left w:val="none" w:sz="0" w:space="0" w:color="auto"/>
                                <w:bottom w:val="none" w:sz="0" w:space="0" w:color="auto"/>
                                <w:right w:val="none" w:sz="0" w:space="0" w:color="auto"/>
                              </w:divBdr>
                              <w:divsChild>
                                <w:div w:id="293564836">
                                  <w:marLeft w:val="0"/>
                                  <w:marRight w:val="0"/>
                                  <w:marTop w:val="0"/>
                                  <w:marBottom w:val="0"/>
                                  <w:divBdr>
                                    <w:top w:val="none" w:sz="0" w:space="0" w:color="auto"/>
                                    <w:left w:val="none" w:sz="0" w:space="0" w:color="auto"/>
                                    <w:bottom w:val="none" w:sz="0" w:space="0" w:color="auto"/>
                                    <w:right w:val="none" w:sz="0" w:space="0" w:color="auto"/>
                                  </w:divBdr>
                                  <w:divsChild>
                                    <w:div w:id="10063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698703">
      <w:bodyDiv w:val="1"/>
      <w:marLeft w:val="0"/>
      <w:marRight w:val="0"/>
      <w:marTop w:val="0"/>
      <w:marBottom w:val="0"/>
      <w:divBdr>
        <w:top w:val="none" w:sz="0" w:space="0" w:color="auto"/>
        <w:left w:val="none" w:sz="0" w:space="0" w:color="auto"/>
        <w:bottom w:val="none" w:sz="0" w:space="0" w:color="auto"/>
        <w:right w:val="none" w:sz="0" w:space="0" w:color="auto"/>
      </w:divBdr>
      <w:divsChild>
        <w:div w:id="863440972">
          <w:marLeft w:val="0"/>
          <w:marRight w:val="0"/>
          <w:marTop w:val="0"/>
          <w:marBottom w:val="0"/>
          <w:divBdr>
            <w:top w:val="none" w:sz="0" w:space="0" w:color="auto"/>
            <w:left w:val="none" w:sz="0" w:space="0" w:color="auto"/>
            <w:bottom w:val="none" w:sz="0" w:space="0" w:color="auto"/>
            <w:right w:val="none" w:sz="0" w:space="0" w:color="auto"/>
          </w:divBdr>
          <w:divsChild>
            <w:div w:id="1819809635">
              <w:marLeft w:val="-225"/>
              <w:marRight w:val="-225"/>
              <w:marTop w:val="0"/>
              <w:marBottom w:val="0"/>
              <w:divBdr>
                <w:top w:val="none" w:sz="0" w:space="0" w:color="auto"/>
                <w:left w:val="none" w:sz="0" w:space="0" w:color="auto"/>
                <w:bottom w:val="none" w:sz="0" w:space="0" w:color="auto"/>
                <w:right w:val="none" w:sz="0" w:space="0" w:color="auto"/>
              </w:divBdr>
              <w:divsChild>
                <w:div w:id="978874919">
                  <w:marLeft w:val="0"/>
                  <w:marRight w:val="0"/>
                  <w:marTop w:val="0"/>
                  <w:marBottom w:val="0"/>
                  <w:divBdr>
                    <w:top w:val="none" w:sz="0" w:space="0" w:color="auto"/>
                    <w:left w:val="none" w:sz="0" w:space="0" w:color="auto"/>
                    <w:bottom w:val="none" w:sz="0" w:space="0" w:color="auto"/>
                    <w:right w:val="none" w:sz="0" w:space="0" w:color="auto"/>
                  </w:divBdr>
                  <w:divsChild>
                    <w:div w:id="1498378543">
                      <w:marLeft w:val="0"/>
                      <w:marRight w:val="0"/>
                      <w:marTop w:val="0"/>
                      <w:marBottom w:val="360"/>
                      <w:divBdr>
                        <w:top w:val="none" w:sz="0" w:space="0" w:color="auto"/>
                        <w:left w:val="none" w:sz="0" w:space="0" w:color="auto"/>
                        <w:bottom w:val="none" w:sz="0" w:space="0" w:color="auto"/>
                        <w:right w:val="none" w:sz="0" w:space="0" w:color="auto"/>
                      </w:divBdr>
                      <w:divsChild>
                        <w:div w:id="1991210955">
                          <w:marLeft w:val="0"/>
                          <w:marRight w:val="0"/>
                          <w:marTop w:val="0"/>
                          <w:marBottom w:val="360"/>
                          <w:divBdr>
                            <w:top w:val="none" w:sz="0" w:space="0" w:color="auto"/>
                            <w:left w:val="none" w:sz="0" w:space="0" w:color="auto"/>
                            <w:bottom w:val="none" w:sz="0" w:space="0" w:color="auto"/>
                            <w:right w:val="none" w:sz="0" w:space="0" w:color="auto"/>
                          </w:divBdr>
                          <w:divsChild>
                            <w:div w:id="1498227257">
                              <w:marLeft w:val="0"/>
                              <w:marRight w:val="0"/>
                              <w:marTop w:val="0"/>
                              <w:marBottom w:val="0"/>
                              <w:divBdr>
                                <w:top w:val="none" w:sz="0" w:space="0" w:color="auto"/>
                                <w:left w:val="none" w:sz="0" w:space="0" w:color="auto"/>
                                <w:bottom w:val="none" w:sz="0" w:space="0" w:color="auto"/>
                                <w:right w:val="none" w:sz="0" w:space="0" w:color="auto"/>
                              </w:divBdr>
                              <w:divsChild>
                                <w:div w:id="1209604630">
                                  <w:marLeft w:val="0"/>
                                  <w:marRight w:val="0"/>
                                  <w:marTop w:val="0"/>
                                  <w:marBottom w:val="0"/>
                                  <w:divBdr>
                                    <w:top w:val="none" w:sz="0" w:space="0" w:color="auto"/>
                                    <w:left w:val="none" w:sz="0" w:space="0" w:color="auto"/>
                                    <w:bottom w:val="none" w:sz="0" w:space="0" w:color="auto"/>
                                    <w:right w:val="none" w:sz="0" w:space="0" w:color="auto"/>
                                  </w:divBdr>
                                  <w:divsChild>
                                    <w:div w:id="15274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5103">
      <w:bodyDiv w:val="1"/>
      <w:marLeft w:val="0"/>
      <w:marRight w:val="0"/>
      <w:marTop w:val="0"/>
      <w:marBottom w:val="0"/>
      <w:divBdr>
        <w:top w:val="none" w:sz="0" w:space="0" w:color="auto"/>
        <w:left w:val="none" w:sz="0" w:space="0" w:color="auto"/>
        <w:bottom w:val="none" w:sz="0" w:space="0" w:color="auto"/>
        <w:right w:val="none" w:sz="0" w:space="0" w:color="auto"/>
      </w:divBdr>
      <w:divsChild>
        <w:div w:id="2011635089">
          <w:marLeft w:val="0"/>
          <w:marRight w:val="0"/>
          <w:marTop w:val="0"/>
          <w:marBottom w:val="0"/>
          <w:divBdr>
            <w:top w:val="none" w:sz="0" w:space="0" w:color="auto"/>
            <w:left w:val="none" w:sz="0" w:space="0" w:color="auto"/>
            <w:bottom w:val="none" w:sz="0" w:space="0" w:color="auto"/>
            <w:right w:val="none" w:sz="0" w:space="0" w:color="auto"/>
          </w:divBdr>
          <w:divsChild>
            <w:div w:id="771434115">
              <w:marLeft w:val="-225"/>
              <w:marRight w:val="-225"/>
              <w:marTop w:val="0"/>
              <w:marBottom w:val="0"/>
              <w:divBdr>
                <w:top w:val="none" w:sz="0" w:space="0" w:color="auto"/>
                <w:left w:val="none" w:sz="0" w:space="0" w:color="auto"/>
                <w:bottom w:val="none" w:sz="0" w:space="0" w:color="auto"/>
                <w:right w:val="none" w:sz="0" w:space="0" w:color="auto"/>
              </w:divBdr>
              <w:divsChild>
                <w:div w:id="1970084607">
                  <w:marLeft w:val="0"/>
                  <w:marRight w:val="0"/>
                  <w:marTop w:val="0"/>
                  <w:marBottom w:val="0"/>
                  <w:divBdr>
                    <w:top w:val="none" w:sz="0" w:space="0" w:color="auto"/>
                    <w:left w:val="none" w:sz="0" w:space="0" w:color="auto"/>
                    <w:bottom w:val="none" w:sz="0" w:space="0" w:color="auto"/>
                    <w:right w:val="none" w:sz="0" w:space="0" w:color="auto"/>
                  </w:divBdr>
                  <w:divsChild>
                    <w:div w:id="2061317113">
                      <w:marLeft w:val="0"/>
                      <w:marRight w:val="0"/>
                      <w:marTop w:val="0"/>
                      <w:marBottom w:val="360"/>
                      <w:divBdr>
                        <w:top w:val="none" w:sz="0" w:space="0" w:color="auto"/>
                        <w:left w:val="none" w:sz="0" w:space="0" w:color="auto"/>
                        <w:bottom w:val="none" w:sz="0" w:space="0" w:color="auto"/>
                        <w:right w:val="none" w:sz="0" w:space="0" w:color="auto"/>
                      </w:divBdr>
                      <w:divsChild>
                        <w:div w:id="1837844708">
                          <w:marLeft w:val="0"/>
                          <w:marRight w:val="0"/>
                          <w:marTop w:val="0"/>
                          <w:marBottom w:val="360"/>
                          <w:divBdr>
                            <w:top w:val="none" w:sz="0" w:space="0" w:color="auto"/>
                            <w:left w:val="none" w:sz="0" w:space="0" w:color="auto"/>
                            <w:bottom w:val="none" w:sz="0" w:space="0" w:color="auto"/>
                            <w:right w:val="none" w:sz="0" w:space="0" w:color="auto"/>
                          </w:divBdr>
                          <w:divsChild>
                            <w:div w:id="2067870786">
                              <w:marLeft w:val="0"/>
                              <w:marRight w:val="0"/>
                              <w:marTop w:val="0"/>
                              <w:marBottom w:val="0"/>
                              <w:divBdr>
                                <w:top w:val="none" w:sz="0" w:space="0" w:color="auto"/>
                                <w:left w:val="none" w:sz="0" w:space="0" w:color="auto"/>
                                <w:bottom w:val="none" w:sz="0" w:space="0" w:color="auto"/>
                                <w:right w:val="none" w:sz="0" w:space="0" w:color="auto"/>
                              </w:divBdr>
                              <w:divsChild>
                                <w:div w:id="405106545">
                                  <w:marLeft w:val="0"/>
                                  <w:marRight w:val="0"/>
                                  <w:marTop w:val="0"/>
                                  <w:marBottom w:val="0"/>
                                  <w:divBdr>
                                    <w:top w:val="none" w:sz="0" w:space="0" w:color="auto"/>
                                    <w:left w:val="none" w:sz="0" w:space="0" w:color="auto"/>
                                    <w:bottom w:val="none" w:sz="0" w:space="0" w:color="auto"/>
                                    <w:right w:val="none" w:sz="0" w:space="0" w:color="auto"/>
                                  </w:divBdr>
                                  <w:divsChild>
                                    <w:div w:id="329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192827">
      <w:bodyDiv w:val="1"/>
      <w:marLeft w:val="0"/>
      <w:marRight w:val="0"/>
      <w:marTop w:val="0"/>
      <w:marBottom w:val="0"/>
      <w:divBdr>
        <w:top w:val="none" w:sz="0" w:space="0" w:color="auto"/>
        <w:left w:val="none" w:sz="0" w:space="0" w:color="auto"/>
        <w:bottom w:val="none" w:sz="0" w:space="0" w:color="auto"/>
        <w:right w:val="none" w:sz="0" w:space="0" w:color="auto"/>
      </w:divBdr>
      <w:divsChild>
        <w:div w:id="1553662658">
          <w:marLeft w:val="0"/>
          <w:marRight w:val="0"/>
          <w:marTop w:val="0"/>
          <w:marBottom w:val="0"/>
          <w:divBdr>
            <w:top w:val="none" w:sz="0" w:space="0" w:color="auto"/>
            <w:left w:val="none" w:sz="0" w:space="0" w:color="auto"/>
            <w:bottom w:val="none" w:sz="0" w:space="0" w:color="auto"/>
            <w:right w:val="none" w:sz="0" w:space="0" w:color="auto"/>
          </w:divBdr>
          <w:divsChild>
            <w:div w:id="667094406">
              <w:marLeft w:val="-225"/>
              <w:marRight w:val="-225"/>
              <w:marTop w:val="0"/>
              <w:marBottom w:val="0"/>
              <w:divBdr>
                <w:top w:val="none" w:sz="0" w:space="0" w:color="auto"/>
                <w:left w:val="none" w:sz="0" w:space="0" w:color="auto"/>
                <w:bottom w:val="none" w:sz="0" w:space="0" w:color="auto"/>
                <w:right w:val="none" w:sz="0" w:space="0" w:color="auto"/>
              </w:divBdr>
              <w:divsChild>
                <w:div w:id="582299719">
                  <w:marLeft w:val="0"/>
                  <w:marRight w:val="0"/>
                  <w:marTop w:val="0"/>
                  <w:marBottom w:val="0"/>
                  <w:divBdr>
                    <w:top w:val="none" w:sz="0" w:space="0" w:color="auto"/>
                    <w:left w:val="none" w:sz="0" w:space="0" w:color="auto"/>
                    <w:bottom w:val="none" w:sz="0" w:space="0" w:color="auto"/>
                    <w:right w:val="none" w:sz="0" w:space="0" w:color="auto"/>
                  </w:divBdr>
                  <w:divsChild>
                    <w:div w:id="1469055841">
                      <w:marLeft w:val="0"/>
                      <w:marRight w:val="0"/>
                      <w:marTop w:val="0"/>
                      <w:marBottom w:val="360"/>
                      <w:divBdr>
                        <w:top w:val="none" w:sz="0" w:space="0" w:color="auto"/>
                        <w:left w:val="none" w:sz="0" w:space="0" w:color="auto"/>
                        <w:bottom w:val="none" w:sz="0" w:space="0" w:color="auto"/>
                        <w:right w:val="none" w:sz="0" w:space="0" w:color="auto"/>
                      </w:divBdr>
                      <w:divsChild>
                        <w:div w:id="13459415">
                          <w:marLeft w:val="0"/>
                          <w:marRight w:val="0"/>
                          <w:marTop w:val="0"/>
                          <w:marBottom w:val="360"/>
                          <w:divBdr>
                            <w:top w:val="none" w:sz="0" w:space="0" w:color="auto"/>
                            <w:left w:val="none" w:sz="0" w:space="0" w:color="auto"/>
                            <w:bottom w:val="none" w:sz="0" w:space="0" w:color="auto"/>
                            <w:right w:val="none" w:sz="0" w:space="0" w:color="auto"/>
                          </w:divBdr>
                          <w:divsChild>
                            <w:div w:id="1103263455">
                              <w:marLeft w:val="0"/>
                              <w:marRight w:val="0"/>
                              <w:marTop w:val="0"/>
                              <w:marBottom w:val="0"/>
                              <w:divBdr>
                                <w:top w:val="none" w:sz="0" w:space="0" w:color="auto"/>
                                <w:left w:val="none" w:sz="0" w:space="0" w:color="auto"/>
                                <w:bottom w:val="none" w:sz="0" w:space="0" w:color="auto"/>
                                <w:right w:val="none" w:sz="0" w:space="0" w:color="auto"/>
                              </w:divBdr>
                              <w:divsChild>
                                <w:div w:id="623996844">
                                  <w:marLeft w:val="0"/>
                                  <w:marRight w:val="0"/>
                                  <w:marTop w:val="0"/>
                                  <w:marBottom w:val="0"/>
                                  <w:divBdr>
                                    <w:top w:val="none" w:sz="0" w:space="0" w:color="auto"/>
                                    <w:left w:val="none" w:sz="0" w:space="0" w:color="auto"/>
                                    <w:bottom w:val="none" w:sz="0" w:space="0" w:color="auto"/>
                                    <w:right w:val="none" w:sz="0" w:space="0" w:color="auto"/>
                                  </w:divBdr>
                                  <w:divsChild>
                                    <w:div w:id="2338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962348">
      <w:bodyDiv w:val="1"/>
      <w:marLeft w:val="0"/>
      <w:marRight w:val="0"/>
      <w:marTop w:val="0"/>
      <w:marBottom w:val="0"/>
      <w:divBdr>
        <w:top w:val="none" w:sz="0" w:space="0" w:color="auto"/>
        <w:left w:val="none" w:sz="0" w:space="0" w:color="auto"/>
        <w:bottom w:val="none" w:sz="0" w:space="0" w:color="auto"/>
        <w:right w:val="none" w:sz="0" w:space="0" w:color="auto"/>
      </w:divBdr>
      <w:divsChild>
        <w:div w:id="389963658">
          <w:marLeft w:val="0"/>
          <w:marRight w:val="0"/>
          <w:marTop w:val="0"/>
          <w:marBottom w:val="0"/>
          <w:divBdr>
            <w:top w:val="none" w:sz="0" w:space="0" w:color="auto"/>
            <w:left w:val="none" w:sz="0" w:space="0" w:color="auto"/>
            <w:bottom w:val="none" w:sz="0" w:space="0" w:color="auto"/>
            <w:right w:val="none" w:sz="0" w:space="0" w:color="auto"/>
          </w:divBdr>
          <w:divsChild>
            <w:div w:id="2010908526">
              <w:marLeft w:val="-225"/>
              <w:marRight w:val="-225"/>
              <w:marTop w:val="0"/>
              <w:marBottom w:val="0"/>
              <w:divBdr>
                <w:top w:val="none" w:sz="0" w:space="0" w:color="auto"/>
                <w:left w:val="none" w:sz="0" w:space="0" w:color="auto"/>
                <w:bottom w:val="none" w:sz="0" w:space="0" w:color="auto"/>
                <w:right w:val="none" w:sz="0" w:space="0" w:color="auto"/>
              </w:divBdr>
              <w:divsChild>
                <w:div w:id="783959038">
                  <w:marLeft w:val="0"/>
                  <w:marRight w:val="0"/>
                  <w:marTop w:val="0"/>
                  <w:marBottom w:val="0"/>
                  <w:divBdr>
                    <w:top w:val="none" w:sz="0" w:space="0" w:color="auto"/>
                    <w:left w:val="none" w:sz="0" w:space="0" w:color="auto"/>
                    <w:bottom w:val="none" w:sz="0" w:space="0" w:color="auto"/>
                    <w:right w:val="none" w:sz="0" w:space="0" w:color="auto"/>
                  </w:divBdr>
                  <w:divsChild>
                    <w:div w:id="1792088901">
                      <w:marLeft w:val="0"/>
                      <w:marRight w:val="0"/>
                      <w:marTop w:val="0"/>
                      <w:marBottom w:val="360"/>
                      <w:divBdr>
                        <w:top w:val="none" w:sz="0" w:space="0" w:color="auto"/>
                        <w:left w:val="none" w:sz="0" w:space="0" w:color="auto"/>
                        <w:bottom w:val="none" w:sz="0" w:space="0" w:color="auto"/>
                        <w:right w:val="none" w:sz="0" w:space="0" w:color="auto"/>
                      </w:divBdr>
                      <w:divsChild>
                        <w:div w:id="2067532023">
                          <w:marLeft w:val="0"/>
                          <w:marRight w:val="0"/>
                          <w:marTop w:val="0"/>
                          <w:marBottom w:val="360"/>
                          <w:divBdr>
                            <w:top w:val="none" w:sz="0" w:space="0" w:color="auto"/>
                            <w:left w:val="none" w:sz="0" w:space="0" w:color="auto"/>
                            <w:bottom w:val="none" w:sz="0" w:space="0" w:color="auto"/>
                            <w:right w:val="none" w:sz="0" w:space="0" w:color="auto"/>
                          </w:divBdr>
                          <w:divsChild>
                            <w:div w:id="390466761">
                              <w:marLeft w:val="0"/>
                              <w:marRight w:val="0"/>
                              <w:marTop w:val="0"/>
                              <w:marBottom w:val="0"/>
                              <w:divBdr>
                                <w:top w:val="none" w:sz="0" w:space="0" w:color="auto"/>
                                <w:left w:val="none" w:sz="0" w:space="0" w:color="auto"/>
                                <w:bottom w:val="none" w:sz="0" w:space="0" w:color="auto"/>
                                <w:right w:val="none" w:sz="0" w:space="0" w:color="auto"/>
                              </w:divBdr>
                              <w:divsChild>
                                <w:div w:id="2059091316">
                                  <w:marLeft w:val="0"/>
                                  <w:marRight w:val="0"/>
                                  <w:marTop w:val="0"/>
                                  <w:marBottom w:val="0"/>
                                  <w:divBdr>
                                    <w:top w:val="none" w:sz="0" w:space="0" w:color="auto"/>
                                    <w:left w:val="none" w:sz="0" w:space="0" w:color="auto"/>
                                    <w:bottom w:val="none" w:sz="0" w:space="0" w:color="auto"/>
                                    <w:right w:val="none" w:sz="0" w:space="0" w:color="auto"/>
                                  </w:divBdr>
                                  <w:divsChild>
                                    <w:div w:id="4315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172745">
      <w:bodyDiv w:val="1"/>
      <w:marLeft w:val="0"/>
      <w:marRight w:val="0"/>
      <w:marTop w:val="0"/>
      <w:marBottom w:val="0"/>
      <w:divBdr>
        <w:top w:val="none" w:sz="0" w:space="0" w:color="auto"/>
        <w:left w:val="none" w:sz="0" w:space="0" w:color="auto"/>
        <w:bottom w:val="none" w:sz="0" w:space="0" w:color="auto"/>
        <w:right w:val="none" w:sz="0" w:space="0" w:color="auto"/>
      </w:divBdr>
      <w:divsChild>
        <w:div w:id="90053336">
          <w:marLeft w:val="0"/>
          <w:marRight w:val="0"/>
          <w:marTop w:val="0"/>
          <w:marBottom w:val="0"/>
          <w:divBdr>
            <w:top w:val="none" w:sz="0" w:space="0" w:color="auto"/>
            <w:left w:val="none" w:sz="0" w:space="0" w:color="auto"/>
            <w:bottom w:val="none" w:sz="0" w:space="0" w:color="auto"/>
            <w:right w:val="none" w:sz="0" w:space="0" w:color="auto"/>
          </w:divBdr>
          <w:divsChild>
            <w:div w:id="998077885">
              <w:marLeft w:val="-225"/>
              <w:marRight w:val="-225"/>
              <w:marTop w:val="0"/>
              <w:marBottom w:val="0"/>
              <w:divBdr>
                <w:top w:val="none" w:sz="0" w:space="0" w:color="auto"/>
                <w:left w:val="none" w:sz="0" w:space="0" w:color="auto"/>
                <w:bottom w:val="none" w:sz="0" w:space="0" w:color="auto"/>
                <w:right w:val="none" w:sz="0" w:space="0" w:color="auto"/>
              </w:divBdr>
              <w:divsChild>
                <w:div w:id="1803499015">
                  <w:marLeft w:val="0"/>
                  <w:marRight w:val="0"/>
                  <w:marTop w:val="0"/>
                  <w:marBottom w:val="0"/>
                  <w:divBdr>
                    <w:top w:val="none" w:sz="0" w:space="0" w:color="auto"/>
                    <w:left w:val="none" w:sz="0" w:space="0" w:color="auto"/>
                    <w:bottom w:val="none" w:sz="0" w:space="0" w:color="auto"/>
                    <w:right w:val="none" w:sz="0" w:space="0" w:color="auto"/>
                  </w:divBdr>
                  <w:divsChild>
                    <w:div w:id="2027100785">
                      <w:marLeft w:val="0"/>
                      <w:marRight w:val="0"/>
                      <w:marTop w:val="0"/>
                      <w:marBottom w:val="360"/>
                      <w:divBdr>
                        <w:top w:val="none" w:sz="0" w:space="0" w:color="auto"/>
                        <w:left w:val="none" w:sz="0" w:space="0" w:color="auto"/>
                        <w:bottom w:val="none" w:sz="0" w:space="0" w:color="auto"/>
                        <w:right w:val="none" w:sz="0" w:space="0" w:color="auto"/>
                      </w:divBdr>
                      <w:divsChild>
                        <w:div w:id="771125803">
                          <w:marLeft w:val="0"/>
                          <w:marRight w:val="0"/>
                          <w:marTop w:val="0"/>
                          <w:marBottom w:val="360"/>
                          <w:divBdr>
                            <w:top w:val="none" w:sz="0" w:space="0" w:color="auto"/>
                            <w:left w:val="none" w:sz="0" w:space="0" w:color="auto"/>
                            <w:bottom w:val="none" w:sz="0" w:space="0" w:color="auto"/>
                            <w:right w:val="none" w:sz="0" w:space="0" w:color="auto"/>
                          </w:divBdr>
                          <w:divsChild>
                            <w:div w:id="1939605856">
                              <w:marLeft w:val="0"/>
                              <w:marRight w:val="0"/>
                              <w:marTop w:val="0"/>
                              <w:marBottom w:val="0"/>
                              <w:divBdr>
                                <w:top w:val="none" w:sz="0" w:space="0" w:color="auto"/>
                                <w:left w:val="none" w:sz="0" w:space="0" w:color="auto"/>
                                <w:bottom w:val="none" w:sz="0" w:space="0" w:color="auto"/>
                                <w:right w:val="none" w:sz="0" w:space="0" w:color="auto"/>
                              </w:divBdr>
                              <w:divsChild>
                                <w:div w:id="393814855">
                                  <w:marLeft w:val="0"/>
                                  <w:marRight w:val="0"/>
                                  <w:marTop w:val="0"/>
                                  <w:marBottom w:val="0"/>
                                  <w:divBdr>
                                    <w:top w:val="none" w:sz="0" w:space="0" w:color="auto"/>
                                    <w:left w:val="none" w:sz="0" w:space="0" w:color="auto"/>
                                    <w:bottom w:val="none" w:sz="0" w:space="0" w:color="auto"/>
                                    <w:right w:val="none" w:sz="0" w:space="0" w:color="auto"/>
                                  </w:divBdr>
                                  <w:divsChild>
                                    <w:div w:id="14887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869888">
      <w:bodyDiv w:val="1"/>
      <w:marLeft w:val="0"/>
      <w:marRight w:val="0"/>
      <w:marTop w:val="0"/>
      <w:marBottom w:val="0"/>
      <w:divBdr>
        <w:top w:val="none" w:sz="0" w:space="0" w:color="auto"/>
        <w:left w:val="none" w:sz="0" w:space="0" w:color="auto"/>
        <w:bottom w:val="none" w:sz="0" w:space="0" w:color="auto"/>
        <w:right w:val="none" w:sz="0" w:space="0" w:color="auto"/>
      </w:divBdr>
      <w:divsChild>
        <w:div w:id="1913930919">
          <w:marLeft w:val="0"/>
          <w:marRight w:val="0"/>
          <w:marTop w:val="0"/>
          <w:marBottom w:val="0"/>
          <w:divBdr>
            <w:top w:val="none" w:sz="0" w:space="0" w:color="auto"/>
            <w:left w:val="none" w:sz="0" w:space="0" w:color="auto"/>
            <w:bottom w:val="none" w:sz="0" w:space="0" w:color="auto"/>
            <w:right w:val="none" w:sz="0" w:space="0" w:color="auto"/>
          </w:divBdr>
          <w:divsChild>
            <w:div w:id="355813894">
              <w:marLeft w:val="-225"/>
              <w:marRight w:val="-225"/>
              <w:marTop w:val="0"/>
              <w:marBottom w:val="0"/>
              <w:divBdr>
                <w:top w:val="none" w:sz="0" w:space="0" w:color="auto"/>
                <w:left w:val="none" w:sz="0" w:space="0" w:color="auto"/>
                <w:bottom w:val="none" w:sz="0" w:space="0" w:color="auto"/>
                <w:right w:val="none" w:sz="0" w:space="0" w:color="auto"/>
              </w:divBdr>
              <w:divsChild>
                <w:div w:id="1223979053">
                  <w:marLeft w:val="0"/>
                  <w:marRight w:val="0"/>
                  <w:marTop w:val="0"/>
                  <w:marBottom w:val="0"/>
                  <w:divBdr>
                    <w:top w:val="none" w:sz="0" w:space="0" w:color="auto"/>
                    <w:left w:val="none" w:sz="0" w:space="0" w:color="auto"/>
                    <w:bottom w:val="none" w:sz="0" w:space="0" w:color="auto"/>
                    <w:right w:val="none" w:sz="0" w:space="0" w:color="auto"/>
                  </w:divBdr>
                  <w:divsChild>
                    <w:div w:id="1391609269">
                      <w:marLeft w:val="0"/>
                      <w:marRight w:val="0"/>
                      <w:marTop w:val="0"/>
                      <w:marBottom w:val="360"/>
                      <w:divBdr>
                        <w:top w:val="none" w:sz="0" w:space="0" w:color="auto"/>
                        <w:left w:val="none" w:sz="0" w:space="0" w:color="auto"/>
                        <w:bottom w:val="none" w:sz="0" w:space="0" w:color="auto"/>
                        <w:right w:val="none" w:sz="0" w:space="0" w:color="auto"/>
                      </w:divBdr>
                      <w:divsChild>
                        <w:div w:id="1866207085">
                          <w:marLeft w:val="0"/>
                          <w:marRight w:val="0"/>
                          <w:marTop w:val="0"/>
                          <w:marBottom w:val="360"/>
                          <w:divBdr>
                            <w:top w:val="none" w:sz="0" w:space="0" w:color="auto"/>
                            <w:left w:val="none" w:sz="0" w:space="0" w:color="auto"/>
                            <w:bottom w:val="none" w:sz="0" w:space="0" w:color="auto"/>
                            <w:right w:val="none" w:sz="0" w:space="0" w:color="auto"/>
                          </w:divBdr>
                          <w:divsChild>
                            <w:div w:id="513888401">
                              <w:marLeft w:val="0"/>
                              <w:marRight w:val="0"/>
                              <w:marTop w:val="0"/>
                              <w:marBottom w:val="0"/>
                              <w:divBdr>
                                <w:top w:val="none" w:sz="0" w:space="0" w:color="auto"/>
                                <w:left w:val="none" w:sz="0" w:space="0" w:color="auto"/>
                                <w:bottom w:val="none" w:sz="0" w:space="0" w:color="auto"/>
                                <w:right w:val="none" w:sz="0" w:space="0" w:color="auto"/>
                              </w:divBdr>
                              <w:divsChild>
                                <w:div w:id="468673147">
                                  <w:marLeft w:val="0"/>
                                  <w:marRight w:val="0"/>
                                  <w:marTop w:val="0"/>
                                  <w:marBottom w:val="0"/>
                                  <w:divBdr>
                                    <w:top w:val="none" w:sz="0" w:space="0" w:color="auto"/>
                                    <w:left w:val="none" w:sz="0" w:space="0" w:color="auto"/>
                                    <w:bottom w:val="none" w:sz="0" w:space="0" w:color="auto"/>
                                    <w:right w:val="none" w:sz="0" w:space="0" w:color="auto"/>
                                  </w:divBdr>
                                  <w:divsChild>
                                    <w:div w:id="14599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134582">
      <w:bodyDiv w:val="1"/>
      <w:marLeft w:val="0"/>
      <w:marRight w:val="0"/>
      <w:marTop w:val="0"/>
      <w:marBottom w:val="0"/>
      <w:divBdr>
        <w:top w:val="none" w:sz="0" w:space="0" w:color="auto"/>
        <w:left w:val="none" w:sz="0" w:space="0" w:color="auto"/>
        <w:bottom w:val="none" w:sz="0" w:space="0" w:color="auto"/>
        <w:right w:val="none" w:sz="0" w:space="0" w:color="auto"/>
      </w:divBdr>
      <w:divsChild>
        <w:div w:id="2120640795">
          <w:marLeft w:val="0"/>
          <w:marRight w:val="0"/>
          <w:marTop w:val="0"/>
          <w:marBottom w:val="0"/>
          <w:divBdr>
            <w:top w:val="none" w:sz="0" w:space="0" w:color="auto"/>
            <w:left w:val="none" w:sz="0" w:space="0" w:color="auto"/>
            <w:bottom w:val="none" w:sz="0" w:space="0" w:color="auto"/>
            <w:right w:val="none" w:sz="0" w:space="0" w:color="auto"/>
          </w:divBdr>
          <w:divsChild>
            <w:div w:id="195041762">
              <w:marLeft w:val="-225"/>
              <w:marRight w:val="-225"/>
              <w:marTop w:val="0"/>
              <w:marBottom w:val="0"/>
              <w:divBdr>
                <w:top w:val="none" w:sz="0" w:space="0" w:color="auto"/>
                <w:left w:val="none" w:sz="0" w:space="0" w:color="auto"/>
                <w:bottom w:val="none" w:sz="0" w:space="0" w:color="auto"/>
                <w:right w:val="none" w:sz="0" w:space="0" w:color="auto"/>
              </w:divBdr>
              <w:divsChild>
                <w:div w:id="1241938909">
                  <w:marLeft w:val="0"/>
                  <w:marRight w:val="0"/>
                  <w:marTop w:val="0"/>
                  <w:marBottom w:val="0"/>
                  <w:divBdr>
                    <w:top w:val="none" w:sz="0" w:space="0" w:color="auto"/>
                    <w:left w:val="none" w:sz="0" w:space="0" w:color="auto"/>
                    <w:bottom w:val="none" w:sz="0" w:space="0" w:color="auto"/>
                    <w:right w:val="none" w:sz="0" w:space="0" w:color="auto"/>
                  </w:divBdr>
                  <w:divsChild>
                    <w:div w:id="1279026041">
                      <w:marLeft w:val="0"/>
                      <w:marRight w:val="0"/>
                      <w:marTop w:val="0"/>
                      <w:marBottom w:val="360"/>
                      <w:divBdr>
                        <w:top w:val="none" w:sz="0" w:space="0" w:color="auto"/>
                        <w:left w:val="none" w:sz="0" w:space="0" w:color="auto"/>
                        <w:bottom w:val="none" w:sz="0" w:space="0" w:color="auto"/>
                        <w:right w:val="none" w:sz="0" w:space="0" w:color="auto"/>
                      </w:divBdr>
                      <w:divsChild>
                        <w:div w:id="228225791">
                          <w:marLeft w:val="0"/>
                          <w:marRight w:val="0"/>
                          <w:marTop w:val="0"/>
                          <w:marBottom w:val="360"/>
                          <w:divBdr>
                            <w:top w:val="none" w:sz="0" w:space="0" w:color="auto"/>
                            <w:left w:val="none" w:sz="0" w:space="0" w:color="auto"/>
                            <w:bottom w:val="none" w:sz="0" w:space="0" w:color="auto"/>
                            <w:right w:val="none" w:sz="0" w:space="0" w:color="auto"/>
                          </w:divBdr>
                          <w:divsChild>
                            <w:div w:id="1964800562">
                              <w:marLeft w:val="0"/>
                              <w:marRight w:val="0"/>
                              <w:marTop w:val="0"/>
                              <w:marBottom w:val="0"/>
                              <w:divBdr>
                                <w:top w:val="none" w:sz="0" w:space="0" w:color="auto"/>
                                <w:left w:val="none" w:sz="0" w:space="0" w:color="auto"/>
                                <w:bottom w:val="none" w:sz="0" w:space="0" w:color="auto"/>
                                <w:right w:val="none" w:sz="0" w:space="0" w:color="auto"/>
                              </w:divBdr>
                              <w:divsChild>
                                <w:div w:id="1518151999">
                                  <w:marLeft w:val="0"/>
                                  <w:marRight w:val="0"/>
                                  <w:marTop w:val="0"/>
                                  <w:marBottom w:val="0"/>
                                  <w:divBdr>
                                    <w:top w:val="none" w:sz="0" w:space="0" w:color="auto"/>
                                    <w:left w:val="none" w:sz="0" w:space="0" w:color="auto"/>
                                    <w:bottom w:val="none" w:sz="0" w:space="0" w:color="auto"/>
                                    <w:right w:val="none" w:sz="0" w:space="0" w:color="auto"/>
                                  </w:divBdr>
                                  <w:divsChild>
                                    <w:div w:id="1175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22394">
      <w:bodyDiv w:val="1"/>
      <w:marLeft w:val="0"/>
      <w:marRight w:val="0"/>
      <w:marTop w:val="0"/>
      <w:marBottom w:val="0"/>
      <w:divBdr>
        <w:top w:val="none" w:sz="0" w:space="0" w:color="auto"/>
        <w:left w:val="none" w:sz="0" w:space="0" w:color="auto"/>
        <w:bottom w:val="none" w:sz="0" w:space="0" w:color="auto"/>
        <w:right w:val="none" w:sz="0" w:space="0" w:color="auto"/>
      </w:divBdr>
      <w:divsChild>
        <w:div w:id="1089236672">
          <w:marLeft w:val="0"/>
          <w:marRight w:val="0"/>
          <w:marTop w:val="0"/>
          <w:marBottom w:val="0"/>
          <w:divBdr>
            <w:top w:val="none" w:sz="0" w:space="0" w:color="auto"/>
            <w:left w:val="none" w:sz="0" w:space="0" w:color="auto"/>
            <w:bottom w:val="none" w:sz="0" w:space="0" w:color="auto"/>
            <w:right w:val="none" w:sz="0" w:space="0" w:color="auto"/>
          </w:divBdr>
          <w:divsChild>
            <w:div w:id="1611357566">
              <w:marLeft w:val="-225"/>
              <w:marRight w:val="-225"/>
              <w:marTop w:val="0"/>
              <w:marBottom w:val="0"/>
              <w:divBdr>
                <w:top w:val="none" w:sz="0" w:space="0" w:color="auto"/>
                <w:left w:val="none" w:sz="0" w:space="0" w:color="auto"/>
                <w:bottom w:val="none" w:sz="0" w:space="0" w:color="auto"/>
                <w:right w:val="none" w:sz="0" w:space="0" w:color="auto"/>
              </w:divBdr>
              <w:divsChild>
                <w:div w:id="1848327365">
                  <w:marLeft w:val="0"/>
                  <w:marRight w:val="0"/>
                  <w:marTop w:val="0"/>
                  <w:marBottom w:val="0"/>
                  <w:divBdr>
                    <w:top w:val="none" w:sz="0" w:space="0" w:color="auto"/>
                    <w:left w:val="none" w:sz="0" w:space="0" w:color="auto"/>
                    <w:bottom w:val="none" w:sz="0" w:space="0" w:color="auto"/>
                    <w:right w:val="none" w:sz="0" w:space="0" w:color="auto"/>
                  </w:divBdr>
                  <w:divsChild>
                    <w:div w:id="140006245">
                      <w:marLeft w:val="0"/>
                      <w:marRight w:val="0"/>
                      <w:marTop w:val="0"/>
                      <w:marBottom w:val="360"/>
                      <w:divBdr>
                        <w:top w:val="none" w:sz="0" w:space="0" w:color="auto"/>
                        <w:left w:val="none" w:sz="0" w:space="0" w:color="auto"/>
                        <w:bottom w:val="none" w:sz="0" w:space="0" w:color="auto"/>
                        <w:right w:val="none" w:sz="0" w:space="0" w:color="auto"/>
                      </w:divBdr>
                      <w:divsChild>
                        <w:div w:id="310595383">
                          <w:marLeft w:val="0"/>
                          <w:marRight w:val="0"/>
                          <w:marTop w:val="0"/>
                          <w:marBottom w:val="360"/>
                          <w:divBdr>
                            <w:top w:val="none" w:sz="0" w:space="0" w:color="auto"/>
                            <w:left w:val="none" w:sz="0" w:space="0" w:color="auto"/>
                            <w:bottom w:val="none" w:sz="0" w:space="0" w:color="auto"/>
                            <w:right w:val="none" w:sz="0" w:space="0" w:color="auto"/>
                          </w:divBdr>
                          <w:divsChild>
                            <w:div w:id="1770468356">
                              <w:marLeft w:val="0"/>
                              <w:marRight w:val="0"/>
                              <w:marTop w:val="0"/>
                              <w:marBottom w:val="0"/>
                              <w:divBdr>
                                <w:top w:val="none" w:sz="0" w:space="0" w:color="auto"/>
                                <w:left w:val="none" w:sz="0" w:space="0" w:color="auto"/>
                                <w:bottom w:val="none" w:sz="0" w:space="0" w:color="auto"/>
                                <w:right w:val="none" w:sz="0" w:space="0" w:color="auto"/>
                              </w:divBdr>
                              <w:divsChild>
                                <w:div w:id="309985406">
                                  <w:marLeft w:val="0"/>
                                  <w:marRight w:val="0"/>
                                  <w:marTop w:val="0"/>
                                  <w:marBottom w:val="0"/>
                                  <w:divBdr>
                                    <w:top w:val="none" w:sz="0" w:space="0" w:color="auto"/>
                                    <w:left w:val="none" w:sz="0" w:space="0" w:color="auto"/>
                                    <w:bottom w:val="none" w:sz="0" w:space="0" w:color="auto"/>
                                    <w:right w:val="none" w:sz="0" w:space="0" w:color="auto"/>
                                  </w:divBdr>
                                  <w:divsChild>
                                    <w:div w:id="1976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155991">
      <w:bodyDiv w:val="1"/>
      <w:marLeft w:val="0"/>
      <w:marRight w:val="0"/>
      <w:marTop w:val="0"/>
      <w:marBottom w:val="0"/>
      <w:divBdr>
        <w:top w:val="none" w:sz="0" w:space="0" w:color="auto"/>
        <w:left w:val="none" w:sz="0" w:space="0" w:color="auto"/>
        <w:bottom w:val="none" w:sz="0" w:space="0" w:color="auto"/>
        <w:right w:val="none" w:sz="0" w:space="0" w:color="auto"/>
      </w:divBdr>
      <w:divsChild>
        <w:div w:id="1843424886">
          <w:marLeft w:val="0"/>
          <w:marRight w:val="0"/>
          <w:marTop w:val="0"/>
          <w:marBottom w:val="0"/>
          <w:divBdr>
            <w:top w:val="none" w:sz="0" w:space="0" w:color="auto"/>
            <w:left w:val="none" w:sz="0" w:space="0" w:color="auto"/>
            <w:bottom w:val="none" w:sz="0" w:space="0" w:color="auto"/>
            <w:right w:val="none" w:sz="0" w:space="0" w:color="auto"/>
          </w:divBdr>
          <w:divsChild>
            <w:div w:id="171603489">
              <w:marLeft w:val="-225"/>
              <w:marRight w:val="-225"/>
              <w:marTop w:val="0"/>
              <w:marBottom w:val="0"/>
              <w:divBdr>
                <w:top w:val="none" w:sz="0" w:space="0" w:color="auto"/>
                <w:left w:val="none" w:sz="0" w:space="0" w:color="auto"/>
                <w:bottom w:val="none" w:sz="0" w:space="0" w:color="auto"/>
                <w:right w:val="none" w:sz="0" w:space="0" w:color="auto"/>
              </w:divBdr>
              <w:divsChild>
                <w:div w:id="2035619461">
                  <w:marLeft w:val="0"/>
                  <w:marRight w:val="0"/>
                  <w:marTop w:val="0"/>
                  <w:marBottom w:val="0"/>
                  <w:divBdr>
                    <w:top w:val="none" w:sz="0" w:space="0" w:color="auto"/>
                    <w:left w:val="none" w:sz="0" w:space="0" w:color="auto"/>
                    <w:bottom w:val="none" w:sz="0" w:space="0" w:color="auto"/>
                    <w:right w:val="none" w:sz="0" w:space="0" w:color="auto"/>
                  </w:divBdr>
                  <w:divsChild>
                    <w:div w:id="686373198">
                      <w:marLeft w:val="0"/>
                      <w:marRight w:val="0"/>
                      <w:marTop w:val="0"/>
                      <w:marBottom w:val="360"/>
                      <w:divBdr>
                        <w:top w:val="none" w:sz="0" w:space="0" w:color="auto"/>
                        <w:left w:val="none" w:sz="0" w:space="0" w:color="auto"/>
                        <w:bottom w:val="none" w:sz="0" w:space="0" w:color="auto"/>
                        <w:right w:val="none" w:sz="0" w:space="0" w:color="auto"/>
                      </w:divBdr>
                      <w:divsChild>
                        <w:div w:id="469791249">
                          <w:marLeft w:val="0"/>
                          <w:marRight w:val="0"/>
                          <w:marTop w:val="0"/>
                          <w:marBottom w:val="360"/>
                          <w:divBdr>
                            <w:top w:val="none" w:sz="0" w:space="0" w:color="auto"/>
                            <w:left w:val="none" w:sz="0" w:space="0" w:color="auto"/>
                            <w:bottom w:val="none" w:sz="0" w:space="0" w:color="auto"/>
                            <w:right w:val="none" w:sz="0" w:space="0" w:color="auto"/>
                          </w:divBdr>
                          <w:divsChild>
                            <w:div w:id="223369843">
                              <w:marLeft w:val="0"/>
                              <w:marRight w:val="0"/>
                              <w:marTop w:val="0"/>
                              <w:marBottom w:val="0"/>
                              <w:divBdr>
                                <w:top w:val="none" w:sz="0" w:space="0" w:color="auto"/>
                                <w:left w:val="none" w:sz="0" w:space="0" w:color="auto"/>
                                <w:bottom w:val="none" w:sz="0" w:space="0" w:color="auto"/>
                                <w:right w:val="none" w:sz="0" w:space="0" w:color="auto"/>
                              </w:divBdr>
                              <w:divsChild>
                                <w:div w:id="816730909">
                                  <w:marLeft w:val="0"/>
                                  <w:marRight w:val="0"/>
                                  <w:marTop w:val="0"/>
                                  <w:marBottom w:val="0"/>
                                  <w:divBdr>
                                    <w:top w:val="none" w:sz="0" w:space="0" w:color="auto"/>
                                    <w:left w:val="none" w:sz="0" w:space="0" w:color="auto"/>
                                    <w:bottom w:val="none" w:sz="0" w:space="0" w:color="auto"/>
                                    <w:right w:val="none" w:sz="0" w:space="0" w:color="auto"/>
                                  </w:divBdr>
                                  <w:divsChild>
                                    <w:div w:id="1118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928377">
      <w:bodyDiv w:val="1"/>
      <w:marLeft w:val="0"/>
      <w:marRight w:val="0"/>
      <w:marTop w:val="0"/>
      <w:marBottom w:val="0"/>
      <w:divBdr>
        <w:top w:val="none" w:sz="0" w:space="0" w:color="auto"/>
        <w:left w:val="none" w:sz="0" w:space="0" w:color="auto"/>
        <w:bottom w:val="none" w:sz="0" w:space="0" w:color="auto"/>
        <w:right w:val="none" w:sz="0" w:space="0" w:color="auto"/>
      </w:divBdr>
    </w:div>
    <w:div w:id="1619525938">
      <w:bodyDiv w:val="1"/>
      <w:marLeft w:val="0"/>
      <w:marRight w:val="0"/>
      <w:marTop w:val="0"/>
      <w:marBottom w:val="0"/>
      <w:divBdr>
        <w:top w:val="none" w:sz="0" w:space="0" w:color="auto"/>
        <w:left w:val="none" w:sz="0" w:space="0" w:color="auto"/>
        <w:bottom w:val="none" w:sz="0" w:space="0" w:color="auto"/>
        <w:right w:val="none" w:sz="0" w:space="0" w:color="auto"/>
      </w:divBdr>
      <w:divsChild>
        <w:div w:id="1159618599">
          <w:marLeft w:val="0"/>
          <w:marRight w:val="0"/>
          <w:marTop w:val="0"/>
          <w:marBottom w:val="0"/>
          <w:divBdr>
            <w:top w:val="none" w:sz="0" w:space="0" w:color="auto"/>
            <w:left w:val="none" w:sz="0" w:space="0" w:color="auto"/>
            <w:bottom w:val="none" w:sz="0" w:space="0" w:color="auto"/>
            <w:right w:val="none" w:sz="0" w:space="0" w:color="auto"/>
          </w:divBdr>
          <w:divsChild>
            <w:div w:id="1025406946">
              <w:marLeft w:val="-225"/>
              <w:marRight w:val="-225"/>
              <w:marTop w:val="0"/>
              <w:marBottom w:val="0"/>
              <w:divBdr>
                <w:top w:val="none" w:sz="0" w:space="0" w:color="auto"/>
                <w:left w:val="none" w:sz="0" w:space="0" w:color="auto"/>
                <w:bottom w:val="none" w:sz="0" w:space="0" w:color="auto"/>
                <w:right w:val="none" w:sz="0" w:space="0" w:color="auto"/>
              </w:divBdr>
              <w:divsChild>
                <w:div w:id="1751652542">
                  <w:marLeft w:val="0"/>
                  <w:marRight w:val="0"/>
                  <w:marTop w:val="0"/>
                  <w:marBottom w:val="0"/>
                  <w:divBdr>
                    <w:top w:val="none" w:sz="0" w:space="0" w:color="auto"/>
                    <w:left w:val="none" w:sz="0" w:space="0" w:color="auto"/>
                    <w:bottom w:val="none" w:sz="0" w:space="0" w:color="auto"/>
                    <w:right w:val="none" w:sz="0" w:space="0" w:color="auto"/>
                  </w:divBdr>
                  <w:divsChild>
                    <w:div w:id="1235621745">
                      <w:marLeft w:val="0"/>
                      <w:marRight w:val="0"/>
                      <w:marTop w:val="0"/>
                      <w:marBottom w:val="360"/>
                      <w:divBdr>
                        <w:top w:val="none" w:sz="0" w:space="0" w:color="auto"/>
                        <w:left w:val="none" w:sz="0" w:space="0" w:color="auto"/>
                        <w:bottom w:val="none" w:sz="0" w:space="0" w:color="auto"/>
                        <w:right w:val="none" w:sz="0" w:space="0" w:color="auto"/>
                      </w:divBdr>
                      <w:divsChild>
                        <w:div w:id="1048260033">
                          <w:marLeft w:val="0"/>
                          <w:marRight w:val="0"/>
                          <w:marTop w:val="0"/>
                          <w:marBottom w:val="360"/>
                          <w:divBdr>
                            <w:top w:val="none" w:sz="0" w:space="0" w:color="auto"/>
                            <w:left w:val="none" w:sz="0" w:space="0" w:color="auto"/>
                            <w:bottom w:val="none" w:sz="0" w:space="0" w:color="auto"/>
                            <w:right w:val="none" w:sz="0" w:space="0" w:color="auto"/>
                          </w:divBdr>
                          <w:divsChild>
                            <w:div w:id="567426314">
                              <w:marLeft w:val="0"/>
                              <w:marRight w:val="0"/>
                              <w:marTop w:val="0"/>
                              <w:marBottom w:val="0"/>
                              <w:divBdr>
                                <w:top w:val="none" w:sz="0" w:space="0" w:color="auto"/>
                                <w:left w:val="none" w:sz="0" w:space="0" w:color="auto"/>
                                <w:bottom w:val="none" w:sz="0" w:space="0" w:color="auto"/>
                                <w:right w:val="none" w:sz="0" w:space="0" w:color="auto"/>
                              </w:divBdr>
                              <w:divsChild>
                                <w:div w:id="1956670526">
                                  <w:marLeft w:val="0"/>
                                  <w:marRight w:val="0"/>
                                  <w:marTop w:val="0"/>
                                  <w:marBottom w:val="0"/>
                                  <w:divBdr>
                                    <w:top w:val="none" w:sz="0" w:space="0" w:color="auto"/>
                                    <w:left w:val="none" w:sz="0" w:space="0" w:color="auto"/>
                                    <w:bottom w:val="none" w:sz="0" w:space="0" w:color="auto"/>
                                    <w:right w:val="none" w:sz="0" w:space="0" w:color="auto"/>
                                  </w:divBdr>
                                  <w:divsChild>
                                    <w:div w:id="1347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105249">
      <w:bodyDiv w:val="1"/>
      <w:marLeft w:val="0"/>
      <w:marRight w:val="0"/>
      <w:marTop w:val="0"/>
      <w:marBottom w:val="0"/>
      <w:divBdr>
        <w:top w:val="none" w:sz="0" w:space="0" w:color="auto"/>
        <w:left w:val="none" w:sz="0" w:space="0" w:color="auto"/>
        <w:bottom w:val="none" w:sz="0" w:space="0" w:color="auto"/>
        <w:right w:val="none" w:sz="0" w:space="0" w:color="auto"/>
      </w:divBdr>
      <w:divsChild>
        <w:div w:id="1362439894">
          <w:marLeft w:val="0"/>
          <w:marRight w:val="0"/>
          <w:marTop w:val="0"/>
          <w:marBottom w:val="0"/>
          <w:divBdr>
            <w:top w:val="none" w:sz="0" w:space="0" w:color="auto"/>
            <w:left w:val="none" w:sz="0" w:space="0" w:color="auto"/>
            <w:bottom w:val="none" w:sz="0" w:space="0" w:color="auto"/>
            <w:right w:val="none" w:sz="0" w:space="0" w:color="auto"/>
          </w:divBdr>
          <w:divsChild>
            <w:div w:id="810169410">
              <w:marLeft w:val="-225"/>
              <w:marRight w:val="-225"/>
              <w:marTop w:val="0"/>
              <w:marBottom w:val="0"/>
              <w:divBdr>
                <w:top w:val="none" w:sz="0" w:space="0" w:color="auto"/>
                <w:left w:val="none" w:sz="0" w:space="0" w:color="auto"/>
                <w:bottom w:val="none" w:sz="0" w:space="0" w:color="auto"/>
                <w:right w:val="none" w:sz="0" w:space="0" w:color="auto"/>
              </w:divBdr>
              <w:divsChild>
                <w:div w:id="2114982301">
                  <w:marLeft w:val="0"/>
                  <w:marRight w:val="0"/>
                  <w:marTop w:val="0"/>
                  <w:marBottom w:val="0"/>
                  <w:divBdr>
                    <w:top w:val="none" w:sz="0" w:space="0" w:color="auto"/>
                    <w:left w:val="none" w:sz="0" w:space="0" w:color="auto"/>
                    <w:bottom w:val="none" w:sz="0" w:space="0" w:color="auto"/>
                    <w:right w:val="none" w:sz="0" w:space="0" w:color="auto"/>
                  </w:divBdr>
                  <w:divsChild>
                    <w:div w:id="2115897631">
                      <w:marLeft w:val="0"/>
                      <w:marRight w:val="0"/>
                      <w:marTop w:val="0"/>
                      <w:marBottom w:val="360"/>
                      <w:divBdr>
                        <w:top w:val="none" w:sz="0" w:space="0" w:color="auto"/>
                        <w:left w:val="none" w:sz="0" w:space="0" w:color="auto"/>
                        <w:bottom w:val="none" w:sz="0" w:space="0" w:color="auto"/>
                        <w:right w:val="none" w:sz="0" w:space="0" w:color="auto"/>
                      </w:divBdr>
                      <w:divsChild>
                        <w:div w:id="1761755037">
                          <w:marLeft w:val="0"/>
                          <w:marRight w:val="0"/>
                          <w:marTop w:val="0"/>
                          <w:marBottom w:val="360"/>
                          <w:divBdr>
                            <w:top w:val="none" w:sz="0" w:space="0" w:color="auto"/>
                            <w:left w:val="none" w:sz="0" w:space="0" w:color="auto"/>
                            <w:bottom w:val="none" w:sz="0" w:space="0" w:color="auto"/>
                            <w:right w:val="none" w:sz="0" w:space="0" w:color="auto"/>
                          </w:divBdr>
                          <w:divsChild>
                            <w:div w:id="1132207279">
                              <w:marLeft w:val="0"/>
                              <w:marRight w:val="0"/>
                              <w:marTop w:val="0"/>
                              <w:marBottom w:val="0"/>
                              <w:divBdr>
                                <w:top w:val="none" w:sz="0" w:space="0" w:color="auto"/>
                                <w:left w:val="none" w:sz="0" w:space="0" w:color="auto"/>
                                <w:bottom w:val="none" w:sz="0" w:space="0" w:color="auto"/>
                                <w:right w:val="none" w:sz="0" w:space="0" w:color="auto"/>
                              </w:divBdr>
                              <w:divsChild>
                                <w:div w:id="590745746">
                                  <w:marLeft w:val="0"/>
                                  <w:marRight w:val="0"/>
                                  <w:marTop w:val="0"/>
                                  <w:marBottom w:val="0"/>
                                  <w:divBdr>
                                    <w:top w:val="none" w:sz="0" w:space="0" w:color="auto"/>
                                    <w:left w:val="none" w:sz="0" w:space="0" w:color="auto"/>
                                    <w:bottom w:val="none" w:sz="0" w:space="0" w:color="auto"/>
                                    <w:right w:val="none" w:sz="0" w:space="0" w:color="auto"/>
                                  </w:divBdr>
                                  <w:divsChild>
                                    <w:div w:id="19433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829143">
      <w:bodyDiv w:val="1"/>
      <w:marLeft w:val="0"/>
      <w:marRight w:val="0"/>
      <w:marTop w:val="0"/>
      <w:marBottom w:val="0"/>
      <w:divBdr>
        <w:top w:val="none" w:sz="0" w:space="0" w:color="auto"/>
        <w:left w:val="none" w:sz="0" w:space="0" w:color="auto"/>
        <w:bottom w:val="none" w:sz="0" w:space="0" w:color="auto"/>
        <w:right w:val="none" w:sz="0" w:space="0" w:color="auto"/>
      </w:divBdr>
      <w:divsChild>
        <w:div w:id="373972187">
          <w:marLeft w:val="0"/>
          <w:marRight w:val="0"/>
          <w:marTop w:val="0"/>
          <w:marBottom w:val="0"/>
          <w:divBdr>
            <w:top w:val="none" w:sz="0" w:space="0" w:color="auto"/>
            <w:left w:val="none" w:sz="0" w:space="0" w:color="auto"/>
            <w:bottom w:val="none" w:sz="0" w:space="0" w:color="auto"/>
            <w:right w:val="none" w:sz="0" w:space="0" w:color="auto"/>
          </w:divBdr>
          <w:divsChild>
            <w:div w:id="1553928324">
              <w:marLeft w:val="-225"/>
              <w:marRight w:val="-225"/>
              <w:marTop w:val="0"/>
              <w:marBottom w:val="0"/>
              <w:divBdr>
                <w:top w:val="none" w:sz="0" w:space="0" w:color="auto"/>
                <w:left w:val="none" w:sz="0" w:space="0" w:color="auto"/>
                <w:bottom w:val="none" w:sz="0" w:space="0" w:color="auto"/>
                <w:right w:val="none" w:sz="0" w:space="0" w:color="auto"/>
              </w:divBdr>
              <w:divsChild>
                <w:div w:id="1745837705">
                  <w:marLeft w:val="0"/>
                  <w:marRight w:val="0"/>
                  <w:marTop w:val="0"/>
                  <w:marBottom w:val="0"/>
                  <w:divBdr>
                    <w:top w:val="none" w:sz="0" w:space="0" w:color="auto"/>
                    <w:left w:val="none" w:sz="0" w:space="0" w:color="auto"/>
                    <w:bottom w:val="none" w:sz="0" w:space="0" w:color="auto"/>
                    <w:right w:val="none" w:sz="0" w:space="0" w:color="auto"/>
                  </w:divBdr>
                  <w:divsChild>
                    <w:div w:id="1068920592">
                      <w:marLeft w:val="0"/>
                      <w:marRight w:val="0"/>
                      <w:marTop w:val="0"/>
                      <w:marBottom w:val="360"/>
                      <w:divBdr>
                        <w:top w:val="none" w:sz="0" w:space="0" w:color="auto"/>
                        <w:left w:val="none" w:sz="0" w:space="0" w:color="auto"/>
                        <w:bottom w:val="none" w:sz="0" w:space="0" w:color="auto"/>
                        <w:right w:val="none" w:sz="0" w:space="0" w:color="auto"/>
                      </w:divBdr>
                      <w:divsChild>
                        <w:div w:id="41290808">
                          <w:marLeft w:val="0"/>
                          <w:marRight w:val="0"/>
                          <w:marTop w:val="0"/>
                          <w:marBottom w:val="360"/>
                          <w:divBdr>
                            <w:top w:val="none" w:sz="0" w:space="0" w:color="auto"/>
                            <w:left w:val="none" w:sz="0" w:space="0" w:color="auto"/>
                            <w:bottom w:val="none" w:sz="0" w:space="0" w:color="auto"/>
                            <w:right w:val="none" w:sz="0" w:space="0" w:color="auto"/>
                          </w:divBdr>
                          <w:divsChild>
                            <w:div w:id="1868330436">
                              <w:marLeft w:val="0"/>
                              <w:marRight w:val="0"/>
                              <w:marTop w:val="0"/>
                              <w:marBottom w:val="0"/>
                              <w:divBdr>
                                <w:top w:val="none" w:sz="0" w:space="0" w:color="auto"/>
                                <w:left w:val="none" w:sz="0" w:space="0" w:color="auto"/>
                                <w:bottom w:val="none" w:sz="0" w:space="0" w:color="auto"/>
                                <w:right w:val="none" w:sz="0" w:space="0" w:color="auto"/>
                              </w:divBdr>
                              <w:divsChild>
                                <w:div w:id="1807694568">
                                  <w:marLeft w:val="0"/>
                                  <w:marRight w:val="0"/>
                                  <w:marTop w:val="0"/>
                                  <w:marBottom w:val="0"/>
                                  <w:divBdr>
                                    <w:top w:val="none" w:sz="0" w:space="0" w:color="auto"/>
                                    <w:left w:val="none" w:sz="0" w:space="0" w:color="auto"/>
                                    <w:bottom w:val="none" w:sz="0" w:space="0" w:color="auto"/>
                                    <w:right w:val="none" w:sz="0" w:space="0" w:color="auto"/>
                                  </w:divBdr>
                                  <w:divsChild>
                                    <w:div w:id="11100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054149">
      <w:bodyDiv w:val="1"/>
      <w:marLeft w:val="0"/>
      <w:marRight w:val="0"/>
      <w:marTop w:val="0"/>
      <w:marBottom w:val="0"/>
      <w:divBdr>
        <w:top w:val="none" w:sz="0" w:space="0" w:color="auto"/>
        <w:left w:val="none" w:sz="0" w:space="0" w:color="auto"/>
        <w:bottom w:val="none" w:sz="0" w:space="0" w:color="auto"/>
        <w:right w:val="none" w:sz="0" w:space="0" w:color="auto"/>
      </w:divBdr>
      <w:divsChild>
        <w:div w:id="2101749672">
          <w:marLeft w:val="0"/>
          <w:marRight w:val="0"/>
          <w:marTop w:val="0"/>
          <w:marBottom w:val="0"/>
          <w:divBdr>
            <w:top w:val="none" w:sz="0" w:space="0" w:color="auto"/>
            <w:left w:val="none" w:sz="0" w:space="0" w:color="auto"/>
            <w:bottom w:val="none" w:sz="0" w:space="0" w:color="auto"/>
            <w:right w:val="none" w:sz="0" w:space="0" w:color="auto"/>
          </w:divBdr>
          <w:divsChild>
            <w:div w:id="340157463">
              <w:marLeft w:val="-225"/>
              <w:marRight w:val="-225"/>
              <w:marTop w:val="0"/>
              <w:marBottom w:val="0"/>
              <w:divBdr>
                <w:top w:val="none" w:sz="0" w:space="0" w:color="auto"/>
                <w:left w:val="none" w:sz="0" w:space="0" w:color="auto"/>
                <w:bottom w:val="none" w:sz="0" w:space="0" w:color="auto"/>
                <w:right w:val="none" w:sz="0" w:space="0" w:color="auto"/>
              </w:divBdr>
              <w:divsChild>
                <w:div w:id="771239596">
                  <w:marLeft w:val="0"/>
                  <w:marRight w:val="0"/>
                  <w:marTop w:val="0"/>
                  <w:marBottom w:val="0"/>
                  <w:divBdr>
                    <w:top w:val="none" w:sz="0" w:space="0" w:color="auto"/>
                    <w:left w:val="none" w:sz="0" w:space="0" w:color="auto"/>
                    <w:bottom w:val="none" w:sz="0" w:space="0" w:color="auto"/>
                    <w:right w:val="none" w:sz="0" w:space="0" w:color="auto"/>
                  </w:divBdr>
                  <w:divsChild>
                    <w:div w:id="306592723">
                      <w:marLeft w:val="0"/>
                      <w:marRight w:val="0"/>
                      <w:marTop w:val="0"/>
                      <w:marBottom w:val="360"/>
                      <w:divBdr>
                        <w:top w:val="none" w:sz="0" w:space="0" w:color="auto"/>
                        <w:left w:val="none" w:sz="0" w:space="0" w:color="auto"/>
                        <w:bottom w:val="none" w:sz="0" w:space="0" w:color="auto"/>
                        <w:right w:val="none" w:sz="0" w:space="0" w:color="auto"/>
                      </w:divBdr>
                      <w:divsChild>
                        <w:div w:id="893196230">
                          <w:marLeft w:val="0"/>
                          <w:marRight w:val="0"/>
                          <w:marTop w:val="0"/>
                          <w:marBottom w:val="360"/>
                          <w:divBdr>
                            <w:top w:val="none" w:sz="0" w:space="0" w:color="auto"/>
                            <w:left w:val="none" w:sz="0" w:space="0" w:color="auto"/>
                            <w:bottom w:val="none" w:sz="0" w:space="0" w:color="auto"/>
                            <w:right w:val="none" w:sz="0" w:space="0" w:color="auto"/>
                          </w:divBdr>
                          <w:divsChild>
                            <w:div w:id="138543212">
                              <w:marLeft w:val="0"/>
                              <w:marRight w:val="0"/>
                              <w:marTop w:val="0"/>
                              <w:marBottom w:val="0"/>
                              <w:divBdr>
                                <w:top w:val="none" w:sz="0" w:space="0" w:color="auto"/>
                                <w:left w:val="none" w:sz="0" w:space="0" w:color="auto"/>
                                <w:bottom w:val="none" w:sz="0" w:space="0" w:color="auto"/>
                                <w:right w:val="none" w:sz="0" w:space="0" w:color="auto"/>
                              </w:divBdr>
                              <w:divsChild>
                                <w:div w:id="1409881163">
                                  <w:marLeft w:val="0"/>
                                  <w:marRight w:val="0"/>
                                  <w:marTop w:val="0"/>
                                  <w:marBottom w:val="0"/>
                                  <w:divBdr>
                                    <w:top w:val="none" w:sz="0" w:space="0" w:color="auto"/>
                                    <w:left w:val="none" w:sz="0" w:space="0" w:color="auto"/>
                                    <w:bottom w:val="none" w:sz="0" w:space="0" w:color="auto"/>
                                    <w:right w:val="none" w:sz="0" w:space="0" w:color="auto"/>
                                  </w:divBdr>
                                  <w:divsChild>
                                    <w:div w:id="4173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43163">
      <w:bodyDiv w:val="1"/>
      <w:marLeft w:val="0"/>
      <w:marRight w:val="0"/>
      <w:marTop w:val="0"/>
      <w:marBottom w:val="0"/>
      <w:divBdr>
        <w:top w:val="none" w:sz="0" w:space="0" w:color="auto"/>
        <w:left w:val="none" w:sz="0" w:space="0" w:color="auto"/>
        <w:bottom w:val="none" w:sz="0" w:space="0" w:color="auto"/>
        <w:right w:val="none" w:sz="0" w:space="0" w:color="auto"/>
      </w:divBdr>
      <w:divsChild>
        <w:div w:id="2027779473">
          <w:marLeft w:val="0"/>
          <w:marRight w:val="0"/>
          <w:marTop w:val="0"/>
          <w:marBottom w:val="0"/>
          <w:divBdr>
            <w:top w:val="none" w:sz="0" w:space="0" w:color="auto"/>
            <w:left w:val="none" w:sz="0" w:space="0" w:color="auto"/>
            <w:bottom w:val="none" w:sz="0" w:space="0" w:color="auto"/>
            <w:right w:val="none" w:sz="0" w:space="0" w:color="auto"/>
          </w:divBdr>
          <w:divsChild>
            <w:div w:id="1912036775">
              <w:marLeft w:val="-225"/>
              <w:marRight w:val="-225"/>
              <w:marTop w:val="0"/>
              <w:marBottom w:val="0"/>
              <w:divBdr>
                <w:top w:val="none" w:sz="0" w:space="0" w:color="auto"/>
                <w:left w:val="none" w:sz="0" w:space="0" w:color="auto"/>
                <w:bottom w:val="none" w:sz="0" w:space="0" w:color="auto"/>
                <w:right w:val="none" w:sz="0" w:space="0" w:color="auto"/>
              </w:divBdr>
              <w:divsChild>
                <w:div w:id="1758750163">
                  <w:marLeft w:val="0"/>
                  <w:marRight w:val="0"/>
                  <w:marTop w:val="0"/>
                  <w:marBottom w:val="0"/>
                  <w:divBdr>
                    <w:top w:val="none" w:sz="0" w:space="0" w:color="auto"/>
                    <w:left w:val="none" w:sz="0" w:space="0" w:color="auto"/>
                    <w:bottom w:val="none" w:sz="0" w:space="0" w:color="auto"/>
                    <w:right w:val="none" w:sz="0" w:space="0" w:color="auto"/>
                  </w:divBdr>
                  <w:divsChild>
                    <w:div w:id="1785884789">
                      <w:marLeft w:val="0"/>
                      <w:marRight w:val="0"/>
                      <w:marTop w:val="0"/>
                      <w:marBottom w:val="360"/>
                      <w:divBdr>
                        <w:top w:val="none" w:sz="0" w:space="0" w:color="auto"/>
                        <w:left w:val="none" w:sz="0" w:space="0" w:color="auto"/>
                        <w:bottom w:val="none" w:sz="0" w:space="0" w:color="auto"/>
                        <w:right w:val="none" w:sz="0" w:space="0" w:color="auto"/>
                      </w:divBdr>
                      <w:divsChild>
                        <w:div w:id="438333267">
                          <w:marLeft w:val="0"/>
                          <w:marRight w:val="0"/>
                          <w:marTop w:val="0"/>
                          <w:marBottom w:val="360"/>
                          <w:divBdr>
                            <w:top w:val="none" w:sz="0" w:space="0" w:color="auto"/>
                            <w:left w:val="none" w:sz="0" w:space="0" w:color="auto"/>
                            <w:bottom w:val="none" w:sz="0" w:space="0" w:color="auto"/>
                            <w:right w:val="none" w:sz="0" w:space="0" w:color="auto"/>
                          </w:divBdr>
                          <w:divsChild>
                            <w:div w:id="105663974">
                              <w:marLeft w:val="0"/>
                              <w:marRight w:val="0"/>
                              <w:marTop w:val="0"/>
                              <w:marBottom w:val="0"/>
                              <w:divBdr>
                                <w:top w:val="none" w:sz="0" w:space="0" w:color="auto"/>
                                <w:left w:val="none" w:sz="0" w:space="0" w:color="auto"/>
                                <w:bottom w:val="none" w:sz="0" w:space="0" w:color="auto"/>
                                <w:right w:val="none" w:sz="0" w:space="0" w:color="auto"/>
                              </w:divBdr>
                              <w:divsChild>
                                <w:div w:id="1747846878">
                                  <w:marLeft w:val="0"/>
                                  <w:marRight w:val="0"/>
                                  <w:marTop w:val="0"/>
                                  <w:marBottom w:val="0"/>
                                  <w:divBdr>
                                    <w:top w:val="none" w:sz="0" w:space="0" w:color="auto"/>
                                    <w:left w:val="none" w:sz="0" w:space="0" w:color="auto"/>
                                    <w:bottom w:val="none" w:sz="0" w:space="0" w:color="auto"/>
                                    <w:right w:val="none" w:sz="0" w:space="0" w:color="auto"/>
                                  </w:divBdr>
                                  <w:divsChild>
                                    <w:div w:id="2189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4456">
      <w:bodyDiv w:val="1"/>
      <w:marLeft w:val="0"/>
      <w:marRight w:val="0"/>
      <w:marTop w:val="0"/>
      <w:marBottom w:val="0"/>
      <w:divBdr>
        <w:top w:val="none" w:sz="0" w:space="0" w:color="auto"/>
        <w:left w:val="none" w:sz="0" w:space="0" w:color="auto"/>
        <w:bottom w:val="none" w:sz="0" w:space="0" w:color="auto"/>
        <w:right w:val="none" w:sz="0" w:space="0" w:color="auto"/>
      </w:divBdr>
      <w:divsChild>
        <w:div w:id="538512127">
          <w:marLeft w:val="0"/>
          <w:marRight w:val="0"/>
          <w:marTop w:val="0"/>
          <w:marBottom w:val="0"/>
          <w:divBdr>
            <w:top w:val="none" w:sz="0" w:space="0" w:color="auto"/>
            <w:left w:val="none" w:sz="0" w:space="0" w:color="auto"/>
            <w:bottom w:val="none" w:sz="0" w:space="0" w:color="auto"/>
            <w:right w:val="none" w:sz="0" w:space="0" w:color="auto"/>
          </w:divBdr>
          <w:divsChild>
            <w:div w:id="487480541">
              <w:marLeft w:val="-225"/>
              <w:marRight w:val="-225"/>
              <w:marTop w:val="0"/>
              <w:marBottom w:val="0"/>
              <w:divBdr>
                <w:top w:val="none" w:sz="0" w:space="0" w:color="auto"/>
                <w:left w:val="none" w:sz="0" w:space="0" w:color="auto"/>
                <w:bottom w:val="none" w:sz="0" w:space="0" w:color="auto"/>
                <w:right w:val="none" w:sz="0" w:space="0" w:color="auto"/>
              </w:divBdr>
              <w:divsChild>
                <w:div w:id="591857865">
                  <w:marLeft w:val="0"/>
                  <w:marRight w:val="0"/>
                  <w:marTop w:val="0"/>
                  <w:marBottom w:val="0"/>
                  <w:divBdr>
                    <w:top w:val="none" w:sz="0" w:space="0" w:color="auto"/>
                    <w:left w:val="none" w:sz="0" w:space="0" w:color="auto"/>
                    <w:bottom w:val="none" w:sz="0" w:space="0" w:color="auto"/>
                    <w:right w:val="none" w:sz="0" w:space="0" w:color="auto"/>
                  </w:divBdr>
                  <w:divsChild>
                    <w:div w:id="1647510302">
                      <w:marLeft w:val="0"/>
                      <w:marRight w:val="0"/>
                      <w:marTop w:val="0"/>
                      <w:marBottom w:val="360"/>
                      <w:divBdr>
                        <w:top w:val="none" w:sz="0" w:space="0" w:color="auto"/>
                        <w:left w:val="none" w:sz="0" w:space="0" w:color="auto"/>
                        <w:bottom w:val="none" w:sz="0" w:space="0" w:color="auto"/>
                        <w:right w:val="none" w:sz="0" w:space="0" w:color="auto"/>
                      </w:divBdr>
                      <w:divsChild>
                        <w:div w:id="810825594">
                          <w:marLeft w:val="0"/>
                          <w:marRight w:val="0"/>
                          <w:marTop w:val="0"/>
                          <w:marBottom w:val="360"/>
                          <w:divBdr>
                            <w:top w:val="none" w:sz="0" w:space="0" w:color="auto"/>
                            <w:left w:val="none" w:sz="0" w:space="0" w:color="auto"/>
                            <w:bottom w:val="none" w:sz="0" w:space="0" w:color="auto"/>
                            <w:right w:val="none" w:sz="0" w:space="0" w:color="auto"/>
                          </w:divBdr>
                          <w:divsChild>
                            <w:div w:id="1086607620">
                              <w:marLeft w:val="0"/>
                              <w:marRight w:val="0"/>
                              <w:marTop w:val="0"/>
                              <w:marBottom w:val="0"/>
                              <w:divBdr>
                                <w:top w:val="none" w:sz="0" w:space="0" w:color="auto"/>
                                <w:left w:val="none" w:sz="0" w:space="0" w:color="auto"/>
                                <w:bottom w:val="none" w:sz="0" w:space="0" w:color="auto"/>
                                <w:right w:val="none" w:sz="0" w:space="0" w:color="auto"/>
                              </w:divBdr>
                              <w:divsChild>
                                <w:div w:id="1033574460">
                                  <w:marLeft w:val="0"/>
                                  <w:marRight w:val="0"/>
                                  <w:marTop w:val="0"/>
                                  <w:marBottom w:val="0"/>
                                  <w:divBdr>
                                    <w:top w:val="none" w:sz="0" w:space="0" w:color="auto"/>
                                    <w:left w:val="none" w:sz="0" w:space="0" w:color="auto"/>
                                    <w:bottom w:val="none" w:sz="0" w:space="0" w:color="auto"/>
                                    <w:right w:val="none" w:sz="0" w:space="0" w:color="auto"/>
                                  </w:divBdr>
                                  <w:divsChild>
                                    <w:div w:id="6906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264985">
      <w:bodyDiv w:val="1"/>
      <w:marLeft w:val="0"/>
      <w:marRight w:val="0"/>
      <w:marTop w:val="0"/>
      <w:marBottom w:val="0"/>
      <w:divBdr>
        <w:top w:val="none" w:sz="0" w:space="0" w:color="auto"/>
        <w:left w:val="none" w:sz="0" w:space="0" w:color="auto"/>
        <w:bottom w:val="none" w:sz="0" w:space="0" w:color="auto"/>
        <w:right w:val="none" w:sz="0" w:space="0" w:color="auto"/>
      </w:divBdr>
      <w:divsChild>
        <w:div w:id="1704480071">
          <w:marLeft w:val="1267"/>
          <w:marRight w:val="0"/>
          <w:marTop w:val="0"/>
          <w:marBottom w:val="0"/>
          <w:divBdr>
            <w:top w:val="none" w:sz="0" w:space="0" w:color="auto"/>
            <w:left w:val="none" w:sz="0" w:space="0" w:color="auto"/>
            <w:bottom w:val="none" w:sz="0" w:space="0" w:color="auto"/>
            <w:right w:val="none" w:sz="0" w:space="0" w:color="auto"/>
          </w:divBdr>
        </w:div>
        <w:div w:id="543717146">
          <w:marLeft w:val="1267"/>
          <w:marRight w:val="0"/>
          <w:marTop w:val="0"/>
          <w:marBottom w:val="0"/>
          <w:divBdr>
            <w:top w:val="none" w:sz="0" w:space="0" w:color="auto"/>
            <w:left w:val="none" w:sz="0" w:space="0" w:color="auto"/>
            <w:bottom w:val="none" w:sz="0" w:space="0" w:color="auto"/>
            <w:right w:val="none" w:sz="0" w:space="0" w:color="auto"/>
          </w:divBdr>
        </w:div>
        <w:div w:id="718895598">
          <w:marLeft w:val="1267"/>
          <w:marRight w:val="0"/>
          <w:marTop w:val="0"/>
          <w:marBottom w:val="0"/>
          <w:divBdr>
            <w:top w:val="none" w:sz="0" w:space="0" w:color="auto"/>
            <w:left w:val="none" w:sz="0" w:space="0" w:color="auto"/>
            <w:bottom w:val="none" w:sz="0" w:space="0" w:color="auto"/>
            <w:right w:val="none" w:sz="0" w:space="0" w:color="auto"/>
          </w:divBdr>
        </w:div>
        <w:div w:id="1549610269">
          <w:marLeft w:val="1267"/>
          <w:marRight w:val="0"/>
          <w:marTop w:val="0"/>
          <w:marBottom w:val="0"/>
          <w:divBdr>
            <w:top w:val="none" w:sz="0" w:space="0" w:color="auto"/>
            <w:left w:val="none" w:sz="0" w:space="0" w:color="auto"/>
            <w:bottom w:val="none" w:sz="0" w:space="0" w:color="auto"/>
            <w:right w:val="none" w:sz="0" w:space="0" w:color="auto"/>
          </w:divBdr>
        </w:div>
        <w:div w:id="732508965">
          <w:marLeft w:val="1267"/>
          <w:marRight w:val="0"/>
          <w:marTop w:val="0"/>
          <w:marBottom w:val="0"/>
          <w:divBdr>
            <w:top w:val="none" w:sz="0" w:space="0" w:color="auto"/>
            <w:left w:val="none" w:sz="0" w:space="0" w:color="auto"/>
            <w:bottom w:val="none" w:sz="0" w:space="0" w:color="auto"/>
            <w:right w:val="none" w:sz="0" w:space="0" w:color="auto"/>
          </w:divBdr>
        </w:div>
        <w:div w:id="1681272751">
          <w:marLeft w:val="1267"/>
          <w:marRight w:val="0"/>
          <w:marTop w:val="0"/>
          <w:marBottom w:val="0"/>
          <w:divBdr>
            <w:top w:val="none" w:sz="0" w:space="0" w:color="auto"/>
            <w:left w:val="none" w:sz="0" w:space="0" w:color="auto"/>
            <w:bottom w:val="none" w:sz="0" w:space="0" w:color="auto"/>
            <w:right w:val="none" w:sz="0" w:space="0" w:color="auto"/>
          </w:divBdr>
        </w:div>
        <w:div w:id="1766458034">
          <w:marLeft w:val="1267"/>
          <w:marRight w:val="0"/>
          <w:marTop w:val="0"/>
          <w:marBottom w:val="0"/>
          <w:divBdr>
            <w:top w:val="none" w:sz="0" w:space="0" w:color="auto"/>
            <w:left w:val="none" w:sz="0" w:space="0" w:color="auto"/>
            <w:bottom w:val="none" w:sz="0" w:space="0" w:color="auto"/>
            <w:right w:val="none" w:sz="0" w:space="0" w:color="auto"/>
          </w:divBdr>
        </w:div>
      </w:divsChild>
    </w:div>
    <w:div w:id="1923952059">
      <w:bodyDiv w:val="1"/>
      <w:marLeft w:val="0"/>
      <w:marRight w:val="0"/>
      <w:marTop w:val="0"/>
      <w:marBottom w:val="0"/>
      <w:divBdr>
        <w:top w:val="none" w:sz="0" w:space="0" w:color="auto"/>
        <w:left w:val="none" w:sz="0" w:space="0" w:color="auto"/>
        <w:bottom w:val="none" w:sz="0" w:space="0" w:color="auto"/>
        <w:right w:val="none" w:sz="0" w:space="0" w:color="auto"/>
      </w:divBdr>
      <w:divsChild>
        <w:div w:id="1534683086">
          <w:marLeft w:val="0"/>
          <w:marRight w:val="0"/>
          <w:marTop w:val="0"/>
          <w:marBottom w:val="0"/>
          <w:divBdr>
            <w:top w:val="none" w:sz="0" w:space="0" w:color="auto"/>
            <w:left w:val="none" w:sz="0" w:space="0" w:color="auto"/>
            <w:bottom w:val="none" w:sz="0" w:space="0" w:color="auto"/>
            <w:right w:val="none" w:sz="0" w:space="0" w:color="auto"/>
          </w:divBdr>
          <w:divsChild>
            <w:div w:id="741101015">
              <w:marLeft w:val="-225"/>
              <w:marRight w:val="-225"/>
              <w:marTop w:val="0"/>
              <w:marBottom w:val="0"/>
              <w:divBdr>
                <w:top w:val="none" w:sz="0" w:space="0" w:color="auto"/>
                <w:left w:val="none" w:sz="0" w:space="0" w:color="auto"/>
                <w:bottom w:val="none" w:sz="0" w:space="0" w:color="auto"/>
                <w:right w:val="none" w:sz="0" w:space="0" w:color="auto"/>
              </w:divBdr>
              <w:divsChild>
                <w:div w:id="1694963788">
                  <w:marLeft w:val="0"/>
                  <w:marRight w:val="0"/>
                  <w:marTop w:val="0"/>
                  <w:marBottom w:val="0"/>
                  <w:divBdr>
                    <w:top w:val="none" w:sz="0" w:space="0" w:color="auto"/>
                    <w:left w:val="none" w:sz="0" w:space="0" w:color="auto"/>
                    <w:bottom w:val="none" w:sz="0" w:space="0" w:color="auto"/>
                    <w:right w:val="none" w:sz="0" w:space="0" w:color="auto"/>
                  </w:divBdr>
                  <w:divsChild>
                    <w:div w:id="1516455256">
                      <w:marLeft w:val="0"/>
                      <w:marRight w:val="0"/>
                      <w:marTop w:val="0"/>
                      <w:marBottom w:val="360"/>
                      <w:divBdr>
                        <w:top w:val="none" w:sz="0" w:space="0" w:color="auto"/>
                        <w:left w:val="none" w:sz="0" w:space="0" w:color="auto"/>
                        <w:bottom w:val="none" w:sz="0" w:space="0" w:color="auto"/>
                        <w:right w:val="none" w:sz="0" w:space="0" w:color="auto"/>
                      </w:divBdr>
                      <w:divsChild>
                        <w:div w:id="375661803">
                          <w:marLeft w:val="0"/>
                          <w:marRight w:val="0"/>
                          <w:marTop w:val="0"/>
                          <w:marBottom w:val="360"/>
                          <w:divBdr>
                            <w:top w:val="none" w:sz="0" w:space="0" w:color="auto"/>
                            <w:left w:val="none" w:sz="0" w:space="0" w:color="auto"/>
                            <w:bottom w:val="none" w:sz="0" w:space="0" w:color="auto"/>
                            <w:right w:val="none" w:sz="0" w:space="0" w:color="auto"/>
                          </w:divBdr>
                          <w:divsChild>
                            <w:div w:id="937635263">
                              <w:marLeft w:val="0"/>
                              <w:marRight w:val="0"/>
                              <w:marTop w:val="0"/>
                              <w:marBottom w:val="0"/>
                              <w:divBdr>
                                <w:top w:val="none" w:sz="0" w:space="0" w:color="auto"/>
                                <w:left w:val="none" w:sz="0" w:space="0" w:color="auto"/>
                                <w:bottom w:val="none" w:sz="0" w:space="0" w:color="auto"/>
                                <w:right w:val="none" w:sz="0" w:space="0" w:color="auto"/>
                              </w:divBdr>
                              <w:divsChild>
                                <w:div w:id="716664074">
                                  <w:marLeft w:val="0"/>
                                  <w:marRight w:val="0"/>
                                  <w:marTop w:val="0"/>
                                  <w:marBottom w:val="0"/>
                                  <w:divBdr>
                                    <w:top w:val="none" w:sz="0" w:space="0" w:color="auto"/>
                                    <w:left w:val="none" w:sz="0" w:space="0" w:color="auto"/>
                                    <w:bottom w:val="none" w:sz="0" w:space="0" w:color="auto"/>
                                    <w:right w:val="none" w:sz="0" w:space="0" w:color="auto"/>
                                  </w:divBdr>
                                  <w:divsChild>
                                    <w:div w:id="273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113219">
      <w:bodyDiv w:val="1"/>
      <w:marLeft w:val="0"/>
      <w:marRight w:val="0"/>
      <w:marTop w:val="0"/>
      <w:marBottom w:val="0"/>
      <w:divBdr>
        <w:top w:val="none" w:sz="0" w:space="0" w:color="auto"/>
        <w:left w:val="none" w:sz="0" w:space="0" w:color="auto"/>
        <w:bottom w:val="none" w:sz="0" w:space="0" w:color="auto"/>
        <w:right w:val="none" w:sz="0" w:space="0" w:color="auto"/>
      </w:divBdr>
      <w:divsChild>
        <w:div w:id="1036809167">
          <w:marLeft w:val="0"/>
          <w:marRight w:val="0"/>
          <w:marTop w:val="0"/>
          <w:marBottom w:val="0"/>
          <w:divBdr>
            <w:top w:val="none" w:sz="0" w:space="0" w:color="auto"/>
            <w:left w:val="none" w:sz="0" w:space="0" w:color="auto"/>
            <w:bottom w:val="none" w:sz="0" w:space="0" w:color="auto"/>
            <w:right w:val="none" w:sz="0" w:space="0" w:color="auto"/>
          </w:divBdr>
          <w:divsChild>
            <w:div w:id="1140800795">
              <w:marLeft w:val="-225"/>
              <w:marRight w:val="-225"/>
              <w:marTop w:val="0"/>
              <w:marBottom w:val="0"/>
              <w:divBdr>
                <w:top w:val="none" w:sz="0" w:space="0" w:color="auto"/>
                <w:left w:val="none" w:sz="0" w:space="0" w:color="auto"/>
                <w:bottom w:val="none" w:sz="0" w:space="0" w:color="auto"/>
                <w:right w:val="none" w:sz="0" w:space="0" w:color="auto"/>
              </w:divBdr>
              <w:divsChild>
                <w:div w:id="1586915724">
                  <w:marLeft w:val="0"/>
                  <w:marRight w:val="0"/>
                  <w:marTop w:val="0"/>
                  <w:marBottom w:val="0"/>
                  <w:divBdr>
                    <w:top w:val="none" w:sz="0" w:space="0" w:color="auto"/>
                    <w:left w:val="none" w:sz="0" w:space="0" w:color="auto"/>
                    <w:bottom w:val="none" w:sz="0" w:space="0" w:color="auto"/>
                    <w:right w:val="none" w:sz="0" w:space="0" w:color="auto"/>
                  </w:divBdr>
                  <w:divsChild>
                    <w:div w:id="1907186467">
                      <w:marLeft w:val="0"/>
                      <w:marRight w:val="0"/>
                      <w:marTop w:val="0"/>
                      <w:marBottom w:val="360"/>
                      <w:divBdr>
                        <w:top w:val="none" w:sz="0" w:space="0" w:color="auto"/>
                        <w:left w:val="none" w:sz="0" w:space="0" w:color="auto"/>
                        <w:bottom w:val="none" w:sz="0" w:space="0" w:color="auto"/>
                        <w:right w:val="none" w:sz="0" w:space="0" w:color="auto"/>
                      </w:divBdr>
                      <w:divsChild>
                        <w:div w:id="721976885">
                          <w:marLeft w:val="0"/>
                          <w:marRight w:val="0"/>
                          <w:marTop w:val="0"/>
                          <w:marBottom w:val="360"/>
                          <w:divBdr>
                            <w:top w:val="none" w:sz="0" w:space="0" w:color="auto"/>
                            <w:left w:val="none" w:sz="0" w:space="0" w:color="auto"/>
                            <w:bottom w:val="none" w:sz="0" w:space="0" w:color="auto"/>
                            <w:right w:val="none" w:sz="0" w:space="0" w:color="auto"/>
                          </w:divBdr>
                          <w:divsChild>
                            <w:div w:id="1482842577">
                              <w:marLeft w:val="0"/>
                              <w:marRight w:val="0"/>
                              <w:marTop w:val="0"/>
                              <w:marBottom w:val="0"/>
                              <w:divBdr>
                                <w:top w:val="none" w:sz="0" w:space="0" w:color="auto"/>
                                <w:left w:val="none" w:sz="0" w:space="0" w:color="auto"/>
                                <w:bottom w:val="none" w:sz="0" w:space="0" w:color="auto"/>
                                <w:right w:val="none" w:sz="0" w:space="0" w:color="auto"/>
                              </w:divBdr>
                              <w:divsChild>
                                <w:div w:id="927932907">
                                  <w:marLeft w:val="0"/>
                                  <w:marRight w:val="0"/>
                                  <w:marTop w:val="0"/>
                                  <w:marBottom w:val="0"/>
                                  <w:divBdr>
                                    <w:top w:val="none" w:sz="0" w:space="0" w:color="auto"/>
                                    <w:left w:val="none" w:sz="0" w:space="0" w:color="auto"/>
                                    <w:bottom w:val="none" w:sz="0" w:space="0" w:color="auto"/>
                                    <w:right w:val="none" w:sz="0" w:space="0" w:color="auto"/>
                                  </w:divBdr>
                                  <w:divsChild>
                                    <w:div w:id="7816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616114">
      <w:bodyDiv w:val="1"/>
      <w:marLeft w:val="0"/>
      <w:marRight w:val="0"/>
      <w:marTop w:val="0"/>
      <w:marBottom w:val="0"/>
      <w:divBdr>
        <w:top w:val="none" w:sz="0" w:space="0" w:color="auto"/>
        <w:left w:val="none" w:sz="0" w:space="0" w:color="auto"/>
        <w:bottom w:val="none" w:sz="0" w:space="0" w:color="auto"/>
        <w:right w:val="none" w:sz="0" w:space="0" w:color="auto"/>
      </w:divBdr>
      <w:divsChild>
        <w:div w:id="560099556">
          <w:marLeft w:val="0"/>
          <w:marRight w:val="0"/>
          <w:marTop w:val="0"/>
          <w:marBottom w:val="0"/>
          <w:divBdr>
            <w:top w:val="none" w:sz="0" w:space="0" w:color="auto"/>
            <w:left w:val="none" w:sz="0" w:space="0" w:color="auto"/>
            <w:bottom w:val="none" w:sz="0" w:space="0" w:color="auto"/>
            <w:right w:val="none" w:sz="0" w:space="0" w:color="auto"/>
          </w:divBdr>
          <w:divsChild>
            <w:div w:id="59914061">
              <w:marLeft w:val="-225"/>
              <w:marRight w:val="-225"/>
              <w:marTop w:val="0"/>
              <w:marBottom w:val="0"/>
              <w:divBdr>
                <w:top w:val="none" w:sz="0" w:space="0" w:color="auto"/>
                <w:left w:val="none" w:sz="0" w:space="0" w:color="auto"/>
                <w:bottom w:val="none" w:sz="0" w:space="0" w:color="auto"/>
                <w:right w:val="none" w:sz="0" w:space="0" w:color="auto"/>
              </w:divBdr>
              <w:divsChild>
                <w:div w:id="1891266267">
                  <w:marLeft w:val="0"/>
                  <w:marRight w:val="0"/>
                  <w:marTop w:val="0"/>
                  <w:marBottom w:val="0"/>
                  <w:divBdr>
                    <w:top w:val="none" w:sz="0" w:space="0" w:color="auto"/>
                    <w:left w:val="none" w:sz="0" w:space="0" w:color="auto"/>
                    <w:bottom w:val="none" w:sz="0" w:space="0" w:color="auto"/>
                    <w:right w:val="none" w:sz="0" w:space="0" w:color="auto"/>
                  </w:divBdr>
                  <w:divsChild>
                    <w:div w:id="993024316">
                      <w:marLeft w:val="0"/>
                      <w:marRight w:val="0"/>
                      <w:marTop w:val="0"/>
                      <w:marBottom w:val="360"/>
                      <w:divBdr>
                        <w:top w:val="none" w:sz="0" w:space="0" w:color="auto"/>
                        <w:left w:val="none" w:sz="0" w:space="0" w:color="auto"/>
                        <w:bottom w:val="none" w:sz="0" w:space="0" w:color="auto"/>
                        <w:right w:val="none" w:sz="0" w:space="0" w:color="auto"/>
                      </w:divBdr>
                      <w:divsChild>
                        <w:div w:id="435448871">
                          <w:marLeft w:val="0"/>
                          <w:marRight w:val="0"/>
                          <w:marTop w:val="0"/>
                          <w:marBottom w:val="360"/>
                          <w:divBdr>
                            <w:top w:val="none" w:sz="0" w:space="0" w:color="auto"/>
                            <w:left w:val="none" w:sz="0" w:space="0" w:color="auto"/>
                            <w:bottom w:val="none" w:sz="0" w:space="0" w:color="auto"/>
                            <w:right w:val="none" w:sz="0" w:space="0" w:color="auto"/>
                          </w:divBdr>
                          <w:divsChild>
                            <w:div w:id="815948948">
                              <w:marLeft w:val="0"/>
                              <w:marRight w:val="0"/>
                              <w:marTop w:val="0"/>
                              <w:marBottom w:val="0"/>
                              <w:divBdr>
                                <w:top w:val="none" w:sz="0" w:space="0" w:color="auto"/>
                                <w:left w:val="none" w:sz="0" w:space="0" w:color="auto"/>
                                <w:bottom w:val="none" w:sz="0" w:space="0" w:color="auto"/>
                                <w:right w:val="none" w:sz="0" w:space="0" w:color="auto"/>
                              </w:divBdr>
                              <w:divsChild>
                                <w:div w:id="2050838425">
                                  <w:marLeft w:val="0"/>
                                  <w:marRight w:val="0"/>
                                  <w:marTop w:val="0"/>
                                  <w:marBottom w:val="0"/>
                                  <w:divBdr>
                                    <w:top w:val="none" w:sz="0" w:space="0" w:color="auto"/>
                                    <w:left w:val="none" w:sz="0" w:space="0" w:color="auto"/>
                                    <w:bottom w:val="none" w:sz="0" w:space="0" w:color="auto"/>
                                    <w:right w:val="none" w:sz="0" w:space="0" w:color="auto"/>
                                  </w:divBdr>
                                  <w:divsChild>
                                    <w:div w:id="2692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SACTNZ@health.govt.nz"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pharmac.govt.nz"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viq.org.au/medical-oncology/colorecta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eviq.org.au/medical-oncology"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mailto:sarah.panton@health.govt.nz" TargetMode="External"/><Relationship Id="rId27" Type="http://schemas.openxmlformats.org/officeDocument/2006/relationships/header" Target="head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74B6-F5D3-4122-8408-0DAD9191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47</Pages>
  <Words>12618</Words>
  <Characters>79146</Characters>
  <Application>Microsoft Office Word</Application>
  <DocSecurity>0</DocSecurity>
  <Lines>659</Lines>
  <Paragraphs>183</Paragraphs>
  <ScaleCrop>false</ScaleCrop>
  <HeadingPairs>
    <vt:vector size="2" baseType="variant">
      <vt:variant>
        <vt:lpstr>Title</vt:lpstr>
      </vt:variant>
      <vt:variant>
        <vt:i4>1</vt:i4>
      </vt:variant>
    </vt:vector>
  </HeadingPairs>
  <TitlesOfParts>
    <vt:vector size="1" baseType="lpstr">
      <vt:lpstr>Bowel Cancer Quality Performance Indicators: Descriptions</vt:lpstr>
    </vt:vector>
  </TitlesOfParts>
  <Company>Microsoft</Company>
  <LinksUpToDate>false</LinksUpToDate>
  <CharactersWithSpaces>91581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colorectal cancer systemic anti-cancer therapy (chemotherapy) regimens: Draft definitions for review</dc:title>
  <dc:creator>Ministry of Health</dc:creator>
  <cp:lastModifiedBy>Ministry of Health</cp:lastModifiedBy>
  <cp:revision>2</cp:revision>
  <cp:lastPrinted>2019-06-27T00:17:00Z</cp:lastPrinted>
  <dcterms:created xsi:type="dcterms:W3CDTF">2019-11-01T01:20:00Z</dcterms:created>
  <dcterms:modified xsi:type="dcterms:W3CDTF">2019-11-01T01:20:00Z</dcterms:modified>
</cp:coreProperties>
</file>