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271" w:rsidRPr="002A1135" w:rsidRDefault="00E61271" w:rsidP="00B23716">
      <w:pPr>
        <w:pStyle w:val="Heading1"/>
        <w:rPr>
          <w:color w:val="2E74B5" w:themeColor="accent1" w:themeShade="BF"/>
        </w:rPr>
      </w:pPr>
      <w:bookmarkStart w:id="0" w:name="_Toc8116704"/>
      <w:bookmarkStart w:id="1" w:name="_Toc8631359"/>
      <w:bookmarkStart w:id="2" w:name="_Toc3791471"/>
      <w:bookmarkStart w:id="3" w:name="_Toc3817769"/>
      <w:bookmarkStart w:id="4" w:name="_GoBack"/>
      <w:r w:rsidRPr="002A1135">
        <w:rPr>
          <w:color w:val="2E74B5" w:themeColor="accent1" w:themeShade="BF"/>
        </w:rPr>
        <w:t>Proposed pr</w:t>
      </w:r>
      <w:r w:rsidR="00FE1969" w:rsidRPr="002A1135">
        <w:rPr>
          <w:color w:val="2E74B5" w:themeColor="accent1" w:themeShade="BF"/>
        </w:rPr>
        <w:t xml:space="preserve">ostate </w:t>
      </w:r>
      <w:r w:rsidRPr="002A1135">
        <w:rPr>
          <w:color w:val="2E74B5" w:themeColor="accent1" w:themeShade="BF"/>
        </w:rPr>
        <w:t>c</w:t>
      </w:r>
      <w:r w:rsidR="00FE1969" w:rsidRPr="002A1135">
        <w:rPr>
          <w:color w:val="2E74B5" w:themeColor="accent1" w:themeShade="BF"/>
        </w:rPr>
        <w:t xml:space="preserve">ancer </w:t>
      </w:r>
      <w:r w:rsidRPr="002A1135">
        <w:rPr>
          <w:color w:val="2E74B5" w:themeColor="accent1" w:themeShade="BF"/>
        </w:rPr>
        <w:t>quality performance indicators</w:t>
      </w:r>
    </w:p>
    <w:bookmarkEnd w:id="0"/>
    <w:bookmarkEnd w:id="1"/>
    <w:bookmarkEnd w:id="4"/>
    <w:p w:rsidR="00FE1969" w:rsidRPr="002A1135" w:rsidRDefault="00E61271" w:rsidP="00B23716">
      <w:pPr>
        <w:pStyle w:val="Heading1"/>
        <w:rPr>
          <w:color w:val="2E74B5" w:themeColor="accent1" w:themeShade="BF"/>
        </w:rPr>
      </w:pPr>
      <w:r w:rsidRPr="002A1135">
        <w:rPr>
          <w:color w:val="2E74B5" w:themeColor="accent1" w:themeShade="BF"/>
        </w:rPr>
        <w:t>FOR CLINICAL REVIEW</w:t>
      </w:r>
    </w:p>
    <w:p w:rsidR="00F8035E" w:rsidRPr="00E61271" w:rsidRDefault="00F8035E" w:rsidP="00F8035E">
      <w:pPr>
        <w:rPr>
          <w:rFonts w:eastAsia="Times New Roman" w:cs="Arial"/>
          <w:b/>
        </w:rPr>
      </w:pPr>
      <w:bookmarkStart w:id="5" w:name="_Toc3791478"/>
      <w:bookmarkStart w:id="6" w:name="_Toc3817776"/>
      <w:bookmarkStart w:id="7" w:name="_Toc8116705"/>
      <w:bookmarkStart w:id="8" w:name="_Toc8631360"/>
      <w:bookmarkStart w:id="9" w:name="_Ref535937798"/>
      <w:bookmarkEnd w:id="2"/>
      <w:bookmarkEnd w:id="3"/>
      <w:r w:rsidRPr="00E61271">
        <w:rPr>
          <w:rFonts w:eastAsia="Times New Roman" w:cs="Arial"/>
          <w:b/>
        </w:rPr>
        <w:t>Kia ora koutou</w:t>
      </w:r>
    </w:p>
    <w:p w:rsidR="00F8035E" w:rsidRPr="00E61271" w:rsidRDefault="00F8035E" w:rsidP="00F8035E">
      <w:pPr>
        <w:rPr>
          <w:rFonts w:eastAsia="Times New Roman" w:cs="Arial"/>
          <w:b/>
        </w:rPr>
      </w:pPr>
      <w:r w:rsidRPr="00E61271">
        <w:rPr>
          <w:rFonts w:eastAsia="Times New Roman" w:cs="Arial"/>
          <w:b/>
        </w:rPr>
        <w:t xml:space="preserve">We are seeking your clinical review of proposed quality performance indicators for prostate cancer. </w:t>
      </w:r>
    </w:p>
    <w:p w:rsidR="00F8035E" w:rsidRPr="00E61271" w:rsidRDefault="00F8035E" w:rsidP="00F8035E">
      <w:pPr>
        <w:rPr>
          <w:rFonts w:eastAsia="Times New Roman" w:cs="Arial"/>
        </w:rPr>
      </w:pPr>
      <w:r w:rsidRPr="00E61271">
        <w:rPr>
          <w:rFonts w:cs="Arial"/>
          <w:color w:val="000000"/>
        </w:rPr>
        <w:t xml:space="preserve">The Ministry and the National Urological Cancer Working Group (the Working Group) have worked together to develop a set of proposed quality performance indicators </w:t>
      </w:r>
      <w:r w:rsidR="007A3CC1">
        <w:rPr>
          <w:rFonts w:cs="Arial"/>
          <w:color w:val="000000"/>
        </w:rPr>
        <w:t xml:space="preserve">(QPIs) </w:t>
      </w:r>
      <w:r w:rsidRPr="00E61271">
        <w:rPr>
          <w:rFonts w:cs="Arial"/>
          <w:color w:val="000000"/>
        </w:rPr>
        <w:t>for prostate cancer.</w:t>
      </w:r>
    </w:p>
    <w:p w:rsidR="007A3CC1" w:rsidRDefault="00F8035E" w:rsidP="007A3CC1">
      <w:pPr>
        <w:jc w:val="both"/>
        <w:rPr>
          <w:rFonts w:ascii="Calibri" w:hAnsi="Calibri"/>
        </w:rPr>
      </w:pPr>
      <w:r w:rsidRPr="00E61271">
        <w:rPr>
          <w:rFonts w:eastAsia="Times New Roman" w:cs="Arial"/>
        </w:rPr>
        <w:t xml:space="preserve">The proposed indicators have been selected to measure performance and drive quality improvement in prostate cancer </w:t>
      </w:r>
      <w:r w:rsidRPr="00E61271">
        <w:rPr>
          <w:rFonts w:cs="Arial"/>
          <w:color w:val="000000"/>
        </w:rPr>
        <w:t>diagnosis and treatment services</w:t>
      </w:r>
      <w:r w:rsidRPr="00E61271">
        <w:rPr>
          <w:rFonts w:eastAsia="Times New Roman" w:cs="Arial"/>
        </w:rPr>
        <w:t xml:space="preserve">. </w:t>
      </w:r>
      <w:r w:rsidR="007A3CC1" w:rsidRPr="007A3CC1">
        <w:rPr>
          <w:rFonts w:ascii="Calibri" w:hAnsi="Calibri"/>
        </w:rPr>
        <w:t xml:space="preserve">The Working Group has identified a set of 15 </w:t>
      </w:r>
      <w:r w:rsidR="007A3CC1">
        <w:rPr>
          <w:rFonts w:ascii="Calibri" w:hAnsi="Calibri"/>
        </w:rPr>
        <w:t>QPIs</w:t>
      </w:r>
      <w:r w:rsidR="007A3CC1" w:rsidRPr="007A3CC1">
        <w:rPr>
          <w:rFonts w:ascii="Calibri" w:hAnsi="Calibri"/>
        </w:rPr>
        <w:t xml:space="preserve"> that measure the quality of care and outcomes for men with prostate cancer in New Zealand and </w:t>
      </w:r>
      <w:r w:rsidR="00D44D52">
        <w:rPr>
          <w:rFonts w:ascii="Calibri" w:hAnsi="Calibri"/>
        </w:rPr>
        <w:t>support continuous quality improvement in prostate cancer care</w:t>
      </w:r>
      <w:r w:rsidR="007A3CC1" w:rsidRPr="007A3CC1">
        <w:rPr>
          <w:rFonts w:ascii="Calibri" w:hAnsi="Calibri"/>
        </w:rPr>
        <w:t>.</w:t>
      </w:r>
    </w:p>
    <w:p w:rsidR="00F8035E" w:rsidRPr="00E61271" w:rsidRDefault="00F8035E" w:rsidP="00F8035E">
      <w:pPr>
        <w:rPr>
          <w:rFonts w:eastAsia="Times New Roman" w:cs="Arial"/>
        </w:rPr>
      </w:pPr>
      <w:r w:rsidRPr="00E61271">
        <w:rPr>
          <w:rFonts w:eastAsia="Times New Roman" w:cs="Arial"/>
        </w:rPr>
        <w:t>The indicators are not limited to those that can be measured using currently available data in national collections. Areas where data quali</w:t>
      </w:r>
      <w:r w:rsidR="00023ED8">
        <w:rPr>
          <w:rFonts w:eastAsia="Times New Roman" w:cs="Arial"/>
        </w:rPr>
        <w:t>ty improvement is required (eg,</w:t>
      </w:r>
      <w:r w:rsidRPr="00E61271">
        <w:rPr>
          <w:rFonts w:eastAsia="Times New Roman" w:cs="Arial"/>
        </w:rPr>
        <w:t xml:space="preserve"> stage, grade of cancer) will be identified as part of the project. </w:t>
      </w:r>
    </w:p>
    <w:p w:rsidR="00F8035E" w:rsidRPr="00E61271" w:rsidRDefault="00F8035E" w:rsidP="00F8035E">
      <w:pPr>
        <w:rPr>
          <w:rFonts w:eastAsia="Times New Roman" w:cs="Arial"/>
        </w:rPr>
      </w:pPr>
      <w:r w:rsidRPr="00E61271">
        <w:rPr>
          <w:rFonts w:eastAsia="Times New Roman" w:cs="Arial"/>
          <w:b/>
          <w:noProof/>
          <w:lang w:eastAsia="en-NZ"/>
        </w:rPr>
        <mc:AlternateContent>
          <mc:Choice Requires="wps">
            <w:drawing>
              <wp:anchor distT="0" distB="0" distL="114300" distR="114300" simplePos="0" relativeHeight="251659264" behindDoc="1" locked="0" layoutInCell="1" allowOverlap="1" wp14:anchorId="04E326C7" wp14:editId="19535A97">
                <wp:simplePos x="0" y="0"/>
                <wp:positionH relativeFrom="margin">
                  <wp:align>right</wp:align>
                </wp:positionH>
                <wp:positionV relativeFrom="paragraph">
                  <wp:posOffset>75613</wp:posOffset>
                </wp:positionV>
                <wp:extent cx="6357668" cy="5645426"/>
                <wp:effectExtent l="0" t="0" r="24130" b="12700"/>
                <wp:wrapNone/>
                <wp:docPr id="2" name="Rectangle 2"/>
                <wp:cNvGraphicFramePr/>
                <a:graphic xmlns:a="http://schemas.openxmlformats.org/drawingml/2006/main">
                  <a:graphicData uri="http://schemas.microsoft.com/office/word/2010/wordprocessingShape">
                    <wps:wsp>
                      <wps:cNvSpPr/>
                      <wps:spPr>
                        <a:xfrm>
                          <a:off x="0" y="0"/>
                          <a:ext cx="6357668" cy="5645426"/>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95CEB" id="Rectangle 2" o:spid="_x0000_s1026" style="position:absolute;margin-left:449.4pt;margin-top:5.95pt;width:500.6pt;height:444.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" fillcolor="#bdd6ee [1300]" strokecolor="#1f4d78 [1604]" strokeweight="1pt">
                <w10:wrap anchorx="margin"/>
              </v:rect>
            </w:pict>
          </mc:Fallback>
        </mc:AlternateContent>
      </w:r>
    </w:p>
    <w:p w:rsidR="00F8035E" w:rsidRPr="00E61271" w:rsidRDefault="00F8035E" w:rsidP="00F8035E">
      <w:pPr>
        <w:rPr>
          <w:rFonts w:eastAsia="Times New Roman" w:cs="Arial"/>
          <w:b/>
        </w:rPr>
      </w:pPr>
      <w:r w:rsidRPr="00E61271">
        <w:rPr>
          <w:rFonts w:eastAsia="Times New Roman" w:cs="Arial"/>
          <w:b/>
        </w:rPr>
        <w:t>What feedback are we seeking?</w:t>
      </w:r>
    </w:p>
    <w:p w:rsidR="00405540" w:rsidRDefault="00F8035E" w:rsidP="00F8035E">
      <w:pPr>
        <w:rPr>
          <w:rFonts w:eastAsia="Times New Roman" w:cs="Arial"/>
        </w:rPr>
      </w:pPr>
      <w:r w:rsidRPr="00E61271">
        <w:rPr>
          <w:rFonts w:eastAsia="Times New Roman" w:cs="Arial"/>
        </w:rPr>
        <w:t>We are providing an opportunity for all clinicians involved in prostate cancer services to provide feedback on this set of 15 prostate cancer specific indicators. In pa</w:t>
      </w:r>
      <w:r w:rsidR="00560127">
        <w:rPr>
          <w:rFonts w:eastAsia="Times New Roman" w:cs="Arial"/>
        </w:rPr>
        <w:t>rticular, we would like to know;</w:t>
      </w:r>
    </w:p>
    <w:p w:rsidR="00F8035E" w:rsidRDefault="00F8035E" w:rsidP="00405540">
      <w:pPr>
        <w:pStyle w:val="ListParagraph"/>
        <w:numPr>
          <w:ilvl w:val="0"/>
          <w:numId w:val="31"/>
        </w:numPr>
        <w:rPr>
          <w:rFonts w:eastAsia="Times New Roman" w:cs="Arial"/>
        </w:rPr>
      </w:pPr>
      <w:r w:rsidRPr="00405540">
        <w:rPr>
          <w:rFonts w:eastAsia="Times New Roman" w:cs="Arial"/>
        </w:rPr>
        <w:t xml:space="preserve">if </w:t>
      </w:r>
      <w:r w:rsidR="00D2754E">
        <w:rPr>
          <w:rFonts w:eastAsia="Times New Roman" w:cs="Arial"/>
        </w:rPr>
        <w:t xml:space="preserve">you think </w:t>
      </w:r>
      <w:r w:rsidRPr="00405540">
        <w:rPr>
          <w:rFonts w:eastAsia="Times New Roman" w:cs="Arial"/>
        </w:rPr>
        <w:t>these indicators are useful measures that can drive quality improvement for services provided to people diagnosed and treated for</w:t>
      </w:r>
      <w:r w:rsidR="00405540">
        <w:rPr>
          <w:rFonts w:eastAsia="Times New Roman" w:cs="Arial"/>
        </w:rPr>
        <w:t xml:space="preserve"> prostate cancer in New Zealand</w:t>
      </w:r>
    </w:p>
    <w:p w:rsidR="00405540" w:rsidRPr="00405540" w:rsidRDefault="00D2754E" w:rsidP="00405540">
      <w:pPr>
        <w:pStyle w:val="ListParagraph"/>
        <w:numPr>
          <w:ilvl w:val="0"/>
          <w:numId w:val="31"/>
        </w:numPr>
        <w:rPr>
          <w:rFonts w:eastAsia="Times New Roman" w:cs="Arial"/>
        </w:rPr>
      </w:pPr>
      <w:r>
        <w:rPr>
          <w:rFonts w:eastAsia="Times New Roman" w:cs="Arial"/>
        </w:rPr>
        <w:t>if you have any feedback on the QPI descriptions and/or data specifications</w:t>
      </w:r>
      <w:r w:rsidR="00477C42">
        <w:rPr>
          <w:rFonts w:eastAsia="Times New Roman" w:cs="Arial"/>
        </w:rPr>
        <w:t>.</w:t>
      </w:r>
    </w:p>
    <w:p w:rsidR="00F8035E" w:rsidRPr="00E61271" w:rsidRDefault="00F8035E" w:rsidP="00F8035E">
      <w:pPr>
        <w:rPr>
          <w:rFonts w:eastAsia="Times New Roman" w:cs="Arial"/>
        </w:rPr>
      </w:pPr>
    </w:p>
    <w:p w:rsidR="00F8035E" w:rsidRPr="00E61271" w:rsidRDefault="00F8035E" w:rsidP="00F8035E">
      <w:pPr>
        <w:rPr>
          <w:rFonts w:eastAsia="Times New Roman" w:cs="Arial"/>
          <w:b/>
        </w:rPr>
      </w:pPr>
      <w:r w:rsidRPr="00E61271">
        <w:rPr>
          <w:rFonts w:eastAsia="Times New Roman" w:cs="Arial"/>
          <w:b/>
        </w:rPr>
        <w:t>Who are we seeking feedback from?</w:t>
      </w:r>
    </w:p>
    <w:p w:rsidR="00F8035E" w:rsidRPr="00E61271" w:rsidRDefault="00F8035E" w:rsidP="00F8035E">
      <w:pPr>
        <w:rPr>
          <w:rFonts w:eastAsia="Times New Roman" w:cs="Arial"/>
        </w:rPr>
      </w:pPr>
      <w:r w:rsidRPr="00E61271">
        <w:rPr>
          <w:rFonts w:eastAsia="Times New Roman" w:cs="Arial"/>
        </w:rPr>
        <w:t>Primarily we are seeking feedback from clinicians who provide cancer diagnosis and treatment services for people with prostate cancer in New Zealand. Other DHB staff may also wish to comment on the indicators.</w:t>
      </w:r>
    </w:p>
    <w:p w:rsidR="00F8035E" w:rsidRPr="00E61271" w:rsidRDefault="00F8035E" w:rsidP="00F8035E">
      <w:pPr>
        <w:rPr>
          <w:rFonts w:eastAsia="Times New Roman" w:cs="Arial"/>
        </w:rPr>
      </w:pPr>
      <w:r w:rsidRPr="00E61271">
        <w:rPr>
          <w:rFonts w:eastAsia="Times New Roman" w:cs="Arial"/>
        </w:rPr>
        <w:t xml:space="preserve">We expect clinicians will assess the indicators in areas that relate to their specialist knowledge. A clinician may review as many indicators as they wish. </w:t>
      </w:r>
    </w:p>
    <w:p w:rsidR="00D2754E" w:rsidRDefault="00405540" w:rsidP="00F8035E">
      <w:pPr>
        <w:rPr>
          <w:rFonts w:eastAsia="Times New Roman" w:cs="Arial"/>
        </w:rPr>
      </w:pPr>
      <w:r>
        <w:rPr>
          <w:rFonts w:eastAsia="Times New Roman" w:cs="Arial"/>
        </w:rPr>
        <w:t>You can provide feedback via the Ministry of Health consultation hub</w:t>
      </w:r>
      <w:r w:rsidR="00D74809">
        <w:rPr>
          <w:rFonts w:eastAsia="Times New Roman" w:cs="Arial"/>
        </w:rPr>
        <w:t xml:space="preserve"> using the following link,</w:t>
      </w:r>
    </w:p>
    <w:p w:rsidR="00D74809" w:rsidRDefault="00D74809" w:rsidP="00F8035E">
      <w:pPr>
        <w:rPr>
          <w:rFonts w:eastAsia="Times New Roman" w:cs="Arial"/>
        </w:rPr>
      </w:pPr>
      <w:r>
        <w:rPr>
          <w:rFonts w:ascii="Tms Rmn" w:hAnsi="Tms Rmn" w:cs="Tms Rmn"/>
          <w:color w:val="000000"/>
          <w:sz w:val="24"/>
          <w:szCs w:val="24"/>
        </w:rPr>
        <w:t>https://consult.health.govt.nz/cancer-services/prostate-cancer-qpis</w:t>
      </w:r>
    </w:p>
    <w:p w:rsidR="00F8035E" w:rsidRPr="00E61271" w:rsidRDefault="00F8035E" w:rsidP="00F8035E">
      <w:pPr>
        <w:rPr>
          <w:rFonts w:eastAsia="Times New Roman" w:cs="Arial"/>
        </w:rPr>
      </w:pPr>
      <w:r w:rsidRPr="00E61271">
        <w:rPr>
          <w:rFonts w:eastAsia="Times New Roman" w:cs="Arial"/>
        </w:rPr>
        <w:t xml:space="preserve">You can </w:t>
      </w:r>
      <w:r w:rsidR="0050732E">
        <w:rPr>
          <w:rFonts w:eastAsia="Times New Roman" w:cs="Arial"/>
        </w:rPr>
        <w:t xml:space="preserve">also </w:t>
      </w:r>
      <w:r w:rsidRPr="00E61271">
        <w:rPr>
          <w:rFonts w:eastAsia="Times New Roman" w:cs="Arial"/>
        </w:rPr>
        <w:t xml:space="preserve">send </w:t>
      </w:r>
      <w:r w:rsidR="0050732E">
        <w:rPr>
          <w:rFonts w:eastAsia="Times New Roman" w:cs="Arial"/>
        </w:rPr>
        <w:t xml:space="preserve">your feedback, comments and </w:t>
      </w:r>
      <w:r w:rsidRPr="00E61271">
        <w:rPr>
          <w:rFonts w:eastAsia="Times New Roman" w:cs="Arial"/>
        </w:rPr>
        <w:t>any queries about the in</w:t>
      </w:r>
      <w:r w:rsidR="0050732E">
        <w:rPr>
          <w:rFonts w:eastAsia="Times New Roman" w:cs="Arial"/>
        </w:rPr>
        <w:t xml:space="preserve">dicator development process </w:t>
      </w:r>
      <w:r w:rsidRPr="00E61271">
        <w:rPr>
          <w:rFonts w:eastAsia="Times New Roman" w:cs="Arial"/>
        </w:rPr>
        <w:t xml:space="preserve">to </w:t>
      </w:r>
      <w:r w:rsidR="007A3CC1">
        <w:rPr>
          <w:rFonts w:eastAsia="Times New Roman" w:cs="Arial"/>
        </w:rPr>
        <w:t>Joyce_Brown@moh.govt.nz</w:t>
      </w:r>
      <w:r w:rsidR="00477C42">
        <w:t>.</w:t>
      </w:r>
    </w:p>
    <w:p w:rsidR="00F8035E" w:rsidRPr="00E61271" w:rsidRDefault="00F8035E" w:rsidP="00F8035E">
      <w:pPr>
        <w:rPr>
          <w:rFonts w:eastAsia="Times New Roman" w:cs="Arial"/>
        </w:rPr>
      </w:pPr>
    </w:p>
    <w:p w:rsidR="00F8035E" w:rsidRPr="00E61271" w:rsidRDefault="00F8035E" w:rsidP="00F8035E">
      <w:pPr>
        <w:rPr>
          <w:rFonts w:eastAsia="Times New Roman" w:cs="Arial"/>
          <w:b/>
        </w:rPr>
      </w:pPr>
      <w:r w:rsidRPr="00E61271">
        <w:rPr>
          <w:rFonts w:eastAsia="Times New Roman" w:cs="Arial"/>
          <w:b/>
        </w:rPr>
        <w:t>When do we need feedback by?</w:t>
      </w:r>
    </w:p>
    <w:p w:rsidR="00F8035E" w:rsidRPr="00E61271" w:rsidRDefault="00F8035E" w:rsidP="00F8035E">
      <w:pPr>
        <w:rPr>
          <w:rFonts w:eastAsia="Times New Roman" w:cs="Arial"/>
        </w:rPr>
      </w:pPr>
      <w:r w:rsidRPr="00E61271">
        <w:rPr>
          <w:rFonts w:eastAsia="Times New Roman" w:cs="Arial"/>
        </w:rPr>
        <w:t xml:space="preserve">Please complete your review of the indicators and submit any other feedback by </w:t>
      </w:r>
      <w:r w:rsidR="0050732E" w:rsidRPr="0050732E">
        <w:rPr>
          <w:rFonts w:eastAsia="Times New Roman" w:cs="Arial"/>
          <w:b/>
        </w:rPr>
        <w:t>Friday 7 June 2019</w:t>
      </w:r>
      <w:r w:rsidR="00477C42">
        <w:rPr>
          <w:rFonts w:eastAsia="Times New Roman" w:cs="Arial"/>
          <w:b/>
        </w:rPr>
        <w:t>.</w:t>
      </w:r>
    </w:p>
    <w:p w:rsidR="00F8035E" w:rsidRPr="00E61271" w:rsidRDefault="00F8035E" w:rsidP="00F8035E">
      <w:pPr>
        <w:rPr>
          <w:rFonts w:eastAsia="Times New Roman" w:cs="Arial"/>
        </w:rPr>
      </w:pPr>
    </w:p>
    <w:p w:rsidR="00F8035E" w:rsidRPr="00E61271" w:rsidRDefault="00F8035E" w:rsidP="00F8035E">
      <w:pPr>
        <w:rPr>
          <w:rFonts w:eastAsia="Times New Roman" w:cs="Arial"/>
          <w:b/>
        </w:rPr>
      </w:pPr>
      <w:r w:rsidRPr="00E61271">
        <w:rPr>
          <w:rFonts w:eastAsia="Times New Roman" w:cs="Arial"/>
          <w:b/>
        </w:rPr>
        <w:br w:type="page"/>
      </w:r>
    </w:p>
    <w:p w:rsidR="00D44D52" w:rsidRPr="0097432E" w:rsidRDefault="00D44D52" w:rsidP="00D44D52">
      <w:pPr>
        <w:rPr>
          <w:b/>
        </w:rPr>
      </w:pPr>
      <w:r w:rsidRPr="0097432E">
        <w:rPr>
          <w:b/>
        </w:rPr>
        <w:lastRenderedPageBreak/>
        <w:t>What is the prostate cancer quality performance indicator project about?</w:t>
      </w:r>
    </w:p>
    <w:p w:rsidR="00967171" w:rsidRDefault="00967171" w:rsidP="00967171">
      <w:r>
        <w:t>High quality cancer care in New Zealand requires a nationally consistent, coordinated approach that advances equity and is structured to enable DHBs</w:t>
      </w:r>
      <w:r w:rsidR="00D44D52">
        <w:t xml:space="preserve"> to deliver quality improvement.</w:t>
      </w:r>
    </w:p>
    <w:p w:rsidR="00C16EA5" w:rsidRDefault="00C16EA5" w:rsidP="00C16EA5">
      <w:r>
        <w:t xml:space="preserve">Addressing variation in the </w:t>
      </w:r>
      <w:r w:rsidRPr="00F901D1">
        <w:t xml:space="preserve">quality of cancer services is pivotal to delivering </w:t>
      </w:r>
      <w:r>
        <w:t>quality improvements.</w:t>
      </w:r>
      <w:r w:rsidRPr="00F901D1">
        <w:t xml:space="preserve"> </w:t>
      </w:r>
      <w:r>
        <w:t>This is best achieved if there is consensus and clear indicators for what good cancer care looks like. Developing QPIs to</w:t>
      </w:r>
      <w:r w:rsidRPr="00B87E89">
        <w:t xml:space="preserve"> </w:t>
      </w:r>
      <w:r>
        <w:t>quantitatively measure processes and outcomes is an internationally accepted approach to driving quality improvement in cancer care.</w:t>
      </w:r>
    </w:p>
    <w:p w:rsidR="00D44D52" w:rsidRDefault="00D44D52" w:rsidP="00D44D52">
      <w:r>
        <w:t>National t</w:t>
      </w:r>
      <w:r w:rsidRPr="00862F09">
        <w:t xml:space="preserve">umour specific </w:t>
      </w:r>
      <w:r>
        <w:t>QPIs</w:t>
      </w:r>
      <w:r w:rsidRPr="00862F09">
        <w:t xml:space="preserve"> are being developed </w:t>
      </w:r>
      <w:r>
        <w:t xml:space="preserve">by the Ministry </w:t>
      </w:r>
      <w:r w:rsidRPr="00862F09">
        <w:t>in partnership with sector led working groups</w:t>
      </w:r>
      <w:r>
        <w:t xml:space="preserve">. Key principles of the process are clinical engagement, consultation and consensus. </w:t>
      </w:r>
    </w:p>
    <w:p w:rsidR="00D44D52" w:rsidRDefault="00D44D52" w:rsidP="00D44D52">
      <w:r>
        <w:t xml:space="preserve">QPIs selected are: </w:t>
      </w:r>
    </w:p>
    <w:p w:rsidR="00D44D52" w:rsidRPr="005109A9" w:rsidRDefault="00D44D52" w:rsidP="00D44D52">
      <w:pPr>
        <w:pStyle w:val="ListParagraph"/>
        <w:numPr>
          <w:ilvl w:val="0"/>
          <w:numId w:val="32"/>
        </w:numPr>
        <w:spacing w:after="0" w:line="240" w:lineRule="auto"/>
        <w:rPr>
          <w:rFonts w:ascii="Calibri" w:hAnsi="Calibri"/>
        </w:rPr>
      </w:pPr>
      <w:r w:rsidRPr="005109A9">
        <w:rPr>
          <w:rFonts w:ascii="Calibri" w:hAnsi="Calibri"/>
        </w:rPr>
        <w:t xml:space="preserve">evidence-based </w:t>
      </w:r>
      <w:r w:rsidR="00477C42">
        <w:rPr>
          <w:rFonts w:ascii="Calibri" w:hAnsi="Calibri"/>
        </w:rPr>
        <w:t>(</w:t>
      </w:r>
      <w:r w:rsidRPr="005109A9">
        <w:rPr>
          <w:rFonts w:ascii="Calibri" w:hAnsi="Calibri"/>
        </w:rPr>
        <w:t>ie, supported by sound, current evidence that the indicator can drive quality improvement</w:t>
      </w:r>
      <w:r w:rsidR="00477C42">
        <w:rPr>
          <w:rFonts w:ascii="Calibri" w:hAnsi="Calibri"/>
        </w:rPr>
        <w:t>)</w:t>
      </w:r>
    </w:p>
    <w:p w:rsidR="00D44D52" w:rsidRDefault="00D44D52" w:rsidP="00D44D52">
      <w:pPr>
        <w:pStyle w:val="ListParagraph"/>
        <w:numPr>
          <w:ilvl w:val="0"/>
          <w:numId w:val="32"/>
        </w:numPr>
        <w:spacing w:after="0" w:line="240" w:lineRule="auto"/>
        <w:rPr>
          <w:rFonts w:ascii="Calibri" w:hAnsi="Calibri"/>
        </w:rPr>
      </w:pPr>
      <w:r w:rsidRPr="005109A9">
        <w:rPr>
          <w:rFonts w:ascii="Calibri" w:hAnsi="Calibri"/>
        </w:rPr>
        <w:t xml:space="preserve">important </w:t>
      </w:r>
      <w:r w:rsidR="00477C42">
        <w:rPr>
          <w:rFonts w:ascii="Calibri" w:hAnsi="Calibri"/>
        </w:rPr>
        <w:t>(</w:t>
      </w:r>
      <w:r w:rsidRPr="005109A9">
        <w:rPr>
          <w:rFonts w:ascii="Calibri" w:hAnsi="Calibri"/>
        </w:rPr>
        <w:t>ie, address an area of clinical importance that could significantly impact on the quality and outcome of care delivered</w:t>
      </w:r>
      <w:r w:rsidR="00477C42">
        <w:rPr>
          <w:rFonts w:ascii="Calibri" w:hAnsi="Calibri"/>
        </w:rPr>
        <w:t>)</w:t>
      </w:r>
    </w:p>
    <w:p w:rsidR="00D44D52" w:rsidRPr="00F61EDA" w:rsidRDefault="00D44D52" w:rsidP="00D44D52">
      <w:pPr>
        <w:pStyle w:val="ListParagraph"/>
        <w:numPr>
          <w:ilvl w:val="0"/>
          <w:numId w:val="32"/>
        </w:numPr>
        <w:spacing w:after="0" w:line="240" w:lineRule="auto"/>
        <w:rPr>
          <w:rFonts w:ascii="Calibri" w:hAnsi="Calibri"/>
        </w:rPr>
      </w:pPr>
      <w:r w:rsidRPr="005109A9">
        <w:rPr>
          <w:rFonts w:ascii="Calibri" w:hAnsi="Calibri"/>
        </w:rPr>
        <w:t>supportive of the goal</w:t>
      </w:r>
      <w:r>
        <w:rPr>
          <w:rFonts w:ascii="Calibri" w:hAnsi="Calibri"/>
        </w:rPr>
        <w:t>s</w:t>
      </w:r>
      <w:r w:rsidRPr="005109A9">
        <w:rPr>
          <w:rFonts w:ascii="Calibri" w:hAnsi="Calibri"/>
        </w:rPr>
        <w:t xml:space="preserve"> of achieving Māori health gain</w:t>
      </w:r>
      <w:r>
        <w:rPr>
          <w:rFonts w:ascii="Calibri" w:hAnsi="Calibri"/>
        </w:rPr>
        <w:t>,</w:t>
      </w:r>
      <w:r w:rsidRPr="005109A9">
        <w:rPr>
          <w:rFonts w:ascii="Calibri" w:hAnsi="Calibri"/>
        </w:rPr>
        <w:t xml:space="preserve"> equity</w:t>
      </w:r>
      <w:r>
        <w:rPr>
          <w:rFonts w:ascii="Calibri" w:hAnsi="Calibri"/>
        </w:rPr>
        <w:t xml:space="preserve"> and national consistency.</w:t>
      </w:r>
    </w:p>
    <w:p w:rsidR="00D44D52" w:rsidRPr="00F61EDA" w:rsidRDefault="00D44D52" w:rsidP="00D44D52">
      <w:pPr>
        <w:spacing w:before="160"/>
      </w:pPr>
      <w:r w:rsidRPr="00F61EDA">
        <w:t>The first set of QPIs have been developed for the diagnosis and treatment of bowel cancer and the Bowel Cancer Quality Improvement Report was published in March 2019.</w:t>
      </w:r>
    </w:p>
    <w:p w:rsidR="00D44D52" w:rsidRPr="002A1135" w:rsidRDefault="00850101" w:rsidP="00D44D52">
      <w:hyperlink r:id="rId7" w:history="1">
        <w:r w:rsidR="00D44D52" w:rsidRPr="00CE2371">
          <w:rPr>
            <w:rStyle w:val="Hyperlink"/>
            <w:i/>
          </w:rPr>
          <w:t>https://www.health.govt.nz/publication/bowel-cancer-quality-improvement-report-2019</w:t>
        </w:r>
      </w:hyperlink>
      <w:r w:rsidR="00D44D52">
        <w:rPr>
          <w:i/>
        </w:rPr>
        <w:br/>
      </w:r>
    </w:p>
    <w:p w:rsidR="00D44D52" w:rsidRPr="00D44D52" w:rsidRDefault="00062FFD" w:rsidP="00D44D52">
      <w:pPr>
        <w:rPr>
          <w:b/>
        </w:rPr>
      </w:pPr>
      <w:r>
        <w:rPr>
          <w:b/>
        </w:rPr>
        <w:t>How did we come up with these indicators?</w:t>
      </w:r>
    </w:p>
    <w:p w:rsidR="00D44D52" w:rsidRDefault="00D44D52" w:rsidP="00D44D52">
      <w:r>
        <w:t xml:space="preserve">The development process for prostate cancer QPIs is aligned with that used to develop an agreed set of QPIs for the diagnosis and treatment of bowel cancer. </w:t>
      </w:r>
    </w:p>
    <w:p w:rsidR="00C16EA5" w:rsidRDefault="00C16EA5" w:rsidP="00C16EA5">
      <w:pPr>
        <w:jc w:val="both"/>
      </w:pPr>
      <w:r>
        <w:t>The Working Group reviewed a ‘long list’ with more than 200 prostate cancer indicators published and/or utilised internationally. The group considered which indicators are most valuable to drive quality improvements for prostate cancer care in New Zealand, and short listed 22 indicators. This short list was carried forward for further discussion and initial assessment of measurability of data items required for each indicator.</w:t>
      </w:r>
    </w:p>
    <w:p w:rsidR="003B055E" w:rsidRDefault="00C16EA5" w:rsidP="00C16EA5">
      <w:pPr>
        <w:jc w:val="both"/>
      </w:pPr>
      <w:r w:rsidRPr="00AC7150">
        <w:t xml:space="preserve">From </w:t>
      </w:r>
      <w:r w:rsidR="006B7E46">
        <w:t>the short list of 22 indicators and after further discussion,</w:t>
      </w:r>
      <w:r w:rsidRPr="00AC7150">
        <w:t xml:space="preserve"> </w:t>
      </w:r>
      <w:r w:rsidR="00B60022">
        <w:t>a</w:t>
      </w:r>
      <w:r w:rsidRPr="00AC7150">
        <w:t xml:space="preserve"> set of </w:t>
      </w:r>
      <w:r w:rsidR="006B7E46">
        <w:t>nine</w:t>
      </w:r>
      <w:r w:rsidRPr="00AC7150">
        <w:t xml:space="preserve"> </w:t>
      </w:r>
      <w:r w:rsidR="00B60022">
        <w:t>QPIs</w:t>
      </w:r>
      <w:r w:rsidRPr="00AC7150">
        <w:t xml:space="preserve"> </w:t>
      </w:r>
      <w:r w:rsidR="00077E22">
        <w:t>(</w:t>
      </w:r>
      <w:r w:rsidR="00B60022">
        <w:t>and stratifying variables</w:t>
      </w:r>
      <w:r w:rsidR="00077E22">
        <w:t>)</w:t>
      </w:r>
      <w:r w:rsidR="00B60022">
        <w:t xml:space="preserve"> wer</w:t>
      </w:r>
      <w:r w:rsidR="006B7E46">
        <w:t>e endorsed by the Working Group for further development</w:t>
      </w:r>
      <w:r w:rsidR="003B055E">
        <w:t>.</w:t>
      </w:r>
      <w:r w:rsidR="006B7E46">
        <w:t xml:space="preserve"> </w:t>
      </w:r>
      <w:r w:rsidR="00B60022">
        <w:t xml:space="preserve">This set </w:t>
      </w:r>
      <w:r w:rsidRPr="00AC7150">
        <w:t xml:space="preserve">was further expanded </w:t>
      </w:r>
      <w:r w:rsidR="00306B81">
        <w:t>with the addition of</w:t>
      </w:r>
      <w:r w:rsidRPr="00AC7150">
        <w:t xml:space="preserve"> </w:t>
      </w:r>
      <w:r w:rsidR="003B055E">
        <w:t xml:space="preserve">six </w:t>
      </w:r>
      <w:r w:rsidRPr="00AC7150">
        <w:t xml:space="preserve">indicators </w:t>
      </w:r>
      <w:r w:rsidR="00306B81">
        <w:t>that</w:t>
      </w:r>
      <w:r w:rsidR="00B60022">
        <w:t xml:space="preserve"> the</w:t>
      </w:r>
      <w:r w:rsidRPr="00AC7150">
        <w:t xml:space="preserve"> National Bowel Cancer Working Group </w:t>
      </w:r>
      <w:r w:rsidR="00306B81">
        <w:t xml:space="preserve">developed and identified </w:t>
      </w:r>
      <w:r w:rsidRPr="00AC7150">
        <w:t xml:space="preserve">as </w:t>
      </w:r>
      <w:r w:rsidR="00306B81">
        <w:t xml:space="preserve">being </w:t>
      </w:r>
      <w:r w:rsidRPr="00AC7150">
        <w:t>applicable to multiple tumour streams</w:t>
      </w:r>
      <w:r w:rsidR="003B055E">
        <w:t>.</w:t>
      </w:r>
    </w:p>
    <w:p w:rsidR="00C16EA5" w:rsidRPr="00AC7150" w:rsidRDefault="003B055E" w:rsidP="00C16EA5">
      <w:pPr>
        <w:jc w:val="both"/>
      </w:pPr>
      <w:r>
        <w:t>QPI descriptions were developed by the Working Group clinicians and a</w:t>
      </w:r>
      <w:r w:rsidR="00C16EA5" w:rsidRPr="00AC7150">
        <w:t>t the</w:t>
      </w:r>
      <w:r>
        <w:t xml:space="preserve">ir </w:t>
      </w:r>
      <w:r w:rsidR="00C16EA5" w:rsidRPr="00AC7150">
        <w:t>meeting on 25 March</w:t>
      </w:r>
      <w:r w:rsidR="00B60022">
        <w:t xml:space="preserve"> 2019</w:t>
      </w:r>
      <w:r w:rsidR="00C16EA5" w:rsidRPr="00AC7150">
        <w:t>, the proposed QPIs descriptions were reviewed and agreed as the final set of proposed QPIs that would be sent out for clinical consultation</w:t>
      </w:r>
    </w:p>
    <w:p w:rsidR="00C16EA5" w:rsidRDefault="00C16EA5" w:rsidP="00C16EA5">
      <w:pPr>
        <w:rPr>
          <w:rFonts w:cs="Arial"/>
          <w:color w:val="000000"/>
        </w:rPr>
      </w:pPr>
      <w:r w:rsidRPr="00AC7150">
        <w:rPr>
          <w:rFonts w:cs="Arial"/>
          <w:color w:val="000000"/>
        </w:rPr>
        <w:t xml:space="preserve">This resulted in a list of 15 indicators presented </w:t>
      </w:r>
      <w:r w:rsidR="00B60022">
        <w:rPr>
          <w:rFonts w:cs="Arial"/>
          <w:color w:val="000000"/>
        </w:rPr>
        <w:t>in</w:t>
      </w:r>
      <w:r w:rsidRPr="00AC7150">
        <w:rPr>
          <w:rFonts w:cs="Arial"/>
          <w:color w:val="000000"/>
        </w:rPr>
        <w:t xml:space="preserve"> this document for clinical review and feedback</w:t>
      </w:r>
    </w:p>
    <w:p w:rsidR="00915BB3" w:rsidRDefault="00915BB3" w:rsidP="00D44D52">
      <w:pPr>
        <w:rPr>
          <w:b/>
        </w:rPr>
      </w:pPr>
      <w:r w:rsidRPr="00915BB3">
        <w:rPr>
          <w:b/>
        </w:rPr>
        <w:t>What will happen next?</w:t>
      </w:r>
    </w:p>
    <w:p w:rsidR="00077E22" w:rsidRDefault="004F3EA0" w:rsidP="00D44D52">
      <w:r>
        <w:t>Your feedback will be presented and considered at the next Working Group meeting on 17 June 2019</w:t>
      </w:r>
      <w:r w:rsidR="00077E22">
        <w:t xml:space="preserve"> and a final</w:t>
      </w:r>
      <w:r>
        <w:t xml:space="preserve"> set of QPIs will be agreed </w:t>
      </w:r>
      <w:r w:rsidR="00077E22">
        <w:t>to</w:t>
      </w:r>
      <w:r>
        <w:t xml:space="preserve"> develop further</w:t>
      </w:r>
      <w:r w:rsidR="00077E22">
        <w:t>. The next phase of the project is to assess whether data is available in national collections</w:t>
      </w:r>
      <w:r>
        <w:t xml:space="preserve"> to </w:t>
      </w:r>
      <w:r w:rsidR="00524644">
        <w:t>develop</w:t>
      </w:r>
      <w:r w:rsidR="00077E22">
        <w:t xml:space="preserve"> and report the QPIs. Where dat</w:t>
      </w:r>
      <w:r w:rsidR="00524644">
        <w:t>a</w:t>
      </w:r>
      <w:r w:rsidR="00077E22">
        <w:t xml:space="preserve"> is not </w:t>
      </w:r>
      <w:r w:rsidR="00524644">
        <w:t>available</w:t>
      </w:r>
      <w:r w:rsidR="00077E22">
        <w:t>, we will work with our clinical advisory groups and other groups within th</w:t>
      </w:r>
      <w:r w:rsidR="00524644">
        <w:t>e Ministry to identify the be</w:t>
      </w:r>
      <w:r w:rsidR="00077E22">
        <w:t>st</w:t>
      </w:r>
      <w:r w:rsidR="00524644">
        <w:t xml:space="preserve"> </w:t>
      </w:r>
      <w:r w:rsidR="00077E22">
        <w:t xml:space="preserve">source and method to collect this data. We will also develop the reporting </w:t>
      </w:r>
      <w:r w:rsidR="00524644">
        <w:t>requirements</w:t>
      </w:r>
      <w:r w:rsidR="00077E22">
        <w:t xml:space="preserve"> for each indicator.</w:t>
      </w:r>
    </w:p>
    <w:p w:rsidR="00077E22" w:rsidRPr="003F0B32" w:rsidRDefault="003F0B32" w:rsidP="00D44D52">
      <w:pPr>
        <w:rPr>
          <w:b/>
        </w:rPr>
      </w:pPr>
      <w:r>
        <w:t xml:space="preserve">The </w:t>
      </w:r>
      <w:r w:rsidR="00077E22">
        <w:t xml:space="preserve">stratifying variables and </w:t>
      </w:r>
      <w:r>
        <w:t xml:space="preserve">brief descriptions of </w:t>
      </w:r>
      <w:r w:rsidR="00077E22">
        <w:t xml:space="preserve">the national data sources are </w:t>
      </w:r>
      <w:r>
        <w:t xml:space="preserve">listed in </w:t>
      </w:r>
      <w:r w:rsidR="00077E22" w:rsidRPr="00524644">
        <w:rPr>
          <w:b/>
        </w:rPr>
        <w:t>Appendix 1</w:t>
      </w:r>
      <w:r>
        <w:rPr>
          <w:b/>
        </w:rPr>
        <w:t xml:space="preserve"> </w:t>
      </w:r>
      <w:r>
        <w:t>(page 26)</w:t>
      </w:r>
      <w:r w:rsidR="00077E22" w:rsidRPr="00524644">
        <w:rPr>
          <w:b/>
        </w:rPr>
        <w:t>.</w:t>
      </w:r>
    </w:p>
    <w:p w:rsidR="00821F45" w:rsidRDefault="00821F45">
      <w:pPr>
        <w:sectPr w:rsidR="00821F45" w:rsidSect="00B23716">
          <w:headerReference w:type="even" r:id="rId8"/>
          <w:headerReference w:type="default" r:id="rId9"/>
          <w:footerReference w:type="default" r:id="rId10"/>
          <w:headerReference w:type="first" r:id="rId11"/>
          <w:pgSz w:w="11906" w:h="16838"/>
          <w:pgMar w:top="851" w:right="849" w:bottom="567" w:left="1134" w:header="708" w:footer="410" w:gutter="0"/>
          <w:cols w:space="708"/>
          <w:docGrid w:linePitch="360"/>
        </w:sectPr>
      </w:pPr>
    </w:p>
    <w:p w:rsidR="00FE1969" w:rsidRPr="00CA76D2" w:rsidRDefault="00FE1969" w:rsidP="00B23716">
      <w:pPr>
        <w:pStyle w:val="Heading2"/>
      </w:pPr>
      <w:r w:rsidRPr="00CA76D2">
        <w:lastRenderedPageBreak/>
        <w:t>Indicator 1</w:t>
      </w:r>
      <w:r w:rsidRPr="00CA76D2">
        <w:tab/>
        <w:t>Routes to diagnosis</w:t>
      </w:r>
      <w:bookmarkEnd w:id="5"/>
      <w:bookmarkEnd w:id="6"/>
      <w:bookmarkEnd w:id="7"/>
      <w:bookmarkEnd w:id="8"/>
    </w:p>
    <w:p w:rsidR="00FE1969" w:rsidRDefault="00FE1969" w:rsidP="00B23716"/>
    <w:tbl>
      <w:tblPr>
        <w:tblStyle w:val="TableGrid"/>
        <w:tblW w:w="9923"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562"/>
        <w:gridCol w:w="2694"/>
        <w:gridCol w:w="6667"/>
      </w:tblGrid>
      <w:tr w:rsidR="00FE1969" w:rsidRPr="007B324D" w:rsidTr="00B23716">
        <w:tc>
          <w:tcPr>
            <w:tcW w:w="3256" w:type="dxa"/>
            <w:gridSpan w:val="2"/>
            <w:tcBorders>
              <w:top w:val="nil"/>
              <w:left w:val="nil"/>
              <w:bottom w:val="nil"/>
              <w:right w:val="nil"/>
            </w:tcBorders>
            <w:tcMar>
              <w:top w:w="85" w:type="dxa"/>
              <w:left w:w="85" w:type="dxa"/>
              <w:bottom w:w="85" w:type="dxa"/>
              <w:right w:w="85" w:type="dxa"/>
            </w:tcMar>
          </w:tcPr>
          <w:p w:rsidR="00FE1969" w:rsidRPr="007B324D" w:rsidRDefault="00FE1969" w:rsidP="00B23716">
            <w:pPr>
              <w:rPr>
                <w:b/>
              </w:rPr>
            </w:pPr>
            <w:r>
              <w:rPr>
                <w:b/>
              </w:rPr>
              <w:t>Good Practice Point</w:t>
            </w:r>
          </w:p>
        </w:tc>
        <w:tc>
          <w:tcPr>
            <w:tcW w:w="6667" w:type="dxa"/>
            <w:tcBorders>
              <w:top w:val="nil"/>
              <w:left w:val="nil"/>
              <w:bottom w:val="nil"/>
              <w:right w:val="nil"/>
            </w:tcBorders>
            <w:tcMar>
              <w:top w:w="85" w:type="dxa"/>
              <w:left w:w="85" w:type="dxa"/>
              <w:bottom w:w="85" w:type="dxa"/>
              <w:right w:w="85" w:type="dxa"/>
            </w:tcMar>
          </w:tcPr>
          <w:p w:rsidR="00FE1969" w:rsidRPr="00D64F07" w:rsidRDefault="00FE1969" w:rsidP="00C315EC">
            <w:r w:rsidRPr="001643DD">
              <w:t xml:space="preserve">Patients should be diagnosed prior to the development of </w:t>
            </w:r>
            <w:r w:rsidR="00C315EC">
              <w:t xml:space="preserve">symptoms or </w:t>
            </w:r>
            <w:r w:rsidRPr="001643DD">
              <w:t>acute complication of prostate cancer.</w:t>
            </w:r>
          </w:p>
        </w:tc>
      </w:tr>
      <w:tr w:rsidR="00FE1969" w:rsidRPr="007B324D" w:rsidTr="00B23716">
        <w:tc>
          <w:tcPr>
            <w:tcW w:w="3256" w:type="dxa"/>
            <w:gridSpan w:val="2"/>
            <w:tcBorders>
              <w:top w:val="nil"/>
              <w:left w:val="nil"/>
              <w:bottom w:val="nil"/>
              <w:right w:val="nil"/>
            </w:tcBorders>
            <w:tcMar>
              <w:top w:w="85" w:type="dxa"/>
              <w:left w:w="85" w:type="dxa"/>
              <w:bottom w:w="85" w:type="dxa"/>
              <w:right w:w="85" w:type="dxa"/>
            </w:tcMar>
          </w:tcPr>
          <w:p w:rsidR="00FE1969" w:rsidRPr="007B324D" w:rsidRDefault="00FE1969" w:rsidP="00B23716">
            <w:pPr>
              <w:rPr>
                <w:b/>
              </w:rPr>
            </w:pPr>
            <w:r w:rsidRPr="007B324D">
              <w:rPr>
                <w:b/>
              </w:rPr>
              <w:t>Indicator description:</w:t>
            </w:r>
          </w:p>
        </w:tc>
        <w:tc>
          <w:tcPr>
            <w:tcW w:w="6667" w:type="dxa"/>
            <w:tcBorders>
              <w:top w:val="nil"/>
              <w:left w:val="nil"/>
              <w:bottom w:val="nil"/>
              <w:right w:val="nil"/>
            </w:tcBorders>
            <w:tcMar>
              <w:top w:w="85" w:type="dxa"/>
              <w:left w:w="85" w:type="dxa"/>
              <w:bottom w:w="85" w:type="dxa"/>
              <w:right w:w="85" w:type="dxa"/>
            </w:tcMar>
          </w:tcPr>
          <w:p w:rsidR="00FE1969" w:rsidRPr="007B324D" w:rsidRDefault="00FE1969" w:rsidP="00C315EC">
            <w:r w:rsidRPr="00D64F07">
              <w:t xml:space="preserve">Proportion of </w:t>
            </w:r>
            <w:r>
              <w:t>men</w:t>
            </w:r>
            <w:r w:rsidRPr="00D64F07">
              <w:t xml:space="preserve"> with </w:t>
            </w:r>
            <w:r>
              <w:t xml:space="preserve">prostate </w:t>
            </w:r>
            <w:r w:rsidRPr="00D64F07">
              <w:t>cancer who are diagnosed following a referral to a clinic</w:t>
            </w:r>
            <w:r w:rsidR="00850101">
              <w:t xml:space="preserve"> </w:t>
            </w:r>
            <w:r w:rsidR="00E10175">
              <w:t xml:space="preserve">or </w:t>
            </w:r>
            <w:r w:rsidRPr="00D64F07">
              <w:t>presentation to an emergency department (with or without surgery)</w:t>
            </w:r>
            <w:r>
              <w:t>.</w:t>
            </w:r>
          </w:p>
        </w:tc>
      </w:tr>
      <w:tr w:rsidR="00FE1969" w:rsidRPr="007B324D" w:rsidTr="00B23716">
        <w:tc>
          <w:tcPr>
            <w:tcW w:w="3256" w:type="dxa"/>
            <w:gridSpan w:val="2"/>
            <w:tcBorders>
              <w:top w:val="nil"/>
              <w:left w:val="nil"/>
              <w:bottom w:val="nil"/>
              <w:right w:val="nil"/>
            </w:tcBorders>
            <w:tcMar>
              <w:top w:w="85" w:type="dxa"/>
              <w:left w:w="85" w:type="dxa"/>
              <w:bottom w:w="85" w:type="dxa"/>
              <w:right w:w="85" w:type="dxa"/>
            </w:tcMar>
          </w:tcPr>
          <w:p w:rsidR="00FE1969" w:rsidRPr="007B324D" w:rsidRDefault="00FE1969" w:rsidP="00B23716">
            <w:pPr>
              <w:rPr>
                <w:b/>
              </w:rPr>
            </w:pPr>
          </w:p>
        </w:tc>
        <w:tc>
          <w:tcPr>
            <w:tcW w:w="6667" w:type="dxa"/>
            <w:tcBorders>
              <w:top w:val="nil"/>
              <w:left w:val="nil"/>
              <w:bottom w:val="nil"/>
              <w:right w:val="nil"/>
            </w:tcBorders>
            <w:tcMar>
              <w:top w:w="85" w:type="dxa"/>
              <w:left w:w="85" w:type="dxa"/>
              <w:bottom w:w="85" w:type="dxa"/>
              <w:right w:w="85" w:type="dxa"/>
            </w:tcMar>
          </w:tcPr>
          <w:p w:rsidR="00FE1969" w:rsidRPr="007B324D" w:rsidRDefault="00FE1969" w:rsidP="00B23716"/>
        </w:tc>
      </w:tr>
      <w:tr w:rsidR="00FE1969" w:rsidRPr="007B324D" w:rsidTr="00B23716">
        <w:tc>
          <w:tcPr>
            <w:tcW w:w="3256" w:type="dxa"/>
            <w:gridSpan w:val="2"/>
            <w:tcBorders>
              <w:top w:val="nil"/>
              <w:left w:val="nil"/>
              <w:bottom w:val="nil"/>
              <w:right w:val="nil"/>
            </w:tcBorders>
            <w:tcMar>
              <w:top w:w="85" w:type="dxa"/>
              <w:left w:w="85" w:type="dxa"/>
              <w:bottom w:w="85" w:type="dxa"/>
              <w:right w:w="85" w:type="dxa"/>
            </w:tcMar>
          </w:tcPr>
          <w:p w:rsidR="00FE1969" w:rsidRPr="007B324D" w:rsidRDefault="00B23716" w:rsidP="00B23716">
            <w:pPr>
              <w:rPr>
                <w:b/>
              </w:rPr>
            </w:pPr>
            <w:r>
              <w:rPr>
                <w:b/>
              </w:rPr>
              <w:t>R</w:t>
            </w:r>
            <w:r w:rsidR="00FE1969" w:rsidRPr="007B324D">
              <w:rPr>
                <w:b/>
              </w:rPr>
              <w:t>ationale and evidence:</w:t>
            </w:r>
          </w:p>
        </w:tc>
        <w:tc>
          <w:tcPr>
            <w:tcW w:w="6667" w:type="dxa"/>
            <w:tcBorders>
              <w:top w:val="nil"/>
              <w:left w:val="nil"/>
              <w:bottom w:val="nil"/>
              <w:right w:val="nil"/>
            </w:tcBorders>
            <w:tcMar>
              <w:top w:w="85" w:type="dxa"/>
              <w:left w:w="85" w:type="dxa"/>
              <w:bottom w:w="85" w:type="dxa"/>
              <w:right w:w="85" w:type="dxa"/>
            </w:tcMar>
          </w:tcPr>
          <w:p w:rsidR="00FE1969" w:rsidRPr="00EF1C76" w:rsidRDefault="00FE1969" w:rsidP="00F81830">
            <w:pPr>
              <w:rPr>
                <w:rFonts w:ascii="Calibri" w:eastAsia="Calibri" w:hAnsi="Calibri" w:cs="Times New Roman"/>
              </w:rPr>
            </w:pPr>
            <w:r>
              <w:rPr>
                <w:rFonts w:ascii="Calibri" w:eastAsia="Calibri" w:hAnsi="Calibri" w:cs="Times New Roman"/>
              </w:rPr>
              <w:t>One-year survival is lower for men whose pathway to cancer diagnosis started with an urgent referral or a presentation to the Emergency Department.</w:t>
            </w:r>
            <w:r w:rsidRPr="00F100B8">
              <w:rPr>
                <w:rFonts w:ascii="Calibri" w:eastAsia="Calibri" w:hAnsi="Calibri" w:cs="Times New Roman"/>
                <w:noProof/>
                <w:vertAlign w:val="superscript"/>
              </w:rPr>
              <w:t>33</w:t>
            </w:r>
            <w:r w:rsidR="00B23716">
              <w:t xml:space="preserve"> If significant variation in patterns of presentation are found, then this will allow targeted quality improvement programmes to address this variation.</w:t>
            </w:r>
          </w:p>
        </w:tc>
      </w:tr>
      <w:tr w:rsidR="00FE1969" w:rsidRPr="007B324D" w:rsidTr="00B23716">
        <w:tc>
          <w:tcPr>
            <w:tcW w:w="3256" w:type="dxa"/>
            <w:gridSpan w:val="2"/>
            <w:tcBorders>
              <w:top w:val="nil"/>
              <w:left w:val="nil"/>
              <w:bottom w:val="nil"/>
              <w:right w:val="nil"/>
            </w:tcBorders>
            <w:tcMar>
              <w:top w:w="85" w:type="dxa"/>
              <w:left w:w="85" w:type="dxa"/>
              <w:bottom w:w="85" w:type="dxa"/>
              <w:right w:w="85" w:type="dxa"/>
            </w:tcMar>
          </w:tcPr>
          <w:p w:rsidR="00FE1969" w:rsidRPr="007B324D" w:rsidRDefault="00FE1969" w:rsidP="00B23716">
            <w:pPr>
              <w:rPr>
                <w:b/>
              </w:rPr>
            </w:pPr>
            <w:r w:rsidRPr="007B324D">
              <w:rPr>
                <w:b/>
              </w:rPr>
              <w:t>Equity / Māori health gain:</w:t>
            </w:r>
          </w:p>
        </w:tc>
        <w:tc>
          <w:tcPr>
            <w:tcW w:w="6667" w:type="dxa"/>
            <w:tcBorders>
              <w:top w:val="nil"/>
              <w:left w:val="nil"/>
              <w:bottom w:val="nil"/>
              <w:right w:val="nil"/>
            </w:tcBorders>
            <w:tcMar>
              <w:top w:w="85" w:type="dxa"/>
              <w:left w:w="85" w:type="dxa"/>
              <w:bottom w:w="85" w:type="dxa"/>
              <w:right w:w="85" w:type="dxa"/>
            </w:tcMar>
          </w:tcPr>
          <w:p w:rsidR="00FE1969" w:rsidRDefault="00FE1969" w:rsidP="00B23716">
            <w:r w:rsidRPr="00D64F07">
              <w:t xml:space="preserve">Māori patients were more likely to be diagnosed following </w:t>
            </w:r>
            <w:r>
              <w:t xml:space="preserve">a </w:t>
            </w:r>
            <w:r w:rsidRPr="00D64F07">
              <w:t xml:space="preserve">presentation to an emergency department </w:t>
            </w:r>
            <w:r>
              <w:t>or urgent referral</w:t>
            </w:r>
            <w:r w:rsidRPr="00D64F07">
              <w:t xml:space="preserve"> (</w:t>
            </w:r>
            <w:r>
              <w:t>13</w:t>
            </w:r>
            <w:r w:rsidRPr="00D64F07">
              <w:t xml:space="preserve">%) than </w:t>
            </w:r>
            <w:r>
              <w:t xml:space="preserve">non-Māori </w:t>
            </w:r>
            <w:r w:rsidRPr="00D64F07">
              <w:t>(</w:t>
            </w:r>
            <w:r>
              <w:t>9</w:t>
            </w:r>
            <w:r w:rsidRPr="00D64F07">
              <w:t>%</w:t>
            </w:r>
            <w:r w:rsidR="00306B81" w:rsidRPr="00D64F07">
              <w:t>)</w:t>
            </w:r>
            <w:r w:rsidR="00306B81" w:rsidRPr="00F100B8">
              <w:rPr>
                <w:noProof/>
                <w:vertAlign w:val="superscript"/>
              </w:rPr>
              <w:t xml:space="preserve"> 40</w:t>
            </w:r>
            <w:r>
              <w:t>. Therefore, identifying DHBs with high emergency presentation rates may allow targeted education for men, their whanau, and general practitioners in those areas.</w:t>
            </w:r>
            <w:r w:rsidRPr="00F100B8">
              <w:rPr>
                <w:noProof/>
                <w:vertAlign w:val="superscript"/>
              </w:rPr>
              <w:t>7, 33, 69, 92</w:t>
            </w:r>
          </w:p>
          <w:p w:rsidR="00FE1969" w:rsidRPr="007B324D" w:rsidRDefault="00FE1969" w:rsidP="00B23716"/>
        </w:tc>
      </w:tr>
      <w:tr w:rsidR="00FE1969" w:rsidRPr="007B324D" w:rsidTr="00B23716">
        <w:tc>
          <w:tcPr>
            <w:tcW w:w="3256" w:type="dxa"/>
            <w:gridSpan w:val="2"/>
            <w:tcBorders>
              <w:top w:val="nil"/>
              <w:left w:val="nil"/>
              <w:bottom w:val="nil"/>
              <w:right w:val="nil"/>
            </w:tcBorders>
            <w:tcMar>
              <w:top w:w="85" w:type="dxa"/>
              <w:left w:w="85" w:type="dxa"/>
              <w:bottom w:w="85" w:type="dxa"/>
              <w:right w:w="85" w:type="dxa"/>
            </w:tcMar>
          </w:tcPr>
          <w:p w:rsidR="00FE1969" w:rsidRPr="007B324D" w:rsidRDefault="00FE1969" w:rsidP="00B23716">
            <w:pPr>
              <w:rPr>
                <w:b/>
              </w:rPr>
            </w:pPr>
            <w:r w:rsidRPr="007B324D">
              <w:rPr>
                <w:b/>
              </w:rPr>
              <w:t>Specifications:</w:t>
            </w:r>
          </w:p>
        </w:tc>
        <w:tc>
          <w:tcPr>
            <w:tcW w:w="6667" w:type="dxa"/>
            <w:tcBorders>
              <w:top w:val="nil"/>
              <w:left w:val="nil"/>
              <w:bottom w:val="nil"/>
              <w:right w:val="nil"/>
            </w:tcBorders>
            <w:tcMar>
              <w:top w:w="85" w:type="dxa"/>
              <w:left w:w="85" w:type="dxa"/>
              <w:bottom w:w="85" w:type="dxa"/>
              <w:right w:w="85" w:type="dxa"/>
            </w:tcMar>
          </w:tcPr>
          <w:p w:rsidR="00FE1969" w:rsidRPr="007B324D" w:rsidRDefault="00FE1969" w:rsidP="00B23716"/>
        </w:tc>
      </w:tr>
      <w:tr w:rsidR="00FE1969" w:rsidRPr="007B324D" w:rsidTr="00B23716">
        <w:tc>
          <w:tcPr>
            <w:tcW w:w="562" w:type="dxa"/>
            <w:tcBorders>
              <w:top w:val="nil"/>
              <w:left w:val="nil"/>
              <w:bottom w:val="nil"/>
              <w:right w:val="nil"/>
            </w:tcBorders>
            <w:tcMar>
              <w:top w:w="85" w:type="dxa"/>
              <w:left w:w="85" w:type="dxa"/>
              <w:bottom w:w="85" w:type="dxa"/>
              <w:right w:w="85" w:type="dxa"/>
            </w:tcMar>
          </w:tcPr>
          <w:p w:rsidR="00FE1969" w:rsidRPr="007B324D" w:rsidRDefault="00FE1969" w:rsidP="00B23716">
            <w:pPr>
              <w:rPr>
                <w:b/>
              </w:rPr>
            </w:pPr>
          </w:p>
        </w:tc>
        <w:tc>
          <w:tcPr>
            <w:tcW w:w="2694" w:type="dxa"/>
            <w:tcBorders>
              <w:top w:val="nil"/>
              <w:left w:val="nil"/>
              <w:bottom w:val="nil"/>
              <w:right w:val="nil"/>
            </w:tcBorders>
            <w:tcMar>
              <w:top w:w="85" w:type="dxa"/>
              <w:left w:w="85" w:type="dxa"/>
              <w:bottom w:w="85" w:type="dxa"/>
              <w:right w:w="85" w:type="dxa"/>
            </w:tcMar>
          </w:tcPr>
          <w:p w:rsidR="00FE1969" w:rsidRPr="007B324D" w:rsidRDefault="00FE1969" w:rsidP="00B23716">
            <w:pPr>
              <w:jc w:val="right"/>
              <w:rPr>
                <w:b/>
              </w:rPr>
            </w:pPr>
            <w:r w:rsidRPr="007B324D">
              <w:rPr>
                <w:b/>
              </w:rPr>
              <w:t>Numerator</w:t>
            </w:r>
            <w:r>
              <w:rPr>
                <w:b/>
              </w:rPr>
              <w:t xml:space="preserve"> a</w:t>
            </w:r>
            <w:r w:rsidRPr="007B324D">
              <w:rPr>
                <w:b/>
              </w:rPr>
              <w:t>:</w:t>
            </w:r>
          </w:p>
        </w:tc>
        <w:tc>
          <w:tcPr>
            <w:tcW w:w="6667" w:type="dxa"/>
            <w:tcBorders>
              <w:top w:val="nil"/>
              <w:left w:val="nil"/>
              <w:bottom w:val="nil"/>
              <w:right w:val="nil"/>
            </w:tcBorders>
            <w:tcMar>
              <w:top w:w="85" w:type="dxa"/>
              <w:left w:w="85" w:type="dxa"/>
              <w:bottom w:w="85" w:type="dxa"/>
              <w:right w:w="85" w:type="dxa"/>
            </w:tcMar>
          </w:tcPr>
          <w:p w:rsidR="00FE1969" w:rsidRPr="007B324D" w:rsidRDefault="00FE1969" w:rsidP="00B23716">
            <w:r>
              <w:t>Number of men with prostate cancer whose diagnosis followed an elective presentation.</w:t>
            </w:r>
          </w:p>
        </w:tc>
      </w:tr>
      <w:tr w:rsidR="00FE1969" w:rsidRPr="007B324D" w:rsidTr="00B23716">
        <w:tc>
          <w:tcPr>
            <w:tcW w:w="562" w:type="dxa"/>
            <w:tcBorders>
              <w:top w:val="nil"/>
              <w:left w:val="nil"/>
              <w:bottom w:val="nil"/>
              <w:right w:val="nil"/>
            </w:tcBorders>
            <w:tcMar>
              <w:top w:w="85" w:type="dxa"/>
              <w:left w:w="85" w:type="dxa"/>
              <w:bottom w:w="85" w:type="dxa"/>
              <w:right w:w="85" w:type="dxa"/>
            </w:tcMar>
          </w:tcPr>
          <w:p w:rsidR="00FE1969" w:rsidRPr="007B324D" w:rsidRDefault="00FE1969" w:rsidP="00B23716">
            <w:pPr>
              <w:rPr>
                <w:b/>
              </w:rPr>
            </w:pPr>
          </w:p>
        </w:tc>
        <w:tc>
          <w:tcPr>
            <w:tcW w:w="2694" w:type="dxa"/>
            <w:tcBorders>
              <w:top w:val="nil"/>
              <w:left w:val="nil"/>
              <w:bottom w:val="nil"/>
              <w:right w:val="nil"/>
            </w:tcBorders>
            <w:tcMar>
              <w:top w:w="85" w:type="dxa"/>
              <w:left w:w="85" w:type="dxa"/>
              <w:bottom w:w="85" w:type="dxa"/>
              <w:right w:w="85" w:type="dxa"/>
            </w:tcMar>
          </w:tcPr>
          <w:p w:rsidR="00FE1969" w:rsidRPr="007B324D" w:rsidRDefault="00FE1969" w:rsidP="00B23716">
            <w:pPr>
              <w:jc w:val="right"/>
              <w:rPr>
                <w:b/>
              </w:rPr>
            </w:pPr>
            <w:r w:rsidRPr="007B324D">
              <w:rPr>
                <w:b/>
              </w:rPr>
              <w:t>Numerator</w:t>
            </w:r>
            <w:r>
              <w:rPr>
                <w:b/>
              </w:rPr>
              <w:t xml:space="preserve"> </w:t>
            </w:r>
            <w:r w:rsidR="00E10175">
              <w:rPr>
                <w:b/>
              </w:rPr>
              <w:t>b</w:t>
            </w:r>
            <w:r w:rsidRPr="007B324D">
              <w:rPr>
                <w:b/>
              </w:rPr>
              <w:t>:</w:t>
            </w:r>
          </w:p>
        </w:tc>
        <w:tc>
          <w:tcPr>
            <w:tcW w:w="6667" w:type="dxa"/>
            <w:tcBorders>
              <w:top w:val="nil"/>
              <w:left w:val="nil"/>
              <w:bottom w:val="nil"/>
              <w:right w:val="nil"/>
            </w:tcBorders>
            <w:tcMar>
              <w:top w:w="85" w:type="dxa"/>
              <w:left w:w="85" w:type="dxa"/>
              <w:bottom w:w="85" w:type="dxa"/>
              <w:right w:w="85" w:type="dxa"/>
            </w:tcMar>
          </w:tcPr>
          <w:p w:rsidR="00FE1969" w:rsidRDefault="00FE1969" w:rsidP="00B23716">
            <w:r>
              <w:t>Number of men with prostate cancer whose diagnosis followed an emergency presentation.</w:t>
            </w:r>
          </w:p>
        </w:tc>
      </w:tr>
      <w:tr w:rsidR="00FE1969" w:rsidRPr="007B324D" w:rsidTr="00B23716">
        <w:tc>
          <w:tcPr>
            <w:tcW w:w="562" w:type="dxa"/>
            <w:tcBorders>
              <w:top w:val="nil"/>
              <w:left w:val="nil"/>
              <w:bottom w:val="nil"/>
              <w:right w:val="nil"/>
            </w:tcBorders>
            <w:tcMar>
              <w:top w:w="85" w:type="dxa"/>
              <w:left w:w="85" w:type="dxa"/>
              <w:bottom w:w="85" w:type="dxa"/>
              <w:right w:w="85" w:type="dxa"/>
            </w:tcMar>
          </w:tcPr>
          <w:p w:rsidR="00FE1969" w:rsidRPr="007B324D" w:rsidRDefault="00FE1969" w:rsidP="00B23716">
            <w:pPr>
              <w:rPr>
                <w:b/>
              </w:rPr>
            </w:pPr>
          </w:p>
        </w:tc>
        <w:tc>
          <w:tcPr>
            <w:tcW w:w="2694" w:type="dxa"/>
            <w:tcBorders>
              <w:top w:val="nil"/>
              <w:left w:val="nil"/>
              <w:bottom w:val="nil"/>
              <w:right w:val="nil"/>
            </w:tcBorders>
            <w:tcMar>
              <w:top w:w="85" w:type="dxa"/>
              <w:left w:w="85" w:type="dxa"/>
              <w:bottom w:w="85" w:type="dxa"/>
              <w:right w:w="85" w:type="dxa"/>
            </w:tcMar>
          </w:tcPr>
          <w:p w:rsidR="00FE1969" w:rsidRPr="007B324D" w:rsidRDefault="00FE1969" w:rsidP="00B23716">
            <w:pPr>
              <w:jc w:val="right"/>
              <w:rPr>
                <w:b/>
              </w:rPr>
            </w:pPr>
            <w:r w:rsidRPr="007B324D">
              <w:rPr>
                <w:b/>
              </w:rPr>
              <w:t>Denominator:</w:t>
            </w:r>
          </w:p>
        </w:tc>
        <w:tc>
          <w:tcPr>
            <w:tcW w:w="6667" w:type="dxa"/>
            <w:tcBorders>
              <w:top w:val="nil"/>
              <w:left w:val="nil"/>
              <w:bottom w:val="nil"/>
              <w:right w:val="nil"/>
            </w:tcBorders>
            <w:tcMar>
              <w:top w:w="85" w:type="dxa"/>
              <w:left w:w="85" w:type="dxa"/>
              <w:bottom w:w="85" w:type="dxa"/>
              <w:right w:w="85" w:type="dxa"/>
            </w:tcMar>
          </w:tcPr>
          <w:p w:rsidR="00FE1969" w:rsidRPr="007B324D" w:rsidRDefault="00FE1969" w:rsidP="00B23716">
            <w:r w:rsidRPr="007B324D">
              <w:t xml:space="preserve">Number of all </w:t>
            </w:r>
            <w:r>
              <w:t>men with prostate cancer</w:t>
            </w:r>
            <w:r w:rsidRPr="007B324D">
              <w:t>.</w:t>
            </w:r>
          </w:p>
        </w:tc>
      </w:tr>
      <w:tr w:rsidR="00FE1969" w:rsidRPr="007B324D" w:rsidTr="00B23716">
        <w:tc>
          <w:tcPr>
            <w:tcW w:w="3256" w:type="dxa"/>
            <w:gridSpan w:val="2"/>
            <w:tcBorders>
              <w:top w:val="nil"/>
              <w:left w:val="nil"/>
              <w:bottom w:val="nil"/>
              <w:right w:val="nil"/>
            </w:tcBorders>
            <w:tcMar>
              <w:top w:w="85" w:type="dxa"/>
              <w:left w:w="85" w:type="dxa"/>
              <w:bottom w:w="85" w:type="dxa"/>
              <w:right w:w="85" w:type="dxa"/>
            </w:tcMar>
          </w:tcPr>
          <w:p w:rsidR="00FE1969" w:rsidRPr="007B324D" w:rsidRDefault="00FE1969" w:rsidP="00B23716">
            <w:pPr>
              <w:rPr>
                <w:b/>
              </w:rPr>
            </w:pPr>
            <w:r w:rsidRPr="007B324D">
              <w:rPr>
                <w:b/>
              </w:rPr>
              <w:t>Data sources:</w:t>
            </w:r>
          </w:p>
        </w:tc>
        <w:tc>
          <w:tcPr>
            <w:tcW w:w="6667" w:type="dxa"/>
            <w:tcBorders>
              <w:top w:val="nil"/>
              <w:left w:val="nil"/>
              <w:bottom w:val="nil"/>
              <w:right w:val="nil"/>
            </w:tcBorders>
            <w:tcMar>
              <w:top w:w="85" w:type="dxa"/>
              <w:left w:w="85" w:type="dxa"/>
              <w:bottom w:w="85" w:type="dxa"/>
              <w:right w:w="85" w:type="dxa"/>
            </w:tcMar>
          </w:tcPr>
          <w:p w:rsidR="00FE1969" w:rsidRPr="007B324D" w:rsidRDefault="00FE1969" w:rsidP="00E34FCD">
            <w:r>
              <w:t>NZCR, NMDS</w:t>
            </w:r>
            <w:r w:rsidR="00524644">
              <w:t xml:space="preserve"> </w:t>
            </w:r>
            <w:r w:rsidR="00524644" w:rsidRPr="00E91456">
              <w:rPr>
                <w:i/>
              </w:rPr>
              <w:t xml:space="preserve">(refer to appendix 1 </w:t>
            </w:r>
            <w:r w:rsidR="00E91456" w:rsidRPr="00E91456">
              <w:rPr>
                <w:i/>
              </w:rPr>
              <w:t xml:space="preserve">to </w:t>
            </w:r>
            <w:r w:rsidR="00E91456">
              <w:rPr>
                <w:i/>
              </w:rPr>
              <w:t>for</w:t>
            </w:r>
            <w:r w:rsidR="00524644" w:rsidRPr="00E91456">
              <w:rPr>
                <w:i/>
              </w:rPr>
              <w:t xml:space="preserve"> </w:t>
            </w:r>
            <w:r w:rsidR="00E34FCD">
              <w:rPr>
                <w:i/>
              </w:rPr>
              <w:t>data source descriptions</w:t>
            </w:r>
            <w:r w:rsidR="00524644" w:rsidRPr="00E91456">
              <w:rPr>
                <w:i/>
              </w:rPr>
              <w:t>)</w:t>
            </w:r>
          </w:p>
        </w:tc>
      </w:tr>
    </w:tbl>
    <w:p w:rsidR="00FE1969" w:rsidRDefault="00FE1969" w:rsidP="00B23716"/>
    <w:p w:rsidR="00FE1969" w:rsidRDefault="00FE1969" w:rsidP="00B23716">
      <w:pPr>
        <w:spacing w:after="0" w:line="240" w:lineRule="auto"/>
      </w:pPr>
      <w:r w:rsidRPr="003F1F8B">
        <w:rPr>
          <w:b/>
          <w:bCs/>
        </w:rPr>
        <w:t>References:</w:t>
      </w:r>
    </w:p>
    <w:p w:rsidR="00FE1969" w:rsidRDefault="00FE1969" w:rsidP="00B23716">
      <w:pPr>
        <w:spacing w:before="60" w:after="60" w:line="240" w:lineRule="auto"/>
      </w:pPr>
    </w:p>
    <w:p w:rsidR="00FE1969" w:rsidRPr="00F100B8" w:rsidRDefault="00FE1969" w:rsidP="00B23716">
      <w:pPr>
        <w:pStyle w:val="EndNoteBibliography"/>
        <w:spacing w:after="0"/>
        <w:ind w:left="720" w:hanging="720"/>
      </w:pPr>
      <w:r w:rsidRPr="00F100B8">
        <w:t>7.</w:t>
      </w:r>
      <w:r w:rsidRPr="00F100B8">
        <w:tab/>
        <w:t xml:space="preserve">Amini, A., et al., </w:t>
      </w:r>
      <w:r w:rsidRPr="00F100B8">
        <w:rPr>
          <w:i/>
        </w:rPr>
        <w:t>Disparities in disease presentation in the four screenable cancers according to health insurance status.</w:t>
      </w:r>
      <w:r w:rsidRPr="00F100B8">
        <w:t xml:space="preserve"> Public Health, 2016. </w:t>
      </w:r>
      <w:r w:rsidRPr="00F100B8">
        <w:rPr>
          <w:b/>
        </w:rPr>
        <w:t>138</w:t>
      </w:r>
      <w:r w:rsidRPr="00F100B8">
        <w:t>: p. 50-6.</w:t>
      </w:r>
    </w:p>
    <w:p w:rsidR="00FE1969" w:rsidRPr="00F100B8" w:rsidRDefault="00FE1969" w:rsidP="00B23716">
      <w:pPr>
        <w:pStyle w:val="EndNoteBibliography"/>
        <w:spacing w:after="0"/>
        <w:ind w:left="720" w:hanging="720"/>
      </w:pPr>
      <w:r w:rsidRPr="00F100B8">
        <w:t>33.</w:t>
      </w:r>
      <w:r w:rsidRPr="00F100B8">
        <w:tab/>
        <w:t xml:space="preserve">Forbes, L.J., et al., </w:t>
      </w:r>
      <w:r w:rsidRPr="00F100B8">
        <w:rPr>
          <w:i/>
        </w:rPr>
        <w:t>Risk factors for delay in symptomatic presentation: a survey of cancer patients.</w:t>
      </w:r>
      <w:r w:rsidRPr="00F100B8">
        <w:t xml:space="preserve"> Br J Cancer, 2014. </w:t>
      </w:r>
      <w:r w:rsidRPr="00F100B8">
        <w:rPr>
          <w:b/>
        </w:rPr>
        <w:t>111</w:t>
      </w:r>
      <w:r w:rsidRPr="00F100B8">
        <w:t>(3): p. 581-8.</w:t>
      </w:r>
    </w:p>
    <w:p w:rsidR="00FE1969" w:rsidRPr="00F100B8" w:rsidRDefault="00FE1969" w:rsidP="00B23716">
      <w:pPr>
        <w:pStyle w:val="EndNoteBibliography"/>
        <w:spacing w:after="0"/>
        <w:ind w:left="720" w:hanging="720"/>
      </w:pPr>
      <w:r w:rsidRPr="00F100B8">
        <w:t>40.</w:t>
      </w:r>
      <w:r w:rsidRPr="00F100B8">
        <w:tab/>
        <w:t xml:space="preserve">Grothey A, S.D., Goldberg RM, Schmoll HJ, </w:t>
      </w:r>
      <w:r w:rsidRPr="00F100B8">
        <w:rPr>
          <w:i/>
        </w:rPr>
        <w:t>Survival of patients with advanced colorectal cancer improves with the availability of fluorouracil-leucovorin, irinotecan, and oxaliplatin in the course of treatment.</w:t>
      </w:r>
      <w:r w:rsidRPr="00F100B8">
        <w:t xml:space="preserve"> J Clin Oncol, 2004. </w:t>
      </w:r>
      <w:r w:rsidRPr="00F100B8">
        <w:rPr>
          <w:b/>
        </w:rPr>
        <w:t>22</w:t>
      </w:r>
      <w:r w:rsidRPr="00F100B8">
        <w:t>(7): p. 1209-1214.</w:t>
      </w:r>
    </w:p>
    <w:p w:rsidR="00FE1969" w:rsidRPr="00F100B8" w:rsidRDefault="00FE1969" w:rsidP="00B23716">
      <w:pPr>
        <w:pStyle w:val="EndNoteBibliography"/>
        <w:spacing w:after="0"/>
        <w:ind w:left="720" w:hanging="720"/>
      </w:pPr>
      <w:r w:rsidRPr="00F100B8">
        <w:t>69.</w:t>
      </w:r>
      <w:r w:rsidRPr="00F100B8">
        <w:tab/>
        <w:t xml:space="preserve">Mahal, B.A., et al., </w:t>
      </w:r>
      <w:r w:rsidRPr="00F100B8">
        <w:rPr>
          <w:i/>
        </w:rPr>
        <w:t>Racial disparities in prostate cancer outcome among prostate-specific antigen screening eligible populations in the United States.</w:t>
      </w:r>
      <w:r w:rsidRPr="00F100B8">
        <w:t xml:space="preserve"> Ann Oncol, 2017. </w:t>
      </w:r>
      <w:r w:rsidRPr="00F100B8">
        <w:rPr>
          <w:b/>
        </w:rPr>
        <w:t>28</w:t>
      </w:r>
      <w:r w:rsidRPr="00F100B8">
        <w:t>(5): p. 1098-1104.</w:t>
      </w:r>
    </w:p>
    <w:p w:rsidR="00FE1969" w:rsidRPr="00F100B8" w:rsidRDefault="00FE1969" w:rsidP="00B23716">
      <w:pPr>
        <w:pStyle w:val="EndNoteBibliography"/>
        <w:ind w:left="720" w:hanging="720"/>
      </w:pPr>
      <w:r w:rsidRPr="00F100B8">
        <w:t>92.</w:t>
      </w:r>
      <w:r w:rsidRPr="00F100B8">
        <w:tab/>
        <w:t xml:space="preserve">Obertová Z, L.R., Scott N, Holmes M, Brown C, Lao C, Tyrie L, Gilling P, </w:t>
      </w:r>
      <w:r w:rsidRPr="00F100B8">
        <w:rPr>
          <w:i/>
        </w:rPr>
        <w:t>Treatment modalities for Māori and New Zealand European men with localised prostate cancer.</w:t>
      </w:r>
      <w:r w:rsidRPr="00F100B8">
        <w:t xml:space="preserve"> International Journal of Clinical Oncology, 2015. </w:t>
      </w:r>
      <w:r w:rsidRPr="00F100B8">
        <w:rPr>
          <w:b/>
        </w:rPr>
        <w:t>20</w:t>
      </w:r>
      <w:r w:rsidRPr="00F100B8">
        <w:t>(4): p. 814–820.</w:t>
      </w:r>
    </w:p>
    <w:p w:rsidR="00FE1969" w:rsidRDefault="00FE1969" w:rsidP="00B23716">
      <w:pPr>
        <w:spacing w:before="60" w:after="60" w:line="240" w:lineRule="auto"/>
      </w:pPr>
    </w:p>
    <w:p w:rsidR="00FE1969" w:rsidRDefault="00FE1969" w:rsidP="00B23716">
      <w:pPr>
        <w:spacing w:before="60" w:after="60" w:line="240" w:lineRule="auto"/>
        <w:sectPr w:rsidR="00FE1969" w:rsidSect="00B23716">
          <w:pgSz w:w="11906" w:h="16838"/>
          <w:pgMar w:top="851" w:right="849" w:bottom="567" w:left="1134" w:header="708" w:footer="410" w:gutter="0"/>
          <w:cols w:space="708"/>
          <w:docGrid w:linePitch="360"/>
        </w:sectPr>
      </w:pPr>
    </w:p>
    <w:p w:rsidR="00FE1969" w:rsidRPr="000540C4" w:rsidRDefault="00FE1969" w:rsidP="00B23716">
      <w:pPr>
        <w:pStyle w:val="Heading2"/>
      </w:pPr>
      <w:bookmarkStart w:id="10" w:name="_Toc8116706"/>
      <w:bookmarkStart w:id="11" w:name="_Toc8631361"/>
      <w:r w:rsidRPr="000540C4">
        <w:lastRenderedPageBreak/>
        <w:t>Indicator 2</w:t>
      </w:r>
      <w:r w:rsidRPr="000540C4">
        <w:tab/>
        <w:t>PSA at diagnosis</w:t>
      </w:r>
      <w:bookmarkEnd w:id="10"/>
      <w:bookmarkEnd w:id="11"/>
    </w:p>
    <w:p w:rsidR="00FE1969" w:rsidRDefault="00FE1969" w:rsidP="00B23716"/>
    <w:tbl>
      <w:tblPr>
        <w:tblW w:w="9923" w:type="dxa"/>
        <w:tblInd w:w="-10" w:type="dxa"/>
        <w:tblCellMar>
          <w:left w:w="0" w:type="dxa"/>
          <w:right w:w="0" w:type="dxa"/>
        </w:tblCellMar>
        <w:tblLook w:val="04A0" w:firstRow="1" w:lastRow="0" w:firstColumn="1" w:lastColumn="0" w:noHBand="0" w:noVBand="1"/>
      </w:tblPr>
      <w:tblGrid>
        <w:gridCol w:w="3139"/>
        <w:gridCol w:w="6784"/>
      </w:tblGrid>
      <w:tr w:rsidR="00FE1969" w:rsidRPr="000540C4" w:rsidTr="00B23716">
        <w:trPr>
          <w:trHeight w:val="424"/>
        </w:trPr>
        <w:tc>
          <w:tcPr>
            <w:tcW w:w="3139" w:type="dxa"/>
            <w:tcBorders>
              <w:top w:val="single" w:sz="8" w:space="0" w:color="FFFFFF"/>
              <w:left w:val="single" w:sz="8" w:space="0" w:color="FFFFFF"/>
              <w:bottom w:val="single" w:sz="24" w:space="0" w:color="FFFFFF"/>
              <w:right w:val="single" w:sz="8" w:space="0" w:color="FFFFFF"/>
            </w:tcBorders>
            <w:shd w:val="clear" w:color="auto" w:fill="auto"/>
            <w:tcMar>
              <w:top w:w="53" w:type="dxa"/>
              <w:left w:w="53" w:type="dxa"/>
              <w:bottom w:w="53" w:type="dxa"/>
              <w:right w:w="53" w:type="dxa"/>
            </w:tcMar>
            <w:hideMark/>
          </w:tcPr>
          <w:p w:rsidR="00FE1969" w:rsidRPr="000540C4" w:rsidRDefault="00FE1969" w:rsidP="00B23716">
            <w:pPr>
              <w:spacing w:after="0" w:line="240" w:lineRule="auto"/>
            </w:pPr>
            <w:r w:rsidRPr="000540C4">
              <w:rPr>
                <w:b/>
                <w:bCs/>
              </w:rPr>
              <w:t>Good practice point:</w:t>
            </w:r>
          </w:p>
        </w:tc>
        <w:tc>
          <w:tcPr>
            <w:tcW w:w="6784" w:type="dxa"/>
            <w:tcBorders>
              <w:top w:val="single" w:sz="8" w:space="0" w:color="FFFFFF"/>
              <w:left w:val="single" w:sz="8" w:space="0" w:color="FFFFFF"/>
              <w:bottom w:val="single" w:sz="24" w:space="0" w:color="FFFFFF"/>
              <w:right w:val="single" w:sz="8" w:space="0" w:color="FFFFFF"/>
            </w:tcBorders>
            <w:shd w:val="clear" w:color="auto" w:fill="auto"/>
            <w:tcMar>
              <w:top w:w="53" w:type="dxa"/>
              <w:left w:w="53" w:type="dxa"/>
              <w:bottom w:w="53" w:type="dxa"/>
              <w:right w:w="53" w:type="dxa"/>
            </w:tcMar>
          </w:tcPr>
          <w:p w:rsidR="00FE1969" w:rsidRPr="000540C4" w:rsidRDefault="00FE1969" w:rsidP="00B23716">
            <w:pPr>
              <w:spacing w:after="0" w:line="240" w:lineRule="auto"/>
            </w:pPr>
            <w:r w:rsidRPr="000540C4">
              <w:rPr>
                <w:bCs/>
              </w:rPr>
              <w:t>Prostate Cancer should be diagnosed early to optimise patient outcomes and reduce morbidity.</w:t>
            </w:r>
          </w:p>
        </w:tc>
      </w:tr>
      <w:tr w:rsidR="00FE1969" w:rsidRPr="0089323E" w:rsidTr="00B23716">
        <w:trPr>
          <w:trHeight w:val="570"/>
        </w:trPr>
        <w:tc>
          <w:tcPr>
            <w:tcW w:w="3139" w:type="dxa"/>
            <w:tcBorders>
              <w:top w:val="single" w:sz="24" w:space="0" w:color="FFFFFF"/>
              <w:left w:val="single" w:sz="8" w:space="0" w:color="FFFFFF"/>
              <w:bottom w:val="single" w:sz="8" w:space="0" w:color="FFFFFF"/>
              <w:right w:val="single" w:sz="8" w:space="0" w:color="FFFFFF"/>
            </w:tcBorders>
            <w:shd w:val="clear" w:color="auto" w:fill="auto"/>
            <w:tcMar>
              <w:top w:w="53" w:type="dxa"/>
              <w:left w:w="53" w:type="dxa"/>
              <w:bottom w:w="53" w:type="dxa"/>
              <w:right w:w="53" w:type="dxa"/>
            </w:tcMar>
            <w:hideMark/>
          </w:tcPr>
          <w:p w:rsidR="00FE1969" w:rsidRPr="0089323E" w:rsidRDefault="00FE1969" w:rsidP="00B23716">
            <w:pPr>
              <w:spacing w:after="0" w:line="240" w:lineRule="auto"/>
            </w:pPr>
            <w:r w:rsidRPr="0089323E">
              <w:rPr>
                <w:b/>
                <w:bCs/>
              </w:rPr>
              <w:t>Indicator description:</w:t>
            </w:r>
          </w:p>
        </w:tc>
        <w:tc>
          <w:tcPr>
            <w:tcW w:w="6784" w:type="dxa"/>
            <w:tcBorders>
              <w:top w:val="single" w:sz="24" w:space="0" w:color="FFFFFF"/>
              <w:left w:val="single" w:sz="8" w:space="0" w:color="FFFFFF"/>
              <w:bottom w:val="single" w:sz="8" w:space="0" w:color="FFFFFF"/>
              <w:right w:val="single" w:sz="8" w:space="0" w:color="FFFFFF"/>
            </w:tcBorders>
            <w:shd w:val="clear" w:color="auto" w:fill="auto"/>
            <w:tcMar>
              <w:top w:w="53" w:type="dxa"/>
              <w:left w:w="53" w:type="dxa"/>
              <w:bottom w:w="53" w:type="dxa"/>
              <w:right w:w="53" w:type="dxa"/>
            </w:tcMar>
          </w:tcPr>
          <w:p w:rsidR="00FE1969" w:rsidRPr="000540C4" w:rsidRDefault="00FE1969" w:rsidP="00B23716">
            <w:pPr>
              <w:spacing w:after="0" w:line="240" w:lineRule="auto"/>
            </w:pPr>
            <w:r>
              <w:t>PSA level at time of diagnosis of prostate cancer.</w:t>
            </w:r>
          </w:p>
        </w:tc>
      </w:tr>
      <w:tr w:rsidR="00FE1969" w:rsidRPr="0089323E" w:rsidTr="00B23716">
        <w:trPr>
          <w:trHeight w:val="463"/>
        </w:trPr>
        <w:tc>
          <w:tcPr>
            <w:tcW w:w="3139" w:type="dxa"/>
            <w:tcBorders>
              <w:top w:val="single" w:sz="8" w:space="0" w:color="FFFFFF"/>
              <w:left w:val="single" w:sz="8" w:space="0" w:color="FFFFFF"/>
              <w:bottom w:val="single" w:sz="8" w:space="0" w:color="FFFFFF"/>
              <w:right w:val="single" w:sz="8" w:space="0" w:color="FFFFFF"/>
            </w:tcBorders>
            <w:shd w:val="clear" w:color="auto" w:fill="auto"/>
            <w:tcMar>
              <w:top w:w="53" w:type="dxa"/>
              <w:left w:w="53" w:type="dxa"/>
              <w:bottom w:w="53" w:type="dxa"/>
              <w:right w:w="53" w:type="dxa"/>
            </w:tcMar>
            <w:hideMark/>
          </w:tcPr>
          <w:p w:rsidR="00FE1969" w:rsidRPr="0089323E" w:rsidRDefault="00FE1969" w:rsidP="00B23716">
            <w:pPr>
              <w:spacing w:after="0" w:line="240" w:lineRule="auto"/>
            </w:pPr>
          </w:p>
        </w:tc>
        <w:tc>
          <w:tcPr>
            <w:tcW w:w="6784" w:type="dxa"/>
            <w:tcBorders>
              <w:top w:val="single" w:sz="8" w:space="0" w:color="FFFFFF"/>
              <w:left w:val="single" w:sz="8" w:space="0" w:color="FFFFFF"/>
              <w:bottom w:val="single" w:sz="8" w:space="0" w:color="FFFFFF"/>
              <w:right w:val="single" w:sz="8" w:space="0" w:color="FFFFFF"/>
            </w:tcBorders>
            <w:shd w:val="clear" w:color="auto" w:fill="auto"/>
            <w:tcMar>
              <w:top w:w="53" w:type="dxa"/>
              <w:left w:w="53" w:type="dxa"/>
              <w:bottom w:w="53" w:type="dxa"/>
              <w:right w:w="53" w:type="dxa"/>
            </w:tcMar>
            <w:hideMark/>
          </w:tcPr>
          <w:p w:rsidR="00FE1969" w:rsidRPr="000540C4" w:rsidRDefault="00FE1969" w:rsidP="00B23716">
            <w:pPr>
              <w:spacing w:after="0" w:line="240" w:lineRule="auto"/>
            </w:pPr>
          </w:p>
        </w:tc>
      </w:tr>
      <w:tr w:rsidR="00FE1969" w:rsidRPr="0089323E" w:rsidTr="00B23716">
        <w:trPr>
          <w:trHeight w:val="889"/>
        </w:trPr>
        <w:tc>
          <w:tcPr>
            <w:tcW w:w="3139" w:type="dxa"/>
            <w:tcBorders>
              <w:top w:val="single" w:sz="8" w:space="0" w:color="FFFFFF"/>
              <w:left w:val="single" w:sz="8" w:space="0" w:color="FFFFFF"/>
              <w:bottom w:val="single" w:sz="8" w:space="0" w:color="FFFFFF"/>
              <w:right w:val="single" w:sz="8" w:space="0" w:color="FFFFFF"/>
            </w:tcBorders>
            <w:shd w:val="clear" w:color="auto" w:fill="auto"/>
            <w:tcMar>
              <w:top w:w="53" w:type="dxa"/>
              <w:left w:w="53" w:type="dxa"/>
              <w:bottom w:w="53" w:type="dxa"/>
              <w:right w:w="53" w:type="dxa"/>
            </w:tcMar>
            <w:hideMark/>
          </w:tcPr>
          <w:p w:rsidR="00FE1969" w:rsidRPr="0089323E" w:rsidRDefault="00FE1969" w:rsidP="00B23716">
            <w:pPr>
              <w:spacing w:after="0" w:line="240" w:lineRule="auto"/>
            </w:pPr>
            <w:r w:rsidRPr="0089323E">
              <w:rPr>
                <w:b/>
                <w:bCs/>
              </w:rPr>
              <w:t>Rationale and evidence:</w:t>
            </w:r>
          </w:p>
        </w:tc>
        <w:tc>
          <w:tcPr>
            <w:tcW w:w="6784" w:type="dxa"/>
            <w:tcBorders>
              <w:top w:val="single" w:sz="8" w:space="0" w:color="FFFFFF"/>
              <w:left w:val="single" w:sz="8" w:space="0" w:color="FFFFFF"/>
              <w:bottom w:val="single" w:sz="8" w:space="0" w:color="FFFFFF"/>
              <w:right w:val="single" w:sz="8" w:space="0" w:color="FFFFFF"/>
            </w:tcBorders>
            <w:shd w:val="clear" w:color="auto" w:fill="auto"/>
            <w:tcMar>
              <w:top w:w="53" w:type="dxa"/>
              <w:left w:w="53" w:type="dxa"/>
              <w:bottom w:w="53" w:type="dxa"/>
              <w:right w:w="53" w:type="dxa"/>
            </w:tcMar>
            <w:hideMark/>
          </w:tcPr>
          <w:p w:rsidR="00FE1969" w:rsidRPr="000540C4" w:rsidRDefault="00FE1969" w:rsidP="00F81830">
            <w:pPr>
              <w:spacing w:after="0" w:line="240" w:lineRule="auto"/>
            </w:pPr>
            <w:r>
              <w:t>Prostate cancer is only curable at its earlier stages, metastatic prostate cancer is rarely curable. PSA level is a surrogate for risk of metastatic disease risk</w:t>
            </w:r>
            <w:r w:rsidRPr="00F100B8">
              <w:rPr>
                <w:noProof/>
                <w:vertAlign w:val="superscript"/>
              </w:rPr>
              <w:t>7</w:t>
            </w:r>
            <w:r>
              <w:t>. Lower PSA levels at diagnosis therefore indicates prostate cancer at a more curable stage</w:t>
            </w:r>
            <w:r w:rsidRPr="00F100B8">
              <w:rPr>
                <w:noProof/>
                <w:vertAlign w:val="superscript"/>
              </w:rPr>
              <w:t>49, 69</w:t>
            </w:r>
            <w:r>
              <w:t>.</w:t>
            </w:r>
            <w:r w:rsidR="00F81830">
              <w:t xml:space="preserve"> This indicator will provide visibility of presentation patterns across different regions and ethnic groups. </w:t>
            </w:r>
          </w:p>
        </w:tc>
      </w:tr>
      <w:tr w:rsidR="00FE1969" w:rsidRPr="0089323E" w:rsidTr="00B23716">
        <w:trPr>
          <w:trHeight w:val="380"/>
        </w:trPr>
        <w:tc>
          <w:tcPr>
            <w:tcW w:w="3139" w:type="dxa"/>
            <w:tcBorders>
              <w:top w:val="single" w:sz="8" w:space="0" w:color="FFFFFF"/>
              <w:left w:val="single" w:sz="8" w:space="0" w:color="FFFFFF"/>
              <w:bottom w:val="single" w:sz="8" w:space="0" w:color="FFFFFF"/>
              <w:right w:val="single" w:sz="8" w:space="0" w:color="FFFFFF"/>
            </w:tcBorders>
            <w:shd w:val="clear" w:color="auto" w:fill="auto"/>
            <w:tcMar>
              <w:top w:w="53" w:type="dxa"/>
              <w:left w:w="53" w:type="dxa"/>
              <w:bottom w:w="53" w:type="dxa"/>
              <w:right w:w="53" w:type="dxa"/>
            </w:tcMar>
            <w:hideMark/>
          </w:tcPr>
          <w:p w:rsidR="00FE1969" w:rsidRPr="0089323E" w:rsidRDefault="00FE1969" w:rsidP="00B23716">
            <w:pPr>
              <w:spacing w:after="0" w:line="240" w:lineRule="auto"/>
            </w:pPr>
            <w:r w:rsidRPr="0089323E">
              <w:rPr>
                <w:b/>
                <w:bCs/>
              </w:rPr>
              <w:t>Equity / Māori health gain:</w:t>
            </w:r>
          </w:p>
        </w:tc>
        <w:tc>
          <w:tcPr>
            <w:tcW w:w="6784" w:type="dxa"/>
            <w:tcBorders>
              <w:top w:val="single" w:sz="8" w:space="0" w:color="FFFFFF"/>
              <w:left w:val="single" w:sz="8" w:space="0" w:color="FFFFFF"/>
              <w:bottom w:val="single" w:sz="8" w:space="0" w:color="FFFFFF"/>
              <w:right w:val="single" w:sz="8" w:space="0" w:color="FFFFFF"/>
            </w:tcBorders>
            <w:shd w:val="clear" w:color="auto" w:fill="auto"/>
            <w:tcMar>
              <w:top w:w="53" w:type="dxa"/>
              <w:left w:w="53" w:type="dxa"/>
              <w:bottom w:w="53" w:type="dxa"/>
              <w:right w:w="53" w:type="dxa"/>
            </w:tcMar>
            <w:hideMark/>
          </w:tcPr>
          <w:p w:rsidR="00FE1969" w:rsidRPr="000540C4" w:rsidRDefault="00FE1969" w:rsidP="00B23716">
            <w:pPr>
              <w:spacing w:after="0" w:line="240" w:lineRule="auto"/>
            </w:pPr>
            <w:r>
              <w:t>Identification of risk impacts is required to be measured and assessed nationally</w:t>
            </w:r>
            <w:r w:rsidRPr="00F100B8">
              <w:rPr>
                <w:noProof/>
                <w:vertAlign w:val="superscript"/>
              </w:rPr>
              <w:t>92</w:t>
            </w:r>
            <w:r>
              <w:t>. Data is suggestive of later presentation in Māori patients with prostate cancer and this needs confirmation nationally</w:t>
            </w:r>
            <w:r w:rsidRPr="00F100B8">
              <w:rPr>
                <w:noProof/>
                <w:vertAlign w:val="superscript"/>
              </w:rPr>
              <w:t>109</w:t>
            </w:r>
            <w:r>
              <w:t>.</w:t>
            </w:r>
          </w:p>
        </w:tc>
      </w:tr>
      <w:tr w:rsidR="00FE1969" w:rsidRPr="0089323E" w:rsidTr="00B23716">
        <w:trPr>
          <w:trHeight w:val="380"/>
        </w:trPr>
        <w:tc>
          <w:tcPr>
            <w:tcW w:w="3139" w:type="dxa"/>
            <w:tcBorders>
              <w:top w:val="single" w:sz="8" w:space="0" w:color="FFFFFF"/>
              <w:left w:val="single" w:sz="8" w:space="0" w:color="FFFFFF"/>
              <w:bottom w:val="single" w:sz="8" w:space="0" w:color="FFFFFF"/>
              <w:right w:val="single" w:sz="8" w:space="0" w:color="FFFFFF"/>
            </w:tcBorders>
            <w:shd w:val="clear" w:color="auto" w:fill="auto"/>
            <w:tcMar>
              <w:top w:w="53" w:type="dxa"/>
              <w:left w:w="53" w:type="dxa"/>
              <w:bottom w:w="53" w:type="dxa"/>
              <w:right w:w="53" w:type="dxa"/>
            </w:tcMar>
          </w:tcPr>
          <w:p w:rsidR="00FE1969" w:rsidRPr="0089323E" w:rsidRDefault="00FE1969" w:rsidP="00B23716">
            <w:pPr>
              <w:spacing w:after="0" w:line="240" w:lineRule="auto"/>
              <w:rPr>
                <w:b/>
                <w:bCs/>
              </w:rPr>
            </w:pPr>
            <w:r w:rsidRPr="0089323E">
              <w:rPr>
                <w:b/>
                <w:bCs/>
              </w:rPr>
              <w:t>Specifications:</w:t>
            </w:r>
          </w:p>
        </w:tc>
        <w:tc>
          <w:tcPr>
            <w:tcW w:w="6784" w:type="dxa"/>
            <w:tcBorders>
              <w:top w:val="single" w:sz="8" w:space="0" w:color="FFFFFF"/>
              <w:left w:val="single" w:sz="8" w:space="0" w:color="FFFFFF"/>
              <w:bottom w:val="single" w:sz="8" w:space="0" w:color="FFFFFF"/>
              <w:right w:val="single" w:sz="8" w:space="0" w:color="FFFFFF"/>
            </w:tcBorders>
            <w:shd w:val="clear" w:color="auto" w:fill="auto"/>
            <w:tcMar>
              <w:top w:w="53" w:type="dxa"/>
              <w:left w:w="53" w:type="dxa"/>
              <w:bottom w:w="53" w:type="dxa"/>
              <w:right w:w="53" w:type="dxa"/>
            </w:tcMar>
          </w:tcPr>
          <w:p w:rsidR="00FE1969" w:rsidRDefault="00FE1969" w:rsidP="00B23716">
            <w:pPr>
              <w:spacing w:after="0" w:line="240" w:lineRule="auto"/>
            </w:pPr>
          </w:p>
        </w:tc>
      </w:tr>
      <w:tr w:rsidR="00FE1969" w:rsidRPr="0089323E" w:rsidTr="00B23716">
        <w:trPr>
          <w:trHeight w:val="380"/>
        </w:trPr>
        <w:tc>
          <w:tcPr>
            <w:tcW w:w="3139" w:type="dxa"/>
            <w:tcBorders>
              <w:top w:val="single" w:sz="8" w:space="0" w:color="FFFFFF"/>
              <w:left w:val="single" w:sz="8" w:space="0" w:color="FFFFFF"/>
              <w:bottom w:val="single" w:sz="8" w:space="0" w:color="FFFFFF"/>
              <w:right w:val="single" w:sz="8" w:space="0" w:color="FFFFFF"/>
            </w:tcBorders>
            <w:shd w:val="clear" w:color="auto" w:fill="auto"/>
            <w:tcMar>
              <w:top w:w="53" w:type="dxa"/>
              <w:left w:w="53" w:type="dxa"/>
              <w:bottom w:w="53" w:type="dxa"/>
              <w:right w:w="53" w:type="dxa"/>
            </w:tcMar>
          </w:tcPr>
          <w:p w:rsidR="00FE1969" w:rsidRPr="00253583" w:rsidRDefault="00FE1969" w:rsidP="00B23716">
            <w:pPr>
              <w:spacing w:after="0" w:line="240" w:lineRule="auto"/>
              <w:jc w:val="right"/>
              <w:rPr>
                <w:b/>
                <w:bCs/>
              </w:rPr>
            </w:pPr>
            <w:r w:rsidRPr="00253583">
              <w:rPr>
                <w:b/>
              </w:rPr>
              <w:t>Numerator:</w:t>
            </w:r>
          </w:p>
        </w:tc>
        <w:tc>
          <w:tcPr>
            <w:tcW w:w="6784" w:type="dxa"/>
            <w:tcBorders>
              <w:top w:val="single" w:sz="8" w:space="0" w:color="FFFFFF"/>
              <w:left w:val="single" w:sz="8" w:space="0" w:color="FFFFFF"/>
              <w:bottom w:val="single" w:sz="8" w:space="0" w:color="FFFFFF"/>
              <w:right w:val="single" w:sz="8" w:space="0" w:color="FFFFFF"/>
            </w:tcBorders>
            <w:shd w:val="clear" w:color="auto" w:fill="auto"/>
            <w:tcMar>
              <w:top w:w="53" w:type="dxa"/>
              <w:left w:w="53" w:type="dxa"/>
              <w:bottom w:w="53" w:type="dxa"/>
              <w:right w:w="53" w:type="dxa"/>
            </w:tcMar>
          </w:tcPr>
          <w:p w:rsidR="00FE1969" w:rsidRPr="000540C4" w:rsidRDefault="00FE1969" w:rsidP="00B23716">
            <w:pPr>
              <w:spacing w:after="0" w:line="240" w:lineRule="auto"/>
              <w:rPr>
                <w:i/>
                <w:u w:val="single"/>
              </w:rPr>
            </w:pPr>
            <w:r w:rsidRPr="000540C4">
              <w:t xml:space="preserve">Number of men with prostate cancer </w:t>
            </w:r>
            <w:r w:rsidRPr="000540C4">
              <w:rPr>
                <w:i/>
                <w:u w:val="single"/>
              </w:rPr>
              <w:t>and</w:t>
            </w:r>
          </w:p>
          <w:p w:rsidR="00FE1969" w:rsidRPr="000540C4" w:rsidRDefault="00FE1969" w:rsidP="00B23716">
            <w:pPr>
              <w:pStyle w:val="ListParagraph"/>
              <w:numPr>
                <w:ilvl w:val="0"/>
                <w:numId w:val="9"/>
              </w:numPr>
              <w:spacing w:after="0" w:line="240" w:lineRule="auto"/>
            </w:pPr>
            <w:r w:rsidRPr="000540C4">
              <w:t>PSA &lt; 4</w:t>
            </w:r>
          </w:p>
          <w:p w:rsidR="00FE1969" w:rsidRPr="000540C4" w:rsidRDefault="00FE1969" w:rsidP="00B23716">
            <w:pPr>
              <w:pStyle w:val="ListParagraph"/>
              <w:numPr>
                <w:ilvl w:val="0"/>
                <w:numId w:val="9"/>
              </w:numPr>
              <w:spacing w:after="0" w:line="240" w:lineRule="auto"/>
            </w:pPr>
            <w:r w:rsidRPr="000540C4">
              <w:t>PSA 4 to &lt;</w:t>
            </w:r>
            <w:r>
              <w:t xml:space="preserve"> </w:t>
            </w:r>
            <w:r w:rsidRPr="000540C4">
              <w:t>10</w:t>
            </w:r>
          </w:p>
          <w:p w:rsidR="00FE1969" w:rsidRPr="000540C4" w:rsidRDefault="00FE1969" w:rsidP="00B23716">
            <w:pPr>
              <w:pStyle w:val="ListParagraph"/>
              <w:numPr>
                <w:ilvl w:val="0"/>
                <w:numId w:val="9"/>
              </w:numPr>
              <w:spacing w:after="0" w:line="240" w:lineRule="auto"/>
            </w:pPr>
            <w:r w:rsidRPr="000540C4">
              <w:t>PSA 10 to &lt;</w:t>
            </w:r>
            <w:r>
              <w:t xml:space="preserve"> </w:t>
            </w:r>
            <w:r w:rsidRPr="000540C4">
              <w:t>20</w:t>
            </w:r>
          </w:p>
          <w:p w:rsidR="00FE1969" w:rsidRDefault="00FE1969" w:rsidP="00B23716">
            <w:pPr>
              <w:pStyle w:val="ListParagraph"/>
              <w:numPr>
                <w:ilvl w:val="0"/>
                <w:numId w:val="9"/>
              </w:numPr>
              <w:spacing w:after="0" w:line="240" w:lineRule="auto"/>
            </w:pPr>
            <w:r w:rsidRPr="000540C4">
              <w:t>PSA 20 to &lt; 100</w:t>
            </w:r>
          </w:p>
          <w:p w:rsidR="00FE1969" w:rsidRDefault="00FE1969" w:rsidP="00B23716">
            <w:pPr>
              <w:pStyle w:val="ListParagraph"/>
              <w:numPr>
                <w:ilvl w:val="0"/>
                <w:numId w:val="9"/>
              </w:numPr>
              <w:spacing w:after="0" w:line="240" w:lineRule="auto"/>
            </w:pPr>
            <w:r w:rsidRPr="000540C4">
              <w:t>PSA ≥ 100</w:t>
            </w:r>
          </w:p>
        </w:tc>
      </w:tr>
      <w:tr w:rsidR="00FE1969" w:rsidRPr="0089323E" w:rsidTr="00B23716">
        <w:trPr>
          <w:trHeight w:val="475"/>
        </w:trPr>
        <w:tc>
          <w:tcPr>
            <w:tcW w:w="3139" w:type="dxa"/>
            <w:tcBorders>
              <w:top w:val="single" w:sz="8" w:space="0" w:color="FFFFFF"/>
              <w:left w:val="single" w:sz="8" w:space="0" w:color="FFFFFF"/>
              <w:bottom w:val="single" w:sz="8" w:space="0" w:color="FFFFFF"/>
              <w:right w:val="single" w:sz="8" w:space="0" w:color="FFFFFF"/>
            </w:tcBorders>
            <w:shd w:val="clear" w:color="auto" w:fill="auto"/>
            <w:tcMar>
              <w:top w:w="53" w:type="dxa"/>
              <w:left w:w="53" w:type="dxa"/>
              <w:bottom w:w="53" w:type="dxa"/>
              <w:right w:w="53" w:type="dxa"/>
            </w:tcMar>
          </w:tcPr>
          <w:p w:rsidR="00FE1969" w:rsidRPr="00253583" w:rsidRDefault="00FE1969" w:rsidP="00B23716">
            <w:pPr>
              <w:spacing w:after="0" w:line="240" w:lineRule="auto"/>
              <w:jc w:val="right"/>
              <w:rPr>
                <w:b/>
              </w:rPr>
            </w:pPr>
            <w:r w:rsidRPr="00253583">
              <w:rPr>
                <w:b/>
              </w:rPr>
              <w:t>Denominator:</w:t>
            </w:r>
          </w:p>
        </w:tc>
        <w:tc>
          <w:tcPr>
            <w:tcW w:w="6784" w:type="dxa"/>
            <w:tcBorders>
              <w:top w:val="single" w:sz="8" w:space="0" w:color="FFFFFF"/>
              <w:left w:val="single" w:sz="8" w:space="0" w:color="FFFFFF"/>
              <w:bottom w:val="single" w:sz="8" w:space="0" w:color="FFFFFF"/>
              <w:right w:val="single" w:sz="8" w:space="0" w:color="FFFFFF"/>
            </w:tcBorders>
            <w:shd w:val="clear" w:color="auto" w:fill="auto"/>
            <w:tcMar>
              <w:top w:w="53" w:type="dxa"/>
              <w:left w:w="53" w:type="dxa"/>
              <w:bottom w:w="53" w:type="dxa"/>
              <w:right w:w="53" w:type="dxa"/>
            </w:tcMar>
          </w:tcPr>
          <w:p w:rsidR="00FE1969" w:rsidRPr="0089323E" w:rsidRDefault="00FE1969" w:rsidP="00B23716">
            <w:pPr>
              <w:spacing w:after="0" w:line="240" w:lineRule="auto"/>
              <w:ind w:left="69"/>
            </w:pPr>
            <w:r w:rsidRPr="0089323E">
              <w:t>Number of men with prostate cancer.</w:t>
            </w:r>
          </w:p>
        </w:tc>
      </w:tr>
      <w:tr w:rsidR="00FE1969" w:rsidRPr="0089323E" w:rsidTr="00B23716">
        <w:trPr>
          <w:trHeight w:val="475"/>
        </w:trPr>
        <w:tc>
          <w:tcPr>
            <w:tcW w:w="3139" w:type="dxa"/>
            <w:tcBorders>
              <w:top w:val="single" w:sz="8" w:space="0" w:color="FFFFFF"/>
              <w:left w:val="single" w:sz="8" w:space="0" w:color="FFFFFF"/>
              <w:bottom w:val="single" w:sz="8" w:space="0" w:color="FFFFFF"/>
              <w:right w:val="single" w:sz="8" w:space="0" w:color="FFFFFF"/>
            </w:tcBorders>
            <w:shd w:val="clear" w:color="auto" w:fill="auto"/>
            <w:tcMar>
              <w:top w:w="53" w:type="dxa"/>
              <w:left w:w="53" w:type="dxa"/>
              <w:bottom w:w="53" w:type="dxa"/>
              <w:right w:w="53" w:type="dxa"/>
            </w:tcMar>
          </w:tcPr>
          <w:p w:rsidR="00FE1969" w:rsidRPr="00253583" w:rsidRDefault="00FE1969" w:rsidP="00B23716">
            <w:pPr>
              <w:spacing w:after="0" w:line="240" w:lineRule="auto"/>
              <w:rPr>
                <w:b/>
              </w:rPr>
            </w:pPr>
            <w:r>
              <w:rPr>
                <w:b/>
              </w:rPr>
              <w:t>Data sources</w:t>
            </w:r>
          </w:p>
        </w:tc>
        <w:tc>
          <w:tcPr>
            <w:tcW w:w="6784" w:type="dxa"/>
            <w:tcBorders>
              <w:top w:val="single" w:sz="8" w:space="0" w:color="FFFFFF"/>
              <w:left w:val="single" w:sz="8" w:space="0" w:color="FFFFFF"/>
              <w:bottom w:val="single" w:sz="8" w:space="0" w:color="FFFFFF"/>
              <w:right w:val="single" w:sz="8" w:space="0" w:color="FFFFFF"/>
            </w:tcBorders>
            <w:shd w:val="clear" w:color="auto" w:fill="auto"/>
            <w:tcMar>
              <w:top w:w="53" w:type="dxa"/>
              <w:left w:w="53" w:type="dxa"/>
              <w:bottom w:w="53" w:type="dxa"/>
              <w:right w:w="53" w:type="dxa"/>
            </w:tcMar>
          </w:tcPr>
          <w:p w:rsidR="00FE1969" w:rsidRPr="0089323E" w:rsidRDefault="00FE1969" w:rsidP="00B23716">
            <w:pPr>
              <w:spacing w:after="0" w:line="240" w:lineRule="auto"/>
              <w:ind w:left="360"/>
            </w:pPr>
            <w:r>
              <w:t>PCOR</w:t>
            </w:r>
          </w:p>
        </w:tc>
      </w:tr>
    </w:tbl>
    <w:p w:rsidR="00FE1969" w:rsidRDefault="00FE1969" w:rsidP="00B23716"/>
    <w:p w:rsidR="00FE1969" w:rsidRDefault="00FE1969" w:rsidP="00B23716">
      <w:pPr>
        <w:spacing w:after="0" w:line="240" w:lineRule="auto"/>
      </w:pPr>
      <w:r w:rsidRPr="003F1F8B">
        <w:rPr>
          <w:b/>
          <w:bCs/>
        </w:rPr>
        <w:t>References:</w:t>
      </w:r>
    </w:p>
    <w:p w:rsidR="00FE1969" w:rsidRDefault="00FE1969" w:rsidP="00B23716"/>
    <w:p w:rsidR="00FE1969" w:rsidRPr="00F100B8" w:rsidRDefault="00FE1969" w:rsidP="00B23716">
      <w:pPr>
        <w:pStyle w:val="EndNoteBibliography"/>
        <w:spacing w:after="0"/>
        <w:ind w:left="720" w:hanging="720"/>
      </w:pPr>
      <w:r w:rsidRPr="00F100B8">
        <w:t>7.</w:t>
      </w:r>
      <w:r w:rsidRPr="00F100B8">
        <w:tab/>
        <w:t xml:space="preserve">Amini, A., et al., </w:t>
      </w:r>
      <w:r w:rsidRPr="00F100B8">
        <w:rPr>
          <w:i/>
        </w:rPr>
        <w:t>Disparities in disease presentation in the four screenable cancers according to health insurance status.</w:t>
      </w:r>
      <w:r w:rsidRPr="00F100B8">
        <w:t xml:space="preserve"> Public Health, 2016. </w:t>
      </w:r>
      <w:r w:rsidRPr="00F100B8">
        <w:rPr>
          <w:b/>
        </w:rPr>
        <w:t>138</w:t>
      </w:r>
      <w:r w:rsidRPr="00F100B8">
        <w:t>: p. 50-6.</w:t>
      </w:r>
    </w:p>
    <w:p w:rsidR="00FE1969" w:rsidRPr="00F100B8" w:rsidRDefault="00FE1969" w:rsidP="00B23716">
      <w:pPr>
        <w:pStyle w:val="EndNoteBibliography"/>
        <w:spacing w:after="0"/>
        <w:ind w:left="720" w:hanging="720"/>
      </w:pPr>
      <w:r w:rsidRPr="00F100B8">
        <w:t>49.</w:t>
      </w:r>
      <w:r w:rsidRPr="00F100B8">
        <w:tab/>
        <w:t xml:space="preserve">Hillig, T., et al., </w:t>
      </w:r>
      <w:r w:rsidRPr="00F100B8">
        <w:rPr>
          <w:i/>
        </w:rPr>
        <w:t>Elevated prostate specific antigen and reduced 10-year survival among a cohort of Danish men consecutively referred from primary care to an urological department during 2005-2006.</w:t>
      </w:r>
      <w:r w:rsidRPr="00F100B8">
        <w:t xml:space="preserve"> Scand J Clin Lab Invest, 2017. </w:t>
      </w:r>
      <w:r w:rsidRPr="00F100B8">
        <w:rPr>
          <w:b/>
        </w:rPr>
        <w:t>77</w:t>
      </w:r>
      <w:r w:rsidRPr="00F100B8">
        <w:t>(1): p. 27-35.</w:t>
      </w:r>
    </w:p>
    <w:p w:rsidR="00FE1969" w:rsidRPr="00F100B8" w:rsidRDefault="00FE1969" w:rsidP="00B23716">
      <w:pPr>
        <w:pStyle w:val="EndNoteBibliography"/>
        <w:spacing w:after="0"/>
        <w:ind w:left="720" w:hanging="720"/>
      </w:pPr>
      <w:r w:rsidRPr="00F100B8">
        <w:t>69.</w:t>
      </w:r>
      <w:r w:rsidRPr="00F100B8">
        <w:tab/>
        <w:t xml:space="preserve">Mahal, B.A., et al., </w:t>
      </w:r>
      <w:r w:rsidRPr="00F100B8">
        <w:rPr>
          <w:i/>
        </w:rPr>
        <w:t>Racial disparities in prostate cancer outcome among prostate-specific antigen screening eligible populations in the United States.</w:t>
      </w:r>
      <w:r w:rsidRPr="00F100B8">
        <w:t xml:space="preserve"> Ann Oncol, 2017. </w:t>
      </w:r>
      <w:r w:rsidRPr="00F100B8">
        <w:rPr>
          <w:b/>
        </w:rPr>
        <w:t>28</w:t>
      </w:r>
      <w:r w:rsidRPr="00F100B8">
        <w:t>(5): p. 1098-1104.</w:t>
      </w:r>
    </w:p>
    <w:p w:rsidR="00FE1969" w:rsidRPr="00F100B8" w:rsidRDefault="00FE1969" w:rsidP="00B23716">
      <w:pPr>
        <w:pStyle w:val="EndNoteBibliography"/>
        <w:spacing w:after="0"/>
        <w:ind w:left="720" w:hanging="720"/>
      </w:pPr>
      <w:r w:rsidRPr="00F100B8">
        <w:t>92.</w:t>
      </w:r>
      <w:r w:rsidRPr="00F100B8">
        <w:tab/>
        <w:t xml:space="preserve">Obertová Z, L.R., Scott N, Holmes M, Brown C, Lao C, Tyrie L, Gilling P, </w:t>
      </w:r>
      <w:r w:rsidRPr="00F100B8">
        <w:rPr>
          <w:i/>
        </w:rPr>
        <w:t>Treatment modalities for Māori and New Zealand European men with localised prostate cancer.</w:t>
      </w:r>
      <w:r w:rsidRPr="00F100B8">
        <w:t xml:space="preserve"> International Journal of Clinical Oncology, 2015. </w:t>
      </w:r>
      <w:r w:rsidRPr="00F100B8">
        <w:rPr>
          <w:b/>
        </w:rPr>
        <w:t>20</w:t>
      </w:r>
      <w:r w:rsidRPr="00F100B8">
        <w:t>(4): p. 814–820.</w:t>
      </w:r>
    </w:p>
    <w:p w:rsidR="00FE1969" w:rsidRPr="00F100B8" w:rsidRDefault="00FE1969" w:rsidP="00B23716">
      <w:pPr>
        <w:pStyle w:val="EndNoteBibliography"/>
        <w:ind w:left="720" w:hanging="720"/>
      </w:pPr>
      <w:r w:rsidRPr="00F100B8">
        <w:t>109.</w:t>
      </w:r>
      <w:r w:rsidRPr="00F100B8">
        <w:tab/>
        <w:t xml:space="preserve">Ross Lawrenson, A.P., </w:t>
      </w:r>
      <w:r w:rsidRPr="00F100B8">
        <w:rPr>
          <w:i/>
        </w:rPr>
        <w:t>Maori, rural men avoid prostate check - study</w:t>
      </w:r>
      <w:r w:rsidRPr="00F100B8">
        <w:t>. 2014.</w:t>
      </w:r>
    </w:p>
    <w:p w:rsidR="00FE1969" w:rsidRDefault="00FE1969" w:rsidP="00B23716"/>
    <w:p w:rsidR="00FE1969" w:rsidRDefault="00FE1969" w:rsidP="00B23716">
      <w:pPr>
        <w:sectPr w:rsidR="00FE1969" w:rsidSect="00B23716">
          <w:pgSz w:w="11906" w:h="16838"/>
          <w:pgMar w:top="851" w:right="849" w:bottom="567" w:left="1134" w:header="708" w:footer="410" w:gutter="0"/>
          <w:cols w:space="708"/>
          <w:docGrid w:linePitch="360"/>
        </w:sectPr>
      </w:pPr>
    </w:p>
    <w:p w:rsidR="00FE1969" w:rsidRPr="00E348DE" w:rsidRDefault="00FE1969" w:rsidP="00B23716">
      <w:pPr>
        <w:pStyle w:val="Heading2"/>
      </w:pPr>
      <w:bookmarkStart w:id="12" w:name="_Toc3791479"/>
      <w:bookmarkStart w:id="13" w:name="_Toc3817777"/>
      <w:bookmarkStart w:id="14" w:name="_Toc8116707"/>
      <w:bookmarkStart w:id="15" w:name="_Toc8631362"/>
      <w:r w:rsidRPr="00E348DE">
        <w:lastRenderedPageBreak/>
        <w:t>Indicator 3</w:t>
      </w:r>
      <w:r w:rsidRPr="00E348DE">
        <w:tab/>
        <w:t>Stage at Diagnosis</w:t>
      </w:r>
      <w:bookmarkEnd w:id="12"/>
      <w:bookmarkEnd w:id="13"/>
      <w:bookmarkEnd w:id="14"/>
      <w:bookmarkEnd w:id="15"/>
    </w:p>
    <w:p w:rsidR="00FE1969" w:rsidRDefault="00FE1969" w:rsidP="00B23716"/>
    <w:tbl>
      <w:tblPr>
        <w:tblStyle w:val="TableGrid"/>
        <w:tblW w:w="9923"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3256"/>
        <w:gridCol w:w="6667"/>
      </w:tblGrid>
      <w:tr w:rsidR="00FE1969" w:rsidRPr="007B324D" w:rsidTr="00B23716">
        <w:tc>
          <w:tcPr>
            <w:tcW w:w="3256" w:type="dxa"/>
            <w:tcBorders>
              <w:top w:val="nil"/>
              <w:left w:val="nil"/>
              <w:bottom w:val="nil"/>
              <w:right w:val="nil"/>
            </w:tcBorders>
            <w:tcMar>
              <w:top w:w="85" w:type="dxa"/>
              <w:left w:w="85" w:type="dxa"/>
              <w:bottom w:w="85" w:type="dxa"/>
              <w:right w:w="85" w:type="dxa"/>
            </w:tcMar>
          </w:tcPr>
          <w:p w:rsidR="00FE1969" w:rsidRPr="007B324D" w:rsidRDefault="00FE1969" w:rsidP="00B23716">
            <w:pPr>
              <w:rPr>
                <w:b/>
              </w:rPr>
            </w:pPr>
            <w:r w:rsidRPr="007B324D">
              <w:rPr>
                <w:b/>
              </w:rPr>
              <w:t>Good practice point:</w:t>
            </w:r>
          </w:p>
        </w:tc>
        <w:tc>
          <w:tcPr>
            <w:tcW w:w="6667" w:type="dxa"/>
            <w:tcBorders>
              <w:top w:val="nil"/>
              <w:left w:val="nil"/>
              <w:bottom w:val="nil"/>
              <w:right w:val="nil"/>
            </w:tcBorders>
            <w:tcMar>
              <w:top w:w="85" w:type="dxa"/>
              <w:left w:w="85" w:type="dxa"/>
              <w:bottom w:w="85" w:type="dxa"/>
              <w:right w:w="85" w:type="dxa"/>
            </w:tcMar>
          </w:tcPr>
          <w:p w:rsidR="00FE1969" w:rsidRPr="00863FEC" w:rsidRDefault="00FE1969" w:rsidP="00B23716">
            <w:r w:rsidRPr="00863FEC">
              <w:t>Documentation of TNM stage in the medical record.</w:t>
            </w:r>
          </w:p>
        </w:tc>
      </w:tr>
      <w:tr w:rsidR="00FE1969" w:rsidRPr="007B324D" w:rsidTr="00B23716">
        <w:tc>
          <w:tcPr>
            <w:tcW w:w="3256" w:type="dxa"/>
            <w:tcBorders>
              <w:top w:val="nil"/>
              <w:left w:val="nil"/>
              <w:bottom w:val="nil"/>
              <w:right w:val="nil"/>
            </w:tcBorders>
            <w:tcMar>
              <w:top w:w="85" w:type="dxa"/>
              <w:left w:w="85" w:type="dxa"/>
              <w:bottom w:w="85" w:type="dxa"/>
              <w:right w:w="85" w:type="dxa"/>
            </w:tcMar>
          </w:tcPr>
          <w:p w:rsidR="00FE1969" w:rsidRPr="007B324D" w:rsidRDefault="00FE1969" w:rsidP="00B23716">
            <w:pPr>
              <w:rPr>
                <w:b/>
              </w:rPr>
            </w:pPr>
            <w:r w:rsidRPr="007B324D">
              <w:rPr>
                <w:b/>
              </w:rPr>
              <w:t>Indicator description:</w:t>
            </w:r>
          </w:p>
        </w:tc>
        <w:tc>
          <w:tcPr>
            <w:tcW w:w="6667" w:type="dxa"/>
            <w:tcBorders>
              <w:top w:val="nil"/>
              <w:left w:val="nil"/>
              <w:bottom w:val="nil"/>
              <w:right w:val="nil"/>
            </w:tcBorders>
            <w:tcMar>
              <w:top w:w="85" w:type="dxa"/>
              <w:left w:w="85" w:type="dxa"/>
              <w:bottom w:w="85" w:type="dxa"/>
              <w:right w:w="85" w:type="dxa"/>
            </w:tcMar>
          </w:tcPr>
          <w:p w:rsidR="00FE1969" w:rsidRPr="00863FEC" w:rsidRDefault="00FE1969" w:rsidP="00B23716">
            <w:r w:rsidRPr="00863FEC">
              <w:t xml:space="preserve">Proportion of </w:t>
            </w:r>
            <w:r>
              <w:t>men</w:t>
            </w:r>
            <w:r w:rsidRPr="00863FEC">
              <w:t xml:space="preserve"> with prostate cancer by stage at diagnosis.</w:t>
            </w:r>
          </w:p>
        </w:tc>
      </w:tr>
      <w:tr w:rsidR="00FE1969" w:rsidRPr="007B324D" w:rsidTr="00B23716">
        <w:tc>
          <w:tcPr>
            <w:tcW w:w="3256" w:type="dxa"/>
            <w:tcBorders>
              <w:top w:val="nil"/>
              <w:left w:val="nil"/>
              <w:bottom w:val="nil"/>
              <w:right w:val="nil"/>
            </w:tcBorders>
            <w:tcMar>
              <w:top w:w="85" w:type="dxa"/>
              <w:left w:w="85" w:type="dxa"/>
              <w:bottom w:w="85" w:type="dxa"/>
              <w:right w:w="85" w:type="dxa"/>
            </w:tcMar>
          </w:tcPr>
          <w:p w:rsidR="00FE1969" w:rsidRPr="007B324D" w:rsidRDefault="00FE1969" w:rsidP="00B23716">
            <w:pPr>
              <w:rPr>
                <w:b/>
              </w:rPr>
            </w:pPr>
          </w:p>
        </w:tc>
        <w:tc>
          <w:tcPr>
            <w:tcW w:w="6667" w:type="dxa"/>
            <w:tcBorders>
              <w:top w:val="nil"/>
              <w:left w:val="nil"/>
              <w:bottom w:val="nil"/>
              <w:right w:val="nil"/>
            </w:tcBorders>
            <w:tcMar>
              <w:top w:w="85" w:type="dxa"/>
              <w:left w:w="85" w:type="dxa"/>
              <w:bottom w:w="85" w:type="dxa"/>
              <w:right w:w="85" w:type="dxa"/>
            </w:tcMar>
          </w:tcPr>
          <w:p w:rsidR="00FE1969" w:rsidRPr="00863FEC" w:rsidRDefault="00FE1969" w:rsidP="00B23716"/>
        </w:tc>
      </w:tr>
      <w:tr w:rsidR="00FE1969" w:rsidRPr="007B324D" w:rsidTr="00B23716">
        <w:tc>
          <w:tcPr>
            <w:tcW w:w="3256" w:type="dxa"/>
            <w:tcBorders>
              <w:top w:val="nil"/>
              <w:left w:val="nil"/>
              <w:bottom w:val="nil"/>
              <w:right w:val="nil"/>
            </w:tcBorders>
            <w:tcMar>
              <w:top w:w="85" w:type="dxa"/>
              <w:left w:w="85" w:type="dxa"/>
              <w:bottom w:w="85" w:type="dxa"/>
              <w:right w:w="85" w:type="dxa"/>
            </w:tcMar>
          </w:tcPr>
          <w:p w:rsidR="00FE1969" w:rsidRPr="007B324D" w:rsidRDefault="00FE1969" w:rsidP="00B23716">
            <w:pPr>
              <w:rPr>
                <w:b/>
              </w:rPr>
            </w:pPr>
            <w:r w:rsidRPr="007B324D">
              <w:rPr>
                <w:b/>
              </w:rPr>
              <w:t>Rationale and evidence:</w:t>
            </w:r>
          </w:p>
        </w:tc>
        <w:tc>
          <w:tcPr>
            <w:tcW w:w="6667" w:type="dxa"/>
            <w:tcBorders>
              <w:top w:val="nil"/>
              <w:left w:val="nil"/>
              <w:bottom w:val="nil"/>
              <w:right w:val="nil"/>
            </w:tcBorders>
            <w:tcMar>
              <w:top w:w="85" w:type="dxa"/>
              <w:left w:w="85" w:type="dxa"/>
              <w:bottom w:w="85" w:type="dxa"/>
              <w:right w:w="85" w:type="dxa"/>
            </w:tcMar>
          </w:tcPr>
          <w:p w:rsidR="00FE1969" w:rsidRPr="00F721E4" w:rsidRDefault="00FE1969" w:rsidP="00B23716">
            <w:r w:rsidRPr="00863FEC">
              <w:t>Stage at diagnosis is one of three components to enable risk stratification for prostate cancer patients</w:t>
            </w:r>
            <w:r w:rsidRPr="00F100B8">
              <w:rPr>
                <w:noProof/>
                <w:vertAlign w:val="superscript"/>
              </w:rPr>
              <w:t>24, 71, 86, 87</w:t>
            </w:r>
            <w:r w:rsidRPr="00863FEC">
              <w:t>. People who are diagnosed when their cancer is at an early stage and of low risk have significantly improved survival outcomes</w:t>
            </w:r>
            <w:r w:rsidRPr="00F100B8">
              <w:rPr>
                <w:noProof/>
                <w:vertAlign w:val="superscript"/>
              </w:rPr>
              <w:t>25</w:t>
            </w:r>
            <w:r>
              <w:t>.</w:t>
            </w:r>
          </w:p>
          <w:p w:rsidR="00FE1969" w:rsidRPr="00863FEC" w:rsidRDefault="00FE1969" w:rsidP="00E22B5F">
            <w:r w:rsidRPr="00863FEC">
              <w:t>The clinical stage provides the best initial estimate of the extent of disease. The clinical stage is based on the resul</w:t>
            </w:r>
            <w:r>
              <w:t xml:space="preserve">ts of the physical examination </w:t>
            </w:r>
            <w:r w:rsidRPr="00863FEC">
              <w:t xml:space="preserve">including </w:t>
            </w:r>
            <w:r>
              <w:t>digital rectal examination (</w:t>
            </w:r>
            <w:r w:rsidRPr="00863FEC">
              <w:t>DRE), biochemical tests, prostate biopsy, and any imaging tests</w:t>
            </w:r>
            <w:r>
              <w:t xml:space="preserve">. </w:t>
            </w:r>
            <w:r w:rsidRPr="00863FEC">
              <w:t>Stage is a critical element in determining appropriate treatment</w:t>
            </w:r>
            <w:r w:rsidRPr="00F100B8">
              <w:rPr>
                <w:noProof/>
                <w:vertAlign w:val="superscript"/>
              </w:rPr>
              <w:t>9, 79</w:t>
            </w:r>
            <w:r>
              <w:t>. Opportunistic prostate cancer screening varies by ethnicity and locality</w:t>
            </w:r>
            <w:r w:rsidRPr="00F100B8">
              <w:rPr>
                <w:noProof/>
                <w:vertAlign w:val="superscript"/>
              </w:rPr>
              <w:t>7, 69, 115</w:t>
            </w:r>
          </w:p>
        </w:tc>
      </w:tr>
      <w:tr w:rsidR="00FE1969" w:rsidRPr="007B324D" w:rsidTr="00B23716">
        <w:tc>
          <w:tcPr>
            <w:tcW w:w="3256" w:type="dxa"/>
            <w:tcBorders>
              <w:top w:val="nil"/>
              <w:left w:val="nil"/>
              <w:bottom w:val="nil"/>
              <w:right w:val="nil"/>
            </w:tcBorders>
            <w:tcMar>
              <w:top w:w="85" w:type="dxa"/>
              <w:left w:w="85" w:type="dxa"/>
              <w:bottom w:w="85" w:type="dxa"/>
              <w:right w:w="85" w:type="dxa"/>
            </w:tcMar>
          </w:tcPr>
          <w:p w:rsidR="00FE1969" w:rsidRPr="007B324D" w:rsidRDefault="00FE1969" w:rsidP="00B23716">
            <w:pPr>
              <w:rPr>
                <w:b/>
              </w:rPr>
            </w:pPr>
            <w:r w:rsidRPr="007B324D">
              <w:rPr>
                <w:b/>
              </w:rPr>
              <w:t>Equity / Māori health gain:</w:t>
            </w:r>
          </w:p>
        </w:tc>
        <w:tc>
          <w:tcPr>
            <w:tcW w:w="6667" w:type="dxa"/>
            <w:tcBorders>
              <w:top w:val="nil"/>
              <w:left w:val="nil"/>
              <w:bottom w:val="nil"/>
              <w:right w:val="nil"/>
            </w:tcBorders>
            <w:tcMar>
              <w:top w:w="85" w:type="dxa"/>
              <w:left w:w="85" w:type="dxa"/>
              <w:bottom w:w="85" w:type="dxa"/>
              <w:right w:w="85" w:type="dxa"/>
            </w:tcMar>
          </w:tcPr>
          <w:p w:rsidR="00FE1969" w:rsidRPr="00863FEC" w:rsidRDefault="00FE1969" w:rsidP="00B23716">
            <w:r>
              <w:t>Māori patients appear to present with more advanced disease</w:t>
            </w:r>
            <w:r w:rsidRPr="00F100B8">
              <w:rPr>
                <w:noProof/>
                <w:vertAlign w:val="superscript"/>
              </w:rPr>
              <w:t>92, 109</w:t>
            </w:r>
            <w:r>
              <w:t>, clear assessment of this pattern is required on a national level.</w:t>
            </w:r>
          </w:p>
        </w:tc>
      </w:tr>
      <w:tr w:rsidR="00FE1969" w:rsidRPr="007B324D" w:rsidTr="00B23716">
        <w:tc>
          <w:tcPr>
            <w:tcW w:w="3256" w:type="dxa"/>
            <w:tcBorders>
              <w:top w:val="nil"/>
              <w:left w:val="nil"/>
              <w:bottom w:val="nil"/>
              <w:right w:val="nil"/>
            </w:tcBorders>
            <w:tcMar>
              <w:top w:w="85" w:type="dxa"/>
              <w:left w:w="85" w:type="dxa"/>
              <w:bottom w:w="85" w:type="dxa"/>
              <w:right w:w="85" w:type="dxa"/>
            </w:tcMar>
          </w:tcPr>
          <w:p w:rsidR="00FE1969" w:rsidRPr="007B324D" w:rsidRDefault="00FE1969" w:rsidP="00B23716">
            <w:pPr>
              <w:rPr>
                <w:b/>
              </w:rPr>
            </w:pPr>
            <w:r w:rsidRPr="0089323E">
              <w:rPr>
                <w:b/>
                <w:bCs/>
              </w:rPr>
              <w:t>Specifications:</w:t>
            </w:r>
          </w:p>
        </w:tc>
        <w:tc>
          <w:tcPr>
            <w:tcW w:w="6667" w:type="dxa"/>
            <w:tcBorders>
              <w:top w:val="nil"/>
              <w:left w:val="nil"/>
              <w:bottom w:val="nil"/>
              <w:right w:val="nil"/>
            </w:tcBorders>
            <w:tcMar>
              <w:top w:w="85" w:type="dxa"/>
              <w:left w:w="85" w:type="dxa"/>
              <w:bottom w:w="85" w:type="dxa"/>
              <w:right w:w="85" w:type="dxa"/>
            </w:tcMar>
          </w:tcPr>
          <w:p w:rsidR="00FE1969" w:rsidRDefault="00FE1969" w:rsidP="00B23716"/>
        </w:tc>
      </w:tr>
      <w:tr w:rsidR="00FE1969" w:rsidRPr="007B324D" w:rsidTr="00B23716">
        <w:tc>
          <w:tcPr>
            <w:tcW w:w="3256" w:type="dxa"/>
            <w:tcBorders>
              <w:top w:val="nil"/>
              <w:left w:val="nil"/>
              <w:bottom w:val="nil"/>
              <w:right w:val="nil"/>
            </w:tcBorders>
            <w:tcMar>
              <w:top w:w="85" w:type="dxa"/>
              <w:left w:w="85" w:type="dxa"/>
              <w:bottom w:w="85" w:type="dxa"/>
              <w:right w:w="85" w:type="dxa"/>
            </w:tcMar>
          </w:tcPr>
          <w:p w:rsidR="00FE1969" w:rsidRPr="00253583" w:rsidRDefault="00FE1969" w:rsidP="00B23716">
            <w:pPr>
              <w:jc w:val="right"/>
              <w:rPr>
                <w:b/>
              </w:rPr>
            </w:pPr>
            <w:r w:rsidRPr="00253583">
              <w:rPr>
                <w:b/>
              </w:rPr>
              <w:t>Numerator:</w:t>
            </w:r>
          </w:p>
        </w:tc>
        <w:tc>
          <w:tcPr>
            <w:tcW w:w="6667" w:type="dxa"/>
            <w:tcBorders>
              <w:top w:val="nil"/>
              <w:left w:val="nil"/>
              <w:bottom w:val="nil"/>
              <w:right w:val="nil"/>
            </w:tcBorders>
            <w:tcMar>
              <w:top w:w="85" w:type="dxa"/>
              <w:left w:w="85" w:type="dxa"/>
              <w:bottom w:w="85" w:type="dxa"/>
              <w:right w:w="85" w:type="dxa"/>
            </w:tcMar>
          </w:tcPr>
          <w:p w:rsidR="00FE1969" w:rsidRDefault="00FE1969" w:rsidP="00B23716">
            <w:r>
              <w:t>Number of men with prostate cancer in each overall stage group.</w:t>
            </w:r>
          </w:p>
        </w:tc>
      </w:tr>
      <w:tr w:rsidR="00FE1969" w:rsidRPr="007B324D" w:rsidTr="00B23716">
        <w:tc>
          <w:tcPr>
            <w:tcW w:w="3256" w:type="dxa"/>
            <w:tcBorders>
              <w:top w:val="nil"/>
              <w:left w:val="nil"/>
              <w:bottom w:val="nil"/>
              <w:right w:val="nil"/>
            </w:tcBorders>
            <w:tcMar>
              <w:top w:w="85" w:type="dxa"/>
              <w:left w:w="85" w:type="dxa"/>
              <w:bottom w:w="85" w:type="dxa"/>
              <w:right w:w="85" w:type="dxa"/>
            </w:tcMar>
          </w:tcPr>
          <w:p w:rsidR="00FE1969" w:rsidRPr="00253583" w:rsidRDefault="00FE1969" w:rsidP="00B23716">
            <w:pPr>
              <w:jc w:val="right"/>
              <w:rPr>
                <w:b/>
              </w:rPr>
            </w:pPr>
            <w:r w:rsidRPr="00253583">
              <w:rPr>
                <w:b/>
              </w:rPr>
              <w:t>Denominator:</w:t>
            </w:r>
          </w:p>
        </w:tc>
        <w:tc>
          <w:tcPr>
            <w:tcW w:w="6667" w:type="dxa"/>
            <w:tcBorders>
              <w:top w:val="nil"/>
              <w:left w:val="nil"/>
              <w:bottom w:val="nil"/>
              <w:right w:val="nil"/>
            </w:tcBorders>
            <w:tcMar>
              <w:top w:w="85" w:type="dxa"/>
              <w:left w:w="85" w:type="dxa"/>
              <w:bottom w:w="85" w:type="dxa"/>
              <w:right w:w="85" w:type="dxa"/>
            </w:tcMar>
          </w:tcPr>
          <w:p w:rsidR="00FE1969" w:rsidRDefault="00FE1969" w:rsidP="00B23716">
            <w:r>
              <w:t>Number of men with prostate cancer.</w:t>
            </w:r>
          </w:p>
        </w:tc>
      </w:tr>
      <w:tr w:rsidR="00FE1969" w:rsidRPr="007B324D" w:rsidTr="00B23716">
        <w:tc>
          <w:tcPr>
            <w:tcW w:w="3256" w:type="dxa"/>
            <w:tcBorders>
              <w:top w:val="nil"/>
              <w:left w:val="nil"/>
              <w:bottom w:val="nil"/>
              <w:right w:val="nil"/>
            </w:tcBorders>
            <w:tcMar>
              <w:top w:w="85" w:type="dxa"/>
              <w:left w:w="85" w:type="dxa"/>
              <w:bottom w:w="85" w:type="dxa"/>
              <w:right w:w="85" w:type="dxa"/>
            </w:tcMar>
          </w:tcPr>
          <w:p w:rsidR="00FE1969" w:rsidRPr="007B324D" w:rsidRDefault="00FE1969" w:rsidP="00B23716">
            <w:pPr>
              <w:rPr>
                <w:b/>
              </w:rPr>
            </w:pPr>
            <w:r w:rsidRPr="007B324D">
              <w:rPr>
                <w:b/>
              </w:rPr>
              <w:t>Data sources:</w:t>
            </w:r>
          </w:p>
        </w:tc>
        <w:tc>
          <w:tcPr>
            <w:tcW w:w="6667" w:type="dxa"/>
            <w:tcBorders>
              <w:top w:val="nil"/>
              <w:left w:val="nil"/>
              <w:bottom w:val="nil"/>
              <w:right w:val="nil"/>
            </w:tcBorders>
            <w:tcMar>
              <w:top w:w="85" w:type="dxa"/>
              <w:left w:w="85" w:type="dxa"/>
              <w:bottom w:w="85" w:type="dxa"/>
              <w:right w:w="85" w:type="dxa"/>
            </w:tcMar>
          </w:tcPr>
          <w:p w:rsidR="00FE1969" w:rsidRPr="00863FEC" w:rsidRDefault="00FE1969" w:rsidP="00B23716">
            <w:r w:rsidRPr="00863FEC">
              <w:t>NZCR, PCOR</w:t>
            </w:r>
          </w:p>
        </w:tc>
      </w:tr>
    </w:tbl>
    <w:p w:rsidR="00FE1969" w:rsidRDefault="00FE1969" w:rsidP="00B23716"/>
    <w:p w:rsidR="00FE1969" w:rsidRDefault="00FE1969" w:rsidP="00B23716">
      <w:pPr>
        <w:spacing w:after="0" w:line="240" w:lineRule="auto"/>
      </w:pPr>
      <w:r w:rsidRPr="003F1F8B">
        <w:rPr>
          <w:b/>
          <w:bCs/>
        </w:rPr>
        <w:t>References:</w:t>
      </w:r>
    </w:p>
    <w:p w:rsidR="00FE1969" w:rsidRDefault="00FE1969" w:rsidP="00B23716">
      <w:pPr>
        <w:spacing w:before="60" w:after="60" w:line="240" w:lineRule="auto"/>
      </w:pPr>
    </w:p>
    <w:p w:rsidR="00FE1969" w:rsidRPr="00F100B8" w:rsidRDefault="00FE1969" w:rsidP="00B23716">
      <w:pPr>
        <w:pStyle w:val="EndNoteBibliography"/>
        <w:spacing w:after="0"/>
        <w:ind w:left="720" w:hanging="720"/>
      </w:pPr>
      <w:r w:rsidRPr="00F100B8">
        <w:t>7.</w:t>
      </w:r>
      <w:r w:rsidRPr="00F100B8">
        <w:tab/>
        <w:t xml:space="preserve">Amini, A., et al., </w:t>
      </w:r>
      <w:r w:rsidRPr="00F100B8">
        <w:rPr>
          <w:i/>
        </w:rPr>
        <w:t>Disparities in disease presentation in the four screenable cancers according to health insurance status.</w:t>
      </w:r>
      <w:r w:rsidRPr="00F100B8">
        <w:t xml:space="preserve"> Public Health, 2016. </w:t>
      </w:r>
      <w:r w:rsidRPr="00F100B8">
        <w:rPr>
          <w:b/>
        </w:rPr>
        <w:t>138</w:t>
      </w:r>
      <w:r w:rsidRPr="00F100B8">
        <w:t>: p. 50-6.</w:t>
      </w:r>
    </w:p>
    <w:p w:rsidR="00FE1969" w:rsidRPr="00F100B8" w:rsidRDefault="00FE1969" w:rsidP="00B23716">
      <w:pPr>
        <w:pStyle w:val="EndNoteBibliography"/>
        <w:spacing w:after="0"/>
        <w:ind w:left="720" w:hanging="720"/>
      </w:pPr>
      <w:r w:rsidRPr="00F100B8">
        <w:t>9.</w:t>
      </w:r>
      <w:r w:rsidRPr="00F100B8">
        <w:tab/>
        <w:t xml:space="preserve">Asbell, S.O., et al., </w:t>
      </w:r>
      <w:r w:rsidRPr="00F100B8">
        <w:rPr>
          <w:i/>
        </w:rPr>
        <w:t>Impact of surgical staging in evaluating the radiotherapeutic outcome in rtog phase III study for A2 and B prostate carcinoma.</w:t>
      </w:r>
      <w:r w:rsidRPr="00F100B8">
        <w:t xml:space="preserve"> International Journal of Radiation Oncology*Biology*Physics, 1989. </w:t>
      </w:r>
      <w:r w:rsidRPr="00F100B8">
        <w:rPr>
          <w:b/>
        </w:rPr>
        <w:t>17</w:t>
      </w:r>
      <w:r w:rsidRPr="00F100B8">
        <w:t>(5): p. 945-951.</w:t>
      </w:r>
    </w:p>
    <w:p w:rsidR="00FE1969" w:rsidRPr="00F100B8" w:rsidRDefault="00FE1969" w:rsidP="00B23716">
      <w:pPr>
        <w:pStyle w:val="EndNoteBibliography"/>
        <w:spacing w:after="0"/>
        <w:ind w:left="720" w:hanging="720"/>
      </w:pPr>
      <w:r w:rsidRPr="00F100B8">
        <w:t>24.</w:t>
      </w:r>
      <w:r w:rsidRPr="00F100B8">
        <w:tab/>
        <w:t xml:space="preserve">Cooperberg, M.R., </w:t>
      </w:r>
      <w:r w:rsidRPr="00F100B8">
        <w:rPr>
          <w:i/>
        </w:rPr>
        <w:t>Clinical risk-stratification for prostate cancer: Where are we, and where do we need to go?</w:t>
      </w:r>
      <w:r w:rsidRPr="00F100B8">
        <w:t xml:space="preserve"> Can Urol Assoc J, 2017. </w:t>
      </w:r>
      <w:r w:rsidRPr="00F100B8">
        <w:rPr>
          <w:b/>
        </w:rPr>
        <w:t>11</w:t>
      </w:r>
      <w:r w:rsidRPr="00F100B8">
        <w:t>(3-4): p. 101-102.</w:t>
      </w:r>
    </w:p>
    <w:p w:rsidR="00FE1969" w:rsidRPr="00F100B8" w:rsidRDefault="00FE1969" w:rsidP="00B23716">
      <w:pPr>
        <w:pStyle w:val="EndNoteBibliography"/>
        <w:spacing w:after="0"/>
        <w:ind w:left="720" w:hanging="720"/>
      </w:pPr>
      <w:r w:rsidRPr="00F100B8">
        <w:t>25.</w:t>
      </w:r>
      <w:r w:rsidRPr="00F100B8">
        <w:tab/>
        <w:t xml:space="preserve">Desch, C.E., et al., </w:t>
      </w:r>
      <w:r w:rsidRPr="00F100B8">
        <w:rPr>
          <w:i/>
        </w:rPr>
        <w:t>Factors that Determine the Treatment for Local and Regional Prostate Cancer.</w:t>
      </w:r>
      <w:r w:rsidRPr="00F100B8">
        <w:t xml:space="preserve"> Medical Care, 1996. </w:t>
      </w:r>
      <w:r w:rsidRPr="00F100B8">
        <w:rPr>
          <w:b/>
        </w:rPr>
        <w:t>34</w:t>
      </w:r>
      <w:r w:rsidRPr="00F100B8">
        <w:t>(2): p. 152-162.</w:t>
      </w:r>
    </w:p>
    <w:p w:rsidR="00FE1969" w:rsidRPr="00F100B8" w:rsidRDefault="00FE1969" w:rsidP="00B23716">
      <w:pPr>
        <w:pStyle w:val="EndNoteBibliography"/>
        <w:spacing w:after="0"/>
        <w:ind w:left="720" w:hanging="720"/>
      </w:pPr>
      <w:r w:rsidRPr="00F100B8">
        <w:t>69.</w:t>
      </w:r>
      <w:r w:rsidRPr="00F100B8">
        <w:tab/>
        <w:t xml:space="preserve">Mahal, B.A., et al., </w:t>
      </w:r>
      <w:r w:rsidRPr="00F100B8">
        <w:rPr>
          <w:i/>
        </w:rPr>
        <w:t>Racial disparities in prostate cancer outcome among prostate-specific antigen screening eligible populations in the United States.</w:t>
      </w:r>
      <w:r w:rsidRPr="00F100B8">
        <w:t xml:space="preserve"> Ann Oncol, 2017. </w:t>
      </w:r>
      <w:r w:rsidRPr="00F100B8">
        <w:rPr>
          <w:b/>
        </w:rPr>
        <w:t>28</w:t>
      </w:r>
      <w:r w:rsidRPr="00F100B8">
        <w:t>(5): p. 1098-1104.</w:t>
      </w:r>
    </w:p>
    <w:p w:rsidR="00FE1969" w:rsidRPr="00F100B8" w:rsidRDefault="00FE1969" w:rsidP="00B23716">
      <w:pPr>
        <w:pStyle w:val="EndNoteBibliography"/>
        <w:spacing w:after="0"/>
        <w:ind w:left="720" w:hanging="720"/>
      </w:pPr>
      <w:r w:rsidRPr="00F100B8">
        <w:t>71.</w:t>
      </w:r>
      <w:r w:rsidRPr="00F100B8">
        <w:tab/>
        <w:t xml:space="preserve">McPahil S, J.S., Greenberg D, </w:t>
      </w:r>
      <w:r w:rsidRPr="00F100B8">
        <w:rPr>
          <w:i/>
        </w:rPr>
        <w:t>Stage at diagnosis and early mortality from cancer in England.</w:t>
      </w:r>
      <w:r w:rsidRPr="00F100B8">
        <w:t xml:space="preserve"> British Journal of Cancer, 2015. </w:t>
      </w:r>
      <w:r w:rsidRPr="00F100B8">
        <w:rPr>
          <w:b/>
        </w:rPr>
        <w:t>112</w:t>
      </w:r>
      <w:r w:rsidRPr="00F100B8">
        <w:t>: p. S108.</w:t>
      </w:r>
    </w:p>
    <w:p w:rsidR="00FE1969" w:rsidRPr="00F100B8" w:rsidRDefault="00FE1969" w:rsidP="00B23716">
      <w:pPr>
        <w:pStyle w:val="EndNoteBibliography"/>
        <w:spacing w:after="0"/>
        <w:ind w:left="720" w:hanging="720"/>
      </w:pPr>
      <w:r w:rsidRPr="00F100B8">
        <w:t>79.</w:t>
      </w:r>
      <w:r w:rsidRPr="00F100B8">
        <w:tab/>
        <w:t xml:space="preserve">Nag N, M.J., Davis ID, Costello S, Duthie J B, Mark S, Delprado W, Smith D, Pryor D, Galvin D, Sullivan F, Murphy AC, Roder D, Elsaleh H, Currow D, White C, Skala M, Moretti KL, Walker T, De Ieso P, Brooks A, Heathcote P, Frydenberg M, Thavaseelan J, Evans SM, </w:t>
      </w:r>
      <w:r w:rsidRPr="00F100B8">
        <w:rPr>
          <w:i/>
        </w:rPr>
        <w:t>Development of Indicators to Assess Quality of Care for Prostate Cancer.</w:t>
      </w:r>
      <w:r w:rsidRPr="00F100B8">
        <w:t xml:space="preserve"> Eur Urol Focus, 2018. </w:t>
      </w:r>
      <w:r w:rsidRPr="00F100B8">
        <w:rPr>
          <w:b/>
        </w:rPr>
        <w:t>4</w:t>
      </w:r>
      <w:r w:rsidRPr="00F100B8">
        <w:t>(1): p. 57-63.</w:t>
      </w:r>
    </w:p>
    <w:p w:rsidR="00FE1969" w:rsidRPr="00F100B8" w:rsidRDefault="00FE1969" w:rsidP="00B23716">
      <w:pPr>
        <w:pStyle w:val="EndNoteBibliography"/>
        <w:spacing w:after="0"/>
        <w:ind w:left="720" w:hanging="720"/>
      </w:pPr>
      <w:r w:rsidRPr="00F100B8">
        <w:t>86.</w:t>
      </w:r>
      <w:r w:rsidRPr="00F100B8">
        <w:tab/>
        <w:t xml:space="preserve">NICE Guidance, </w:t>
      </w:r>
      <w:r w:rsidRPr="00F100B8">
        <w:rPr>
          <w:i/>
        </w:rPr>
        <w:t>Diagnosing prostate cancer: PROGENSA PCA3 assay and Prostate Health Index</w:t>
      </w:r>
      <w:r w:rsidRPr="00F100B8">
        <w:t xml:space="preserve">, in </w:t>
      </w:r>
      <w:r w:rsidRPr="00F100B8">
        <w:rPr>
          <w:i/>
        </w:rPr>
        <w:t>National Institute for Health and Care Excellence</w:t>
      </w:r>
      <w:r w:rsidRPr="00F100B8">
        <w:t>. 2015.</w:t>
      </w:r>
    </w:p>
    <w:p w:rsidR="00FE1969" w:rsidRPr="00F100B8" w:rsidRDefault="00FE1969" w:rsidP="00B23716">
      <w:pPr>
        <w:pStyle w:val="EndNoteBibliography"/>
        <w:spacing w:after="0"/>
        <w:ind w:left="720" w:hanging="720"/>
      </w:pPr>
      <w:r w:rsidRPr="00F100B8">
        <w:t>87.</w:t>
      </w:r>
      <w:r w:rsidRPr="00F100B8">
        <w:tab/>
        <w:t xml:space="preserve">NICE Guideline, </w:t>
      </w:r>
      <w:r w:rsidRPr="00F100B8">
        <w:rPr>
          <w:i/>
        </w:rPr>
        <w:t>Prostate cancer</w:t>
      </w:r>
      <w:r w:rsidRPr="00F100B8">
        <w:t xml:space="preserve">, in </w:t>
      </w:r>
      <w:r w:rsidRPr="00F100B8">
        <w:rPr>
          <w:i/>
        </w:rPr>
        <w:t>National Institute for Health and Care Excellence</w:t>
      </w:r>
      <w:r w:rsidRPr="00F100B8">
        <w:t>. 2015.</w:t>
      </w:r>
    </w:p>
    <w:p w:rsidR="00FE1969" w:rsidRPr="00F100B8" w:rsidRDefault="00FE1969" w:rsidP="00B23716">
      <w:pPr>
        <w:pStyle w:val="EndNoteBibliography"/>
        <w:spacing w:after="0"/>
        <w:ind w:left="720" w:hanging="720"/>
      </w:pPr>
      <w:r w:rsidRPr="00F100B8">
        <w:t>92.</w:t>
      </w:r>
      <w:r w:rsidRPr="00F100B8">
        <w:tab/>
        <w:t xml:space="preserve">Obertová Z, L.R., Scott N, Holmes M, Brown C, Lao C, Tyrie L, Gilling P, </w:t>
      </w:r>
      <w:r w:rsidRPr="00F100B8">
        <w:rPr>
          <w:i/>
        </w:rPr>
        <w:t>Treatment modalities for Māori and New Zealand European men with localised prostate cancer.</w:t>
      </w:r>
      <w:r w:rsidRPr="00F100B8">
        <w:t xml:space="preserve"> International Journal of Clinical Oncology, 2015. </w:t>
      </w:r>
      <w:r w:rsidRPr="00F100B8">
        <w:rPr>
          <w:b/>
        </w:rPr>
        <w:t>20</w:t>
      </w:r>
      <w:r w:rsidRPr="00F100B8">
        <w:t>(4): p. 814–820.</w:t>
      </w:r>
    </w:p>
    <w:p w:rsidR="00FE1969" w:rsidRPr="00F100B8" w:rsidRDefault="00FE1969" w:rsidP="00B23716">
      <w:pPr>
        <w:pStyle w:val="EndNoteBibliography"/>
        <w:spacing w:after="0"/>
        <w:ind w:left="720" w:hanging="720"/>
      </w:pPr>
      <w:r w:rsidRPr="00F100B8">
        <w:lastRenderedPageBreak/>
        <w:t>109.</w:t>
      </w:r>
      <w:r w:rsidRPr="00F100B8">
        <w:tab/>
        <w:t xml:space="preserve">Ross Lawrenson, A.P., </w:t>
      </w:r>
      <w:r w:rsidRPr="00F100B8">
        <w:rPr>
          <w:i/>
        </w:rPr>
        <w:t>Maori, rural men avoid prostate check - study</w:t>
      </w:r>
      <w:r w:rsidRPr="00F100B8">
        <w:t>. 2014.</w:t>
      </w:r>
    </w:p>
    <w:p w:rsidR="00FE1969" w:rsidRPr="00F100B8" w:rsidRDefault="00FE1969" w:rsidP="00B23716">
      <w:pPr>
        <w:pStyle w:val="EndNoteBibliography"/>
        <w:ind w:left="720" w:hanging="720"/>
      </w:pPr>
      <w:r w:rsidRPr="00F100B8">
        <w:t>115.</w:t>
      </w:r>
      <w:r w:rsidRPr="00F100B8">
        <w:tab/>
        <w:t xml:space="preserve">Sneyed MJ, </w:t>
      </w:r>
      <w:r w:rsidRPr="00F100B8">
        <w:rPr>
          <w:i/>
        </w:rPr>
        <w:t>Prevalence of Opportunistic Prostate Cancer Screening in New Zealand, A report for the National Screening Advisory Committee, MOH</w:t>
      </w:r>
      <w:r w:rsidRPr="00F100B8">
        <w:t>, M.o. Health, Editor. 2010.</w:t>
      </w:r>
    </w:p>
    <w:p w:rsidR="00FE1969" w:rsidRDefault="00FE1969" w:rsidP="00B23716">
      <w:pPr>
        <w:spacing w:before="60" w:after="60" w:line="240" w:lineRule="auto"/>
      </w:pPr>
    </w:p>
    <w:p w:rsidR="00FE1969" w:rsidRDefault="00FE1969" w:rsidP="00B23716">
      <w:pPr>
        <w:spacing w:before="60" w:after="60" w:line="240" w:lineRule="auto"/>
        <w:sectPr w:rsidR="00FE1969" w:rsidSect="00B23716">
          <w:pgSz w:w="11906" w:h="16838"/>
          <w:pgMar w:top="851" w:right="849" w:bottom="567" w:left="1134" w:header="708" w:footer="410" w:gutter="0"/>
          <w:cols w:space="708"/>
          <w:docGrid w:linePitch="360"/>
        </w:sectPr>
      </w:pPr>
    </w:p>
    <w:p w:rsidR="00FE1969" w:rsidRPr="00F661BD" w:rsidRDefault="00FE1969" w:rsidP="00B23716">
      <w:pPr>
        <w:pStyle w:val="Heading2"/>
      </w:pPr>
      <w:bookmarkStart w:id="16" w:name="_Toc8116708"/>
      <w:bookmarkStart w:id="17" w:name="_Toc8631363"/>
      <w:r>
        <w:lastRenderedPageBreak/>
        <w:t>I</w:t>
      </w:r>
      <w:r w:rsidRPr="00F661BD">
        <w:t>ndicator</w:t>
      </w:r>
      <w:r>
        <w:t xml:space="preserve"> 4</w:t>
      </w:r>
      <w:r>
        <w:tab/>
        <w:t>MRI during diagnostic phase</w:t>
      </w:r>
      <w:bookmarkEnd w:id="16"/>
      <w:bookmarkEnd w:id="17"/>
    </w:p>
    <w:p w:rsidR="00FE1969" w:rsidRDefault="00FE1969" w:rsidP="00B23716"/>
    <w:tbl>
      <w:tblPr>
        <w:tblW w:w="9356" w:type="dxa"/>
        <w:tblInd w:w="-10" w:type="dxa"/>
        <w:tblCellMar>
          <w:left w:w="0" w:type="dxa"/>
          <w:right w:w="0" w:type="dxa"/>
        </w:tblCellMar>
        <w:tblLook w:val="04A0" w:firstRow="1" w:lastRow="0" w:firstColumn="1" w:lastColumn="0" w:noHBand="0" w:noVBand="1"/>
      </w:tblPr>
      <w:tblGrid>
        <w:gridCol w:w="2744"/>
        <w:gridCol w:w="6612"/>
      </w:tblGrid>
      <w:tr w:rsidR="00FE1969" w:rsidRPr="00671CB1" w:rsidTr="00B23716">
        <w:trPr>
          <w:trHeight w:val="380"/>
        </w:trPr>
        <w:tc>
          <w:tcPr>
            <w:tcW w:w="2744" w:type="dxa"/>
            <w:tcBorders>
              <w:top w:val="single" w:sz="8" w:space="0" w:color="FFFFFF"/>
              <w:left w:val="single" w:sz="8" w:space="0" w:color="FFFFFF"/>
              <w:bottom w:val="single" w:sz="24" w:space="0" w:color="FFFFFF"/>
              <w:right w:val="single" w:sz="8" w:space="0" w:color="FFFFFF"/>
            </w:tcBorders>
            <w:shd w:val="clear" w:color="auto" w:fill="auto"/>
            <w:tcMar>
              <w:top w:w="53" w:type="dxa"/>
              <w:left w:w="53" w:type="dxa"/>
              <w:bottom w:w="53" w:type="dxa"/>
              <w:right w:w="53" w:type="dxa"/>
            </w:tcMar>
            <w:hideMark/>
          </w:tcPr>
          <w:p w:rsidR="00FE1969" w:rsidRPr="00671CB1" w:rsidRDefault="00FE1969" w:rsidP="00B23716">
            <w:pPr>
              <w:spacing w:after="0" w:line="240" w:lineRule="auto"/>
            </w:pPr>
            <w:r w:rsidRPr="00671CB1">
              <w:rPr>
                <w:b/>
                <w:bCs/>
              </w:rPr>
              <w:t>Good practice point:</w:t>
            </w:r>
          </w:p>
        </w:tc>
        <w:tc>
          <w:tcPr>
            <w:tcW w:w="6612" w:type="dxa"/>
            <w:tcBorders>
              <w:top w:val="single" w:sz="8" w:space="0" w:color="FFFFFF"/>
              <w:left w:val="single" w:sz="8" w:space="0" w:color="FFFFFF"/>
              <w:bottom w:val="single" w:sz="24" w:space="0" w:color="FFFFFF"/>
              <w:right w:val="single" w:sz="8" w:space="0" w:color="FFFFFF"/>
            </w:tcBorders>
            <w:shd w:val="clear" w:color="auto" w:fill="auto"/>
            <w:tcMar>
              <w:top w:w="53" w:type="dxa"/>
              <w:left w:w="53" w:type="dxa"/>
              <w:bottom w:w="53" w:type="dxa"/>
              <w:right w:w="53" w:type="dxa"/>
            </w:tcMar>
            <w:hideMark/>
          </w:tcPr>
          <w:p w:rsidR="00FE1969" w:rsidRPr="00253583" w:rsidRDefault="00FE1969" w:rsidP="00B23716">
            <w:pPr>
              <w:spacing w:after="0" w:line="240" w:lineRule="auto"/>
            </w:pPr>
            <w:r w:rsidRPr="00253583">
              <w:rPr>
                <w:bCs/>
              </w:rPr>
              <w:t xml:space="preserve">Men receive an MRI in the diagnostic </w:t>
            </w:r>
            <w:r w:rsidR="00E22B5F">
              <w:rPr>
                <w:bCs/>
              </w:rPr>
              <w:t xml:space="preserve">and staging </w:t>
            </w:r>
            <w:r w:rsidRPr="00253583">
              <w:rPr>
                <w:bCs/>
              </w:rPr>
              <w:t>phase of prostate cancer.</w:t>
            </w:r>
          </w:p>
        </w:tc>
      </w:tr>
      <w:tr w:rsidR="00FE1969" w:rsidRPr="00671CB1" w:rsidTr="00B23716">
        <w:trPr>
          <w:trHeight w:val="192"/>
        </w:trPr>
        <w:tc>
          <w:tcPr>
            <w:tcW w:w="2744" w:type="dxa"/>
            <w:tcBorders>
              <w:top w:val="single" w:sz="24" w:space="0" w:color="FFFFFF"/>
              <w:left w:val="single" w:sz="8" w:space="0" w:color="FFFFFF"/>
              <w:bottom w:val="single" w:sz="8" w:space="0" w:color="FFFFFF"/>
              <w:right w:val="single" w:sz="8" w:space="0" w:color="FFFFFF"/>
            </w:tcBorders>
            <w:shd w:val="clear" w:color="auto" w:fill="auto"/>
            <w:tcMar>
              <w:top w:w="53" w:type="dxa"/>
              <w:left w:w="53" w:type="dxa"/>
              <w:bottom w:w="53" w:type="dxa"/>
              <w:right w:w="53" w:type="dxa"/>
            </w:tcMar>
            <w:hideMark/>
          </w:tcPr>
          <w:p w:rsidR="00FE1969" w:rsidRPr="00671CB1" w:rsidRDefault="00FE1969" w:rsidP="00B23716">
            <w:pPr>
              <w:spacing w:after="0" w:line="240" w:lineRule="auto"/>
            </w:pPr>
            <w:r w:rsidRPr="00671CB1">
              <w:rPr>
                <w:b/>
                <w:bCs/>
              </w:rPr>
              <w:t>Indicator description:</w:t>
            </w:r>
          </w:p>
        </w:tc>
        <w:tc>
          <w:tcPr>
            <w:tcW w:w="6612" w:type="dxa"/>
            <w:tcBorders>
              <w:top w:val="single" w:sz="24" w:space="0" w:color="FFFFFF"/>
              <w:left w:val="single" w:sz="8" w:space="0" w:color="FFFFFF"/>
              <w:bottom w:val="single" w:sz="8" w:space="0" w:color="FFFFFF"/>
              <w:right w:val="single" w:sz="8" w:space="0" w:color="FFFFFF"/>
            </w:tcBorders>
            <w:shd w:val="clear" w:color="auto" w:fill="auto"/>
            <w:tcMar>
              <w:top w:w="53" w:type="dxa"/>
              <w:left w:w="53" w:type="dxa"/>
              <w:bottom w:w="53" w:type="dxa"/>
              <w:right w:w="53" w:type="dxa"/>
            </w:tcMar>
            <w:hideMark/>
          </w:tcPr>
          <w:p w:rsidR="00FE1969" w:rsidRPr="00253583" w:rsidRDefault="00FE1969" w:rsidP="00B23716">
            <w:pPr>
              <w:spacing w:after="0" w:line="240" w:lineRule="auto"/>
            </w:pPr>
            <w:r w:rsidRPr="00253583">
              <w:rPr>
                <w:bCs/>
              </w:rPr>
              <w:t>Proportion of men with prostate cancer receiving an MRI prior to treatment.</w:t>
            </w:r>
          </w:p>
        </w:tc>
      </w:tr>
      <w:tr w:rsidR="00FE1969" w:rsidRPr="00671CB1" w:rsidTr="00B23716">
        <w:trPr>
          <w:trHeight w:val="201"/>
        </w:trPr>
        <w:tc>
          <w:tcPr>
            <w:tcW w:w="2744" w:type="dxa"/>
            <w:tcBorders>
              <w:top w:val="single" w:sz="8" w:space="0" w:color="FFFFFF"/>
              <w:left w:val="single" w:sz="8" w:space="0" w:color="FFFFFF"/>
              <w:bottom w:val="single" w:sz="8" w:space="0" w:color="FFFFFF"/>
              <w:right w:val="single" w:sz="8" w:space="0" w:color="FFFFFF"/>
            </w:tcBorders>
            <w:shd w:val="clear" w:color="auto" w:fill="auto"/>
            <w:tcMar>
              <w:top w:w="53" w:type="dxa"/>
              <w:left w:w="53" w:type="dxa"/>
              <w:bottom w:w="53" w:type="dxa"/>
              <w:right w:w="53" w:type="dxa"/>
            </w:tcMar>
            <w:hideMark/>
          </w:tcPr>
          <w:p w:rsidR="00FE1969" w:rsidRPr="00671CB1" w:rsidRDefault="00FE1969" w:rsidP="00B23716">
            <w:pPr>
              <w:spacing w:after="0" w:line="240" w:lineRule="auto"/>
            </w:pPr>
          </w:p>
        </w:tc>
        <w:tc>
          <w:tcPr>
            <w:tcW w:w="6612" w:type="dxa"/>
            <w:tcBorders>
              <w:top w:val="single" w:sz="8" w:space="0" w:color="FFFFFF"/>
              <w:left w:val="single" w:sz="8" w:space="0" w:color="FFFFFF"/>
              <w:bottom w:val="single" w:sz="8" w:space="0" w:color="FFFFFF"/>
              <w:right w:val="single" w:sz="8" w:space="0" w:color="FFFFFF"/>
            </w:tcBorders>
            <w:shd w:val="clear" w:color="auto" w:fill="auto"/>
            <w:tcMar>
              <w:top w:w="53" w:type="dxa"/>
              <w:left w:w="53" w:type="dxa"/>
              <w:bottom w:w="53" w:type="dxa"/>
              <w:right w:w="53" w:type="dxa"/>
            </w:tcMar>
            <w:hideMark/>
          </w:tcPr>
          <w:p w:rsidR="00FE1969" w:rsidRPr="00253583" w:rsidRDefault="00FE1969" w:rsidP="00B23716">
            <w:pPr>
              <w:spacing w:after="0" w:line="240" w:lineRule="auto"/>
            </w:pPr>
          </w:p>
        </w:tc>
      </w:tr>
      <w:tr w:rsidR="00FE1969" w:rsidRPr="00671CB1" w:rsidTr="00B23716">
        <w:trPr>
          <w:trHeight w:val="819"/>
        </w:trPr>
        <w:tc>
          <w:tcPr>
            <w:tcW w:w="2744" w:type="dxa"/>
            <w:tcBorders>
              <w:top w:val="single" w:sz="8" w:space="0" w:color="FFFFFF"/>
              <w:left w:val="single" w:sz="8" w:space="0" w:color="FFFFFF"/>
              <w:bottom w:val="single" w:sz="8" w:space="0" w:color="FFFFFF"/>
              <w:right w:val="single" w:sz="8" w:space="0" w:color="FFFFFF"/>
            </w:tcBorders>
            <w:shd w:val="clear" w:color="auto" w:fill="auto"/>
            <w:tcMar>
              <w:top w:w="53" w:type="dxa"/>
              <w:left w:w="53" w:type="dxa"/>
              <w:bottom w:w="53" w:type="dxa"/>
              <w:right w:w="53" w:type="dxa"/>
            </w:tcMar>
            <w:hideMark/>
          </w:tcPr>
          <w:p w:rsidR="00FE1969" w:rsidRPr="00671CB1" w:rsidRDefault="00FE1969" w:rsidP="00B23716">
            <w:pPr>
              <w:spacing w:after="0" w:line="240" w:lineRule="auto"/>
            </w:pPr>
            <w:r w:rsidRPr="00671CB1">
              <w:rPr>
                <w:b/>
                <w:bCs/>
              </w:rPr>
              <w:t>Rationale and evidence:</w:t>
            </w:r>
          </w:p>
        </w:tc>
        <w:tc>
          <w:tcPr>
            <w:tcW w:w="6612" w:type="dxa"/>
            <w:tcBorders>
              <w:top w:val="single" w:sz="8" w:space="0" w:color="FFFFFF"/>
              <w:left w:val="single" w:sz="8" w:space="0" w:color="FFFFFF"/>
              <w:bottom w:val="single" w:sz="8" w:space="0" w:color="FFFFFF"/>
              <w:right w:val="single" w:sz="8" w:space="0" w:color="FFFFFF"/>
            </w:tcBorders>
            <w:shd w:val="clear" w:color="auto" w:fill="auto"/>
            <w:tcMar>
              <w:top w:w="53" w:type="dxa"/>
              <w:left w:w="53" w:type="dxa"/>
              <w:bottom w:w="53" w:type="dxa"/>
              <w:right w:w="53" w:type="dxa"/>
            </w:tcMar>
            <w:hideMark/>
          </w:tcPr>
          <w:p w:rsidR="00FE1969" w:rsidRDefault="00FE1969" w:rsidP="00B23716">
            <w:pPr>
              <w:spacing w:after="0" w:line="240" w:lineRule="auto"/>
            </w:pPr>
            <w:r>
              <w:t xml:space="preserve">Multi-parametric MRI </w:t>
            </w:r>
            <w:r w:rsidR="00F81830">
              <w:t xml:space="preserve">is </w:t>
            </w:r>
            <w:r>
              <w:t>provided to men</w:t>
            </w:r>
            <w:r w:rsidR="00F81830">
              <w:t>,</w:t>
            </w:r>
            <w:r>
              <w:t xml:space="preserve"> if knowledge of the T or N stage could affect management. </w:t>
            </w:r>
          </w:p>
          <w:p w:rsidR="00FE1969" w:rsidRPr="00671CB1" w:rsidRDefault="00FE1969" w:rsidP="00E22B5F">
            <w:pPr>
              <w:spacing w:after="0" w:line="240" w:lineRule="auto"/>
            </w:pPr>
            <w:r>
              <w:t>Pre-biopsy MRI may reduce biopsy rate by up to 27% and reduce</w:t>
            </w:r>
            <w:r w:rsidR="00E22B5F">
              <w:t>s</w:t>
            </w:r>
            <w:r>
              <w:t xml:space="preserve"> </w:t>
            </w:r>
            <w:r w:rsidR="00E22B5F">
              <w:t xml:space="preserve">the morbidity associated with prostate cancer investigation including septic complications </w:t>
            </w:r>
            <w:r>
              <w:t>(4% risk after transrectal biopsies</w:t>
            </w:r>
            <w:r w:rsidR="00850101">
              <w:t>)</w:t>
            </w:r>
            <w:r w:rsidR="00E22B5F">
              <w:t>.</w:t>
            </w:r>
            <w:r>
              <w:t xml:space="preserve"> </w:t>
            </w:r>
            <w:r w:rsidRPr="00F100B8">
              <w:rPr>
                <w:noProof/>
                <w:vertAlign w:val="superscript"/>
              </w:rPr>
              <w:t>3, 37, 44, 51, 57, 59, 66, 95, 101, 124</w:t>
            </w:r>
            <w:r w:rsidR="00F81830" w:rsidRPr="00253583">
              <w:t xml:space="preserve"> Targeting of suspicious lesions found on MRI may increase rate of diagnosis of clinically significant lesions and decrease rate of diagnosis of non clinically significant lesions.</w:t>
            </w:r>
          </w:p>
        </w:tc>
      </w:tr>
      <w:tr w:rsidR="00FE1969" w:rsidRPr="00671CB1" w:rsidTr="00B23716">
        <w:trPr>
          <w:trHeight w:val="202"/>
        </w:trPr>
        <w:tc>
          <w:tcPr>
            <w:tcW w:w="2744" w:type="dxa"/>
            <w:tcBorders>
              <w:top w:val="single" w:sz="8" w:space="0" w:color="FFFFFF"/>
              <w:left w:val="single" w:sz="8" w:space="0" w:color="FFFFFF"/>
              <w:bottom w:val="single" w:sz="8" w:space="0" w:color="FFFFFF"/>
              <w:right w:val="single" w:sz="8" w:space="0" w:color="FFFFFF"/>
            </w:tcBorders>
            <w:shd w:val="clear" w:color="auto" w:fill="auto"/>
            <w:tcMar>
              <w:top w:w="53" w:type="dxa"/>
              <w:left w:w="53" w:type="dxa"/>
              <w:bottom w:w="53" w:type="dxa"/>
              <w:right w:w="53" w:type="dxa"/>
            </w:tcMar>
            <w:hideMark/>
          </w:tcPr>
          <w:p w:rsidR="00FE1969" w:rsidRPr="00671CB1" w:rsidRDefault="00FE1969" w:rsidP="00B23716">
            <w:pPr>
              <w:spacing w:after="0" w:line="240" w:lineRule="auto"/>
            </w:pPr>
            <w:r w:rsidRPr="00671CB1">
              <w:rPr>
                <w:b/>
                <w:bCs/>
              </w:rPr>
              <w:t>Equity / Māori health gain:</w:t>
            </w:r>
          </w:p>
        </w:tc>
        <w:tc>
          <w:tcPr>
            <w:tcW w:w="6612" w:type="dxa"/>
            <w:tcBorders>
              <w:top w:val="single" w:sz="8" w:space="0" w:color="FFFFFF"/>
              <w:left w:val="single" w:sz="8" w:space="0" w:color="FFFFFF"/>
              <w:bottom w:val="single" w:sz="8" w:space="0" w:color="FFFFFF"/>
              <w:right w:val="single" w:sz="8" w:space="0" w:color="FFFFFF"/>
            </w:tcBorders>
            <w:shd w:val="clear" w:color="auto" w:fill="auto"/>
            <w:tcMar>
              <w:top w:w="53" w:type="dxa"/>
              <w:left w:w="53" w:type="dxa"/>
              <w:bottom w:w="53" w:type="dxa"/>
              <w:right w:w="53" w:type="dxa"/>
            </w:tcMar>
            <w:hideMark/>
          </w:tcPr>
          <w:p w:rsidR="00FE1969" w:rsidRPr="00671CB1" w:rsidRDefault="00FE1969" w:rsidP="00B23716">
            <w:pPr>
              <w:spacing w:after="0" w:line="240" w:lineRule="auto"/>
            </w:pPr>
            <w:r w:rsidRPr="004B6108">
              <w:t xml:space="preserve">Poorer prostate cancer survival for Māori men can be attributed to a series of differences along the prostate cancer care pathway, including less intensive diagnostic investigations. </w:t>
            </w:r>
            <w:r>
              <w:t>Rate of MRI use stratified across ethnicities</w:t>
            </w:r>
            <w:r w:rsidRPr="004B6108">
              <w:t xml:space="preserve"> enables a focus on improved equity and Māori health gain.</w:t>
            </w:r>
          </w:p>
        </w:tc>
      </w:tr>
      <w:tr w:rsidR="00FE1969" w:rsidRPr="00671CB1" w:rsidTr="00B23716">
        <w:trPr>
          <w:trHeight w:val="202"/>
        </w:trPr>
        <w:tc>
          <w:tcPr>
            <w:tcW w:w="2744" w:type="dxa"/>
            <w:tcBorders>
              <w:top w:val="single" w:sz="8" w:space="0" w:color="FFFFFF"/>
              <w:left w:val="single" w:sz="8" w:space="0" w:color="FFFFFF"/>
              <w:bottom w:val="single" w:sz="8" w:space="0" w:color="FFFFFF"/>
              <w:right w:val="single" w:sz="8" w:space="0" w:color="FFFFFF"/>
            </w:tcBorders>
            <w:shd w:val="clear" w:color="auto" w:fill="auto"/>
            <w:tcMar>
              <w:top w:w="53" w:type="dxa"/>
              <w:left w:w="53" w:type="dxa"/>
              <w:bottom w:w="53" w:type="dxa"/>
              <w:right w:w="53" w:type="dxa"/>
            </w:tcMar>
          </w:tcPr>
          <w:p w:rsidR="00FE1969" w:rsidRPr="00671CB1" w:rsidRDefault="00FE1969" w:rsidP="00B23716">
            <w:pPr>
              <w:spacing w:after="0" w:line="240" w:lineRule="auto"/>
              <w:rPr>
                <w:b/>
                <w:bCs/>
              </w:rPr>
            </w:pPr>
            <w:r w:rsidRPr="00671CB1">
              <w:rPr>
                <w:b/>
                <w:bCs/>
              </w:rPr>
              <w:t>Specifications:</w:t>
            </w:r>
          </w:p>
        </w:tc>
        <w:tc>
          <w:tcPr>
            <w:tcW w:w="6612" w:type="dxa"/>
            <w:tcBorders>
              <w:top w:val="single" w:sz="8" w:space="0" w:color="FFFFFF"/>
              <w:left w:val="single" w:sz="8" w:space="0" w:color="FFFFFF"/>
              <w:bottom w:val="single" w:sz="8" w:space="0" w:color="FFFFFF"/>
              <w:right w:val="single" w:sz="8" w:space="0" w:color="FFFFFF"/>
            </w:tcBorders>
            <w:shd w:val="clear" w:color="auto" w:fill="auto"/>
            <w:tcMar>
              <w:top w:w="53" w:type="dxa"/>
              <w:left w:w="53" w:type="dxa"/>
              <w:bottom w:w="53" w:type="dxa"/>
              <w:right w:w="53" w:type="dxa"/>
            </w:tcMar>
          </w:tcPr>
          <w:p w:rsidR="00FE1969" w:rsidRPr="004B6108" w:rsidRDefault="00FE1969" w:rsidP="00B23716">
            <w:pPr>
              <w:spacing w:after="0" w:line="240" w:lineRule="auto"/>
            </w:pPr>
          </w:p>
        </w:tc>
      </w:tr>
      <w:tr w:rsidR="00FE1969" w:rsidRPr="00671CB1" w:rsidTr="00B23716">
        <w:trPr>
          <w:trHeight w:val="202"/>
        </w:trPr>
        <w:tc>
          <w:tcPr>
            <w:tcW w:w="2744" w:type="dxa"/>
            <w:tcBorders>
              <w:top w:val="single" w:sz="8" w:space="0" w:color="FFFFFF"/>
              <w:left w:val="single" w:sz="8" w:space="0" w:color="FFFFFF"/>
              <w:bottom w:val="single" w:sz="8" w:space="0" w:color="FFFFFF"/>
              <w:right w:val="single" w:sz="8" w:space="0" w:color="FFFFFF"/>
            </w:tcBorders>
            <w:shd w:val="clear" w:color="auto" w:fill="auto"/>
            <w:tcMar>
              <w:top w:w="53" w:type="dxa"/>
              <w:left w:w="53" w:type="dxa"/>
              <w:bottom w:w="53" w:type="dxa"/>
              <w:right w:w="53" w:type="dxa"/>
            </w:tcMar>
          </w:tcPr>
          <w:p w:rsidR="00FE1969" w:rsidRPr="00253583" w:rsidRDefault="00FE1969" w:rsidP="00B23716">
            <w:pPr>
              <w:spacing w:after="0" w:line="240" w:lineRule="auto"/>
              <w:jc w:val="right"/>
              <w:rPr>
                <w:b/>
                <w:bCs/>
              </w:rPr>
            </w:pPr>
            <w:r w:rsidRPr="00253583">
              <w:rPr>
                <w:b/>
              </w:rPr>
              <w:t>Numerator</w:t>
            </w:r>
            <w:r>
              <w:rPr>
                <w:b/>
              </w:rPr>
              <w:t>:</w:t>
            </w:r>
          </w:p>
        </w:tc>
        <w:tc>
          <w:tcPr>
            <w:tcW w:w="6612" w:type="dxa"/>
            <w:tcBorders>
              <w:top w:val="single" w:sz="8" w:space="0" w:color="FFFFFF"/>
              <w:left w:val="single" w:sz="8" w:space="0" w:color="FFFFFF"/>
              <w:bottom w:val="single" w:sz="8" w:space="0" w:color="FFFFFF"/>
              <w:right w:val="single" w:sz="8" w:space="0" w:color="FFFFFF"/>
            </w:tcBorders>
            <w:shd w:val="clear" w:color="auto" w:fill="auto"/>
            <w:tcMar>
              <w:top w:w="53" w:type="dxa"/>
              <w:left w:w="53" w:type="dxa"/>
              <w:bottom w:w="53" w:type="dxa"/>
              <w:right w:w="53" w:type="dxa"/>
            </w:tcMar>
          </w:tcPr>
          <w:p w:rsidR="00FE1969" w:rsidRPr="004B6108" w:rsidRDefault="00FE1969" w:rsidP="00B23716">
            <w:pPr>
              <w:spacing w:after="0" w:line="240" w:lineRule="auto"/>
            </w:pPr>
            <w:r w:rsidRPr="00671CB1">
              <w:t>Number of men with prostate cancer having an MRI in 6 months prior to treatment.</w:t>
            </w:r>
          </w:p>
        </w:tc>
      </w:tr>
      <w:tr w:rsidR="00FE1969" w:rsidRPr="00671CB1" w:rsidTr="00B23716">
        <w:trPr>
          <w:trHeight w:val="202"/>
        </w:trPr>
        <w:tc>
          <w:tcPr>
            <w:tcW w:w="2744" w:type="dxa"/>
            <w:tcBorders>
              <w:top w:val="single" w:sz="8" w:space="0" w:color="FFFFFF"/>
              <w:left w:val="single" w:sz="8" w:space="0" w:color="FFFFFF"/>
              <w:bottom w:val="single" w:sz="8" w:space="0" w:color="FFFFFF"/>
              <w:right w:val="single" w:sz="8" w:space="0" w:color="FFFFFF"/>
            </w:tcBorders>
            <w:shd w:val="clear" w:color="auto" w:fill="auto"/>
            <w:tcMar>
              <w:top w:w="53" w:type="dxa"/>
              <w:left w:w="53" w:type="dxa"/>
              <w:bottom w:w="53" w:type="dxa"/>
              <w:right w:w="53" w:type="dxa"/>
            </w:tcMar>
          </w:tcPr>
          <w:p w:rsidR="00FE1969" w:rsidRPr="00253583" w:rsidRDefault="00FE1969" w:rsidP="00B23716">
            <w:pPr>
              <w:spacing w:after="0" w:line="240" w:lineRule="auto"/>
              <w:jc w:val="right"/>
              <w:rPr>
                <w:b/>
                <w:bCs/>
              </w:rPr>
            </w:pPr>
            <w:r w:rsidRPr="00253583">
              <w:rPr>
                <w:b/>
              </w:rPr>
              <w:t>Denominator:</w:t>
            </w:r>
          </w:p>
        </w:tc>
        <w:tc>
          <w:tcPr>
            <w:tcW w:w="6612" w:type="dxa"/>
            <w:tcBorders>
              <w:top w:val="single" w:sz="8" w:space="0" w:color="FFFFFF"/>
              <w:left w:val="single" w:sz="8" w:space="0" w:color="FFFFFF"/>
              <w:bottom w:val="single" w:sz="8" w:space="0" w:color="FFFFFF"/>
              <w:right w:val="single" w:sz="8" w:space="0" w:color="FFFFFF"/>
            </w:tcBorders>
            <w:shd w:val="clear" w:color="auto" w:fill="auto"/>
            <w:tcMar>
              <w:top w:w="53" w:type="dxa"/>
              <w:left w:w="53" w:type="dxa"/>
              <w:bottom w:w="53" w:type="dxa"/>
              <w:right w:w="53" w:type="dxa"/>
            </w:tcMar>
          </w:tcPr>
          <w:p w:rsidR="00FE1969" w:rsidRPr="004B6108" w:rsidRDefault="00FE1969" w:rsidP="00B23716">
            <w:pPr>
              <w:spacing w:after="0" w:line="240" w:lineRule="auto"/>
            </w:pPr>
            <w:r w:rsidRPr="00671CB1">
              <w:t>Number of all men with prostate cancer.</w:t>
            </w:r>
          </w:p>
        </w:tc>
      </w:tr>
      <w:tr w:rsidR="00FE1969" w:rsidRPr="00671CB1" w:rsidTr="00B23716">
        <w:trPr>
          <w:trHeight w:val="202"/>
        </w:trPr>
        <w:tc>
          <w:tcPr>
            <w:tcW w:w="2744" w:type="dxa"/>
            <w:tcBorders>
              <w:top w:val="single" w:sz="8" w:space="0" w:color="FFFFFF"/>
              <w:left w:val="single" w:sz="8" w:space="0" w:color="FFFFFF"/>
              <w:bottom w:val="single" w:sz="8" w:space="0" w:color="FFFFFF"/>
              <w:right w:val="single" w:sz="8" w:space="0" w:color="FFFFFF"/>
            </w:tcBorders>
            <w:shd w:val="clear" w:color="auto" w:fill="auto"/>
            <w:tcMar>
              <w:top w:w="53" w:type="dxa"/>
              <w:left w:w="53" w:type="dxa"/>
              <w:bottom w:w="53" w:type="dxa"/>
              <w:right w:w="53" w:type="dxa"/>
            </w:tcMar>
          </w:tcPr>
          <w:p w:rsidR="00FE1969" w:rsidRPr="00671CB1" w:rsidRDefault="00FE1969" w:rsidP="00B23716">
            <w:pPr>
              <w:spacing w:after="0" w:line="240" w:lineRule="auto"/>
            </w:pPr>
            <w:r w:rsidRPr="007B324D">
              <w:rPr>
                <w:b/>
              </w:rPr>
              <w:t>Data sources:</w:t>
            </w:r>
          </w:p>
        </w:tc>
        <w:tc>
          <w:tcPr>
            <w:tcW w:w="6612" w:type="dxa"/>
            <w:tcBorders>
              <w:top w:val="single" w:sz="8" w:space="0" w:color="FFFFFF"/>
              <w:left w:val="single" w:sz="8" w:space="0" w:color="FFFFFF"/>
              <w:bottom w:val="single" w:sz="8" w:space="0" w:color="FFFFFF"/>
              <w:right w:val="single" w:sz="8" w:space="0" w:color="FFFFFF"/>
            </w:tcBorders>
            <w:shd w:val="clear" w:color="auto" w:fill="auto"/>
            <w:tcMar>
              <w:top w:w="53" w:type="dxa"/>
              <w:left w:w="53" w:type="dxa"/>
              <w:bottom w:w="53" w:type="dxa"/>
              <w:right w:w="53" w:type="dxa"/>
            </w:tcMar>
          </w:tcPr>
          <w:p w:rsidR="00FE1969" w:rsidRPr="00671CB1" w:rsidRDefault="00FE1969" w:rsidP="00B23716">
            <w:pPr>
              <w:spacing w:after="0" w:line="240" w:lineRule="auto"/>
              <w:ind w:left="38"/>
            </w:pPr>
            <w:r>
              <w:t>NNPAC, NMDS</w:t>
            </w:r>
          </w:p>
        </w:tc>
      </w:tr>
    </w:tbl>
    <w:p w:rsidR="00FE1969" w:rsidRDefault="00FE1969" w:rsidP="00B23716"/>
    <w:p w:rsidR="00FE1969" w:rsidRDefault="00FE1969" w:rsidP="00B23716">
      <w:pPr>
        <w:spacing w:after="0" w:line="240" w:lineRule="auto"/>
      </w:pPr>
      <w:r w:rsidRPr="003F1F8B">
        <w:rPr>
          <w:b/>
          <w:bCs/>
        </w:rPr>
        <w:t>References:</w:t>
      </w:r>
    </w:p>
    <w:p w:rsidR="00FE1969" w:rsidRDefault="00FE1969" w:rsidP="00B23716">
      <w:pPr>
        <w:spacing w:after="0" w:line="240" w:lineRule="auto"/>
      </w:pPr>
    </w:p>
    <w:p w:rsidR="00FE1969" w:rsidRPr="00F100B8" w:rsidRDefault="00FE1969" w:rsidP="00B23716">
      <w:pPr>
        <w:pStyle w:val="EndNoteBibliography"/>
        <w:spacing w:after="0"/>
        <w:ind w:left="720" w:hanging="720"/>
      </w:pPr>
      <w:r w:rsidRPr="00F100B8">
        <w:t>3.</w:t>
      </w:r>
      <w:r w:rsidRPr="00F100B8">
        <w:tab/>
        <w:t xml:space="preserve">Ahmed, H.U., et al., </w:t>
      </w:r>
      <w:r w:rsidRPr="00F100B8">
        <w:rPr>
          <w:i/>
        </w:rPr>
        <w:t>Diagnostic accuracy of multi-parametric MRI and TRUS biopsy in prostate cancer (PROMIS): a paired validating confirmatory study.</w:t>
      </w:r>
      <w:r w:rsidRPr="00F100B8">
        <w:t xml:space="preserve"> The Lancet, 2017. </w:t>
      </w:r>
      <w:r w:rsidRPr="00F100B8">
        <w:rPr>
          <w:b/>
        </w:rPr>
        <w:t>389</w:t>
      </w:r>
      <w:r w:rsidRPr="00F100B8">
        <w:t>(10071): p. 815-822.</w:t>
      </w:r>
    </w:p>
    <w:p w:rsidR="00FE1969" w:rsidRPr="00F100B8" w:rsidRDefault="00FE1969" w:rsidP="00B23716">
      <w:pPr>
        <w:pStyle w:val="EndNoteBibliography"/>
        <w:spacing w:after="0"/>
        <w:ind w:left="720" w:hanging="720"/>
      </w:pPr>
      <w:r w:rsidRPr="00F100B8">
        <w:t>37.</w:t>
      </w:r>
      <w:r w:rsidRPr="00F100B8">
        <w:tab/>
        <w:t xml:space="preserve">Fütterer, J.J., et al., </w:t>
      </w:r>
      <w:r w:rsidRPr="00F100B8">
        <w:rPr>
          <w:i/>
        </w:rPr>
        <w:t>Prostate Cancer Localization with Dynamic Contrast-enhanced MR Imaging and Proton MR Spectroscopic Imaging.</w:t>
      </w:r>
      <w:r w:rsidRPr="00F100B8">
        <w:t xml:space="preserve"> Radiology, 2006. </w:t>
      </w:r>
      <w:r w:rsidRPr="00F100B8">
        <w:rPr>
          <w:b/>
        </w:rPr>
        <w:t>241</w:t>
      </w:r>
      <w:r w:rsidRPr="00F100B8">
        <w:t>(2): p. 449-458.</w:t>
      </w:r>
    </w:p>
    <w:p w:rsidR="00FE1969" w:rsidRPr="00F100B8" w:rsidRDefault="00FE1969" w:rsidP="00B23716">
      <w:pPr>
        <w:pStyle w:val="EndNoteBibliography"/>
        <w:spacing w:after="0"/>
        <w:ind w:left="720" w:hanging="720"/>
      </w:pPr>
      <w:r w:rsidRPr="00F100B8">
        <w:t>44.</w:t>
      </w:r>
      <w:r w:rsidRPr="00F100B8">
        <w:tab/>
        <w:t xml:space="preserve">Hansen, N.L., et al., </w:t>
      </w:r>
      <w:r w:rsidRPr="00F100B8">
        <w:rPr>
          <w:i/>
        </w:rPr>
        <w:t>Multicentre evaluation of magnetic resonance imaging supported transperineal prostate biopsy in biopsy-naive men with suspicion of prostate cancer.</w:t>
      </w:r>
      <w:r w:rsidRPr="00F100B8">
        <w:t xml:space="preserve"> BJU Int, 2018. </w:t>
      </w:r>
      <w:r w:rsidRPr="00F100B8">
        <w:rPr>
          <w:b/>
        </w:rPr>
        <w:t>122</w:t>
      </w:r>
      <w:r w:rsidRPr="00F100B8">
        <w:t>(1): p. 40-49.</w:t>
      </w:r>
    </w:p>
    <w:p w:rsidR="00FE1969" w:rsidRPr="00F100B8" w:rsidRDefault="00FE1969" w:rsidP="00B23716">
      <w:pPr>
        <w:pStyle w:val="EndNoteBibliography"/>
        <w:spacing w:after="0"/>
        <w:ind w:left="720" w:hanging="720"/>
      </w:pPr>
      <w:r w:rsidRPr="00F100B8">
        <w:t>51.</w:t>
      </w:r>
      <w:r w:rsidRPr="00F100B8">
        <w:tab/>
        <w:t xml:space="preserve">Hovels, A.M., et al., </w:t>
      </w:r>
      <w:r w:rsidRPr="00F100B8">
        <w:rPr>
          <w:i/>
        </w:rPr>
        <w:t>The diagnostic accuracy of CT and MRI in the staging of pelvic lymph nodes in patients with prostate cancer: a meta-analysis.</w:t>
      </w:r>
      <w:r w:rsidRPr="00F100B8">
        <w:t xml:space="preserve"> Clin Radiol, 2008. </w:t>
      </w:r>
      <w:r w:rsidRPr="00F100B8">
        <w:rPr>
          <w:b/>
        </w:rPr>
        <w:t>63</w:t>
      </w:r>
      <w:r w:rsidRPr="00F100B8">
        <w:t>(4): p. 387-95.</w:t>
      </w:r>
    </w:p>
    <w:p w:rsidR="00FE1969" w:rsidRPr="00F100B8" w:rsidRDefault="00FE1969" w:rsidP="00B23716">
      <w:pPr>
        <w:pStyle w:val="EndNoteBibliography"/>
        <w:spacing w:after="0"/>
        <w:ind w:left="720" w:hanging="720"/>
      </w:pPr>
      <w:r w:rsidRPr="00F100B8">
        <w:t>57.</w:t>
      </w:r>
      <w:r w:rsidRPr="00F100B8">
        <w:tab/>
        <w:t xml:space="preserve">Kasivisvanathan, V., et al., </w:t>
      </w:r>
      <w:r w:rsidRPr="00F100B8">
        <w:rPr>
          <w:i/>
        </w:rPr>
        <w:t>MRI-Targeted or Standard Biopsy for Prostate-Cancer Diagnosis.</w:t>
      </w:r>
      <w:r w:rsidRPr="00F100B8">
        <w:t xml:space="preserve"> New England Journal of Medicine, 2018. </w:t>
      </w:r>
      <w:r w:rsidRPr="00F100B8">
        <w:rPr>
          <w:b/>
        </w:rPr>
        <w:t>378</w:t>
      </w:r>
      <w:r w:rsidRPr="00F100B8">
        <w:t>(19): p. 1767-1777.</w:t>
      </w:r>
    </w:p>
    <w:p w:rsidR="00FE1969" w:rsidRPr="00F100B8" w:rsidRDefault="00FE1969" w:rsidP="00B23716">
      <w:pPr>
        <w:pStyle w:val="EndNoteBibliography"/>
        <w:spacing w:after="0"/>
        <w:ind w:left="720" w:hanging="720"/>
      </w:pPr>
      <w:r w:rsidRPr="00F100B8">
        <w:t>59.</w:t>
      </w:r>
      <w:r w:rsidRPr="00F100B8">
        <w:tab/>
        <w:t xml:space="preserve">Ketelsen, D., et al., </w:t>
      </w:r>
      <w:r w:rsidRPr="00F100B8">
        <w:rPr>
          <w:i/>
        </w:rPr>
        <w:t>[Detection of bone metastasis of prostate cancer - comparison of whole-body MRI and bone scintigraphy].</w:t>
      </w:r>
      <w:r w:rsidRPr="00F100B8">
        <w:t xml:space="preserve"> Rofo, 2008. </w:t>
      </w:r>
      <w:r w:rsidRPr="00F100B8">
        <w:rPr>
          <w:b/>
        </w:rPr>
        <w:t>180</w:t>
      </w:r>
      <w:r w:rsidRPr="00F100B8">
        <w:t>(8): p. 746-52.</w:t>
      </w:r>
    </w:p>
    <w:p w:rsidR="00FE1969" w:rsidRPr="00F100B8" w:rsidRDefault="00FE1969" w:rsidP="00B23716">
      <w:pPr>
        <w:pStyle w:val="EndNoteBibliography"/>
        <w:spacing w:after="0"/>
        <w:ind w:left="720" w:hanging="720"/>
      </w:pPr>
      <w:r w:rsidRPr="00F100B8">
        <w:t>66.</w:t>
      </w:r>
      <w:r w:rsidRPr="00F100B8">
        <w:tab/>
        <w:t xml:space="preserve">Li, B., et al., </w:t>
      </w:r>
      <w:r w:rsidRPr="00F100B8">
        <w:rPr>
          <w:i/>
        </w:rPr>
        <w:t>Magnetic resonance imaging for prostate cancer clinical application.</w:t>
      </w:r>
      <w:r w:rsidRPr="00F100B8">
        <w:t xml:space="preserve"> Chin J Cancer Res, 2013. </w:t>
      </w:r>
      <w:r w:rsidRPr="00F100B8">
        <w:rPr>
          <w:b/>
        </w:rPr>
        <w:t>25</w:t>
      </w:r>
      <w:r w:rsidRPr="00F100B8">
        <w:t>(2): p. 240-9.</w:t>
      </w:r>
    </w:p>
    <w:p w:rsidR="00FE1969" w:rsidRPr="00F100B8" w:rsidRDefault="00FE1969" w:rsidP="00B23716">
      <w:pPr>
        <w:pStyle w:val="EndNoteBibliography"/>
        <w:spacing w:after="0"/>
        <w:ind w:left="720" w:hanging="720"/>
      </w:pPr>
      <w:r w:rsidRPr="00F100B8">
        <w:t>95.</w:t>
      </w:r>
      <w:r w:rsidRPr="00F100B8">
        <w:tab/>
        <w:t xml:space="preserve">Park, B.K., et al., </w:t>
      </w:r>
      <w:r w:rsidRPr="00F100B8">
        <w:rPr>
          <w:i/>
        </w:rPr>
        <w:t>Prospective evaluation of 3-T MRI performed before initial transrectal ultrasound-guided prostate biopsy in patients with high prostate-specific antigen and no previous biopsy.</w:t>
      </w:r>
      <w:r w:rsidRPr="00F100B8">
        <w:t xml:space="preserve"> AJR Am J Roentgenol, 2011. </w:t>
      </w:r>
      <w:r w:rsidRPr="00F100B8">
        <w:rPr>
          <w:b/>
        </w:rPr>
        <w:t>197</w:t>
      </w:r>
      <w:r w:rsidRPr="00F100B8">
        <w:t>(5): p. W876-81.</w:t>
      </w:r>
    </w:p>
    <w:p w:rsidR="00FE1969" w:rsidRPr="00F100B8" w:rsidRDefault="00FE1969" w:rsidP="00B23716">
      <w:pPr>
        <w:pStyle w:val="EndNoteBibliography"/>
        <w:spacing w:after="0"/>
        <w:ind w:left="720" w:hanging="720"/>
      </w:pPr>
      <w:r w:rsidRPr="00F100B8">
        <w:t>101.</w:t>
      </w:r>
      <w:r w:rsidRPr="00F100B8">
        <w:tab/>
        <w:t xml:space="preserve">Pouliot, F., M. Johnson, and L. Wu, </w:t>
      </w:r>
      <w:r w:rsidRPr="00F100B8">
        <w:rPr>
          <w:i/>
        </w:rPr>
        <w:t>Non-invasive molecular imaging of prostate cancer lymph node metastasis.</w:t>
      </w:r>
      <w:r w:rsidRPr="00F100B8">
        <w:t xml:space="preserve"> Trends Mol Med, 2009. </w:t>
      </w:r>
      <w:r w:rsidRPr="00F100B8">
        <w:rPr>
          <w:b/>
        </w:rPr>
        <w:t>15</w:t>
      </w:r>
      <w:r w:rsidRPr="00F100B8">
        <w:t>(6): p. 254-62.</w:t>
      </w:r>
    </w:p>
    <w:p w:rsidR="00FE1969" w:rsidRDefault="00FE1969" w:rsidP="007B45A4">
      <w:pPr>
        <w:pStyle w:val="EndNoteBibliography"/>
        <w:ind w:left="720" w:hanging="720"/>
      </w:pPr>
      <w:r w:rsidRPr="00F100B8">
        <w:t>124.</w:t>
      </w:r>
      <w:r w:rsidRPr="00F100B8">
        <w:tab/>
        <w:t>Turkbey, B., et al.,</w:t>
      </w:r>
      <w:r w:rsidRPr="00F100B8">
        <w:rPr>
          <w:i/>
        </w:rPr>
        <w:t xml:space="preserve"> Prostate Cancer: Value of Multiparametric MR Imaging at 3 T for Detection—Histopathologic Correlation.</w:t>
      </w:r>
      <w:r w:rsidRPr="00F100B8">
        <w:t xml:space="preserve"> Radiology, 2010. </w:t>
      </w:r>
      <w:r w:rsidRPr="00F100B8">
        <w:rPr>
          <w:b/>
        </w:rPr>
        <w:t>255</w:t>
      </w:r>
      <w:r w:rsidRPr="00F100B8">
        <w:t>: p. 89-99.</w:t>
      </w:r>
    </w:p>
    <w:p w:rsidR="00FE1969" w:rsidRDefault="00FE1969" w:rsidP="00B23716">
      <w:pPr>
        <w:spacing w:after="0" w:line="240" w:lineRule="auto"/>
        <w:sectPr w:rsidR="00FE1969" w:rsidSect="00B23716">
          <w:pgSz w:w="11906" w:h="16838"/>
          <w:pgMar w:top="851" w:right="849" w:bottom="567" w:left="1134" w:header="708" w:footer="410" w:gutter="0"/>
          <w:cols w:space="708"/>
          <w:docGrid w:linePitch="360"/>
        </w:sectPr>
      </w:pPr>
    </w:p>
    <w:p w:rsidR="00FE1969" w:rsidRPr="00F661BD" w:rsidRDefault="00FE1969" w:rsidP="00B23716">
      <w:pPr>
        <w:pStyle w:val="Heading2"/>
      </w:pPr>
      <w:bookmarkStart w:id="18" w:name="_Toc8116709"/>
      <w:bookmarkStart w:id="19" w:name="_Toc8631364"/>
      <w:r>
        <w:lastRenderedPageBreak/>
        <w:t>I</w:t>
      </w:r>
      <w:r w:rsidRPr="00F661BD">
        <w:t>ndicator</w:t>
      </w:r>
      <w:r>
        <w:t xml:space="preserve"> 5</w:t>
      </w:r>
      <w:r>
        <w:tab/>
        <w:t>PSMA scan for men with high risk prostate cancer</w:t>
      </w:r>
      <w:bookmarkEnd w:id="18"/>
      <w:bookmarkEnd w:id="19"/>
    </w:p>
    <w:p w:rsidR="00FE1969" w:rsidRDefault="00FE1969" w:rsidP="00B23716"/>
    <w:tbl>
      <w:tblPr>
        <w:tblW w:w="9923" w:type="dxa"/>
        <w:tblInd w:w="-10" w:type="dxa"/>
        <w:tblCellMar>
          <w:left w:w="0" w:type="dxa"/>
          <w:right w:w="0" w:type="dxa"/>
        </w:tblCellMar>
        <w:tblLook w:val="04A0" w:firstRow="1" w:lastRow="0" w:firstColumn="1" w:lastColumn="0" w:noHBand="0" w:noVBand="1"/>
      </w:tblPr>
      <w:tblGrid>
        <w:gridCol w:w="2744"/>
        <w:gridCol w:w="395"/>
        <w:gridCol w:w="6217"/>
        <w:gridCol w:w="567"/>
      </w:tblGrid>
      <w:tr w:rsidR="00FE1969" w:rsidRPr="0089323E" w:rsidTr="00B23716">
        <w:trPr>
          <w:trHeight w:val="424"/>
        </w:trPr>
        <w:tc>
          <w:tcPr>
            <w:tcW w:w="3139" w:type="dxa"/>
            <w:gridSpan w:val="2"/>
            <w:tcBorders>
              <w:top w:val="single" w:sz="8" w:space="0" w:color="FFFFFF"/>
              <w:left w:val="single" w:sz="8" w:space="0" w:color="FFFFFF"/>
              <w:bottom w:val="single" w:sz="24" w:space="0" w:color="FFFFFF"/>
              <w:right w:val="single" w:sz="8" w:space="0" w:color="FFFFFF"/>
            </w:tcBorders>
            <w:shd w:val="clear" w:color="auto" w:fill="auto"/>
            <w:tcMar>
              <w:top w:w="53" w:type="dxa"/>
              <w:left w:w="53" w:type="dxa"/>
              <w:bottom w:w="53" w:type="dxa"/>
              <w:right w:w="53" w:type="dxa"/>
            </w:tcMar>
            <w:hideMark/>
          </w:tcPr>
          <w:p w:rsidR="00FE1969" w:rsidRPr="0089323E" w:rsidRDefault="00FE1969" w:rsidP="00B23716">
            <w:pPr>
              <w:spacing w:after="0" w:line="240" w:lineRule="auto"/>
            </w:pPr>
            <w:r w:rsidRPr="0089323E">
              <w:rPr>
                <w:b/>
                <w:bCs/>
              </w:rPr>
              <w:t>Good practice point:</w:t>
            </w:r>
          </w:p>
        </w:tc>
        <w:tc>
          <w:tcPr>
            <w:tcW w:w="6784" w:type="dxa"/>
            <w:gridSpan w:val="2"/>
            <w:tcBorders>
              <w:top w:val="single" w:sz="8" w:space="0" w:color="FFFFFF"/>
              <w:left w:val="single" w:sz="8" w:space="0" w:color="FFFFFF"/>
              <w:bottom w:val="single" w:sz="24" w:space="0" w:color="FFFFFF"/>
              <w:right w:val="single" w:sz="8" w:space="0" w:color="FFFFFF"/>
            </w:tcBorders>
            <w:shd w:val="clear" w:color="auto" w:fill="auto"/>
            <w:tcMar>
              <w:top w:w="53" w:type="dxa"/>
              <w:left w:w="53" w:type="dxa"/>
              <w:bottom w:w="53" w:type="dxa"/>
              <w:right w:w="53" w:type="dxa"/>
            </w:tcMar>
            <w:hideMark/>
          </w:tcPr>
          <w:p w:rsidR="00FE1969" w:rsidRPr="00253583" w:rsidRDefault="00FE1969" w:rsidP="00E22B5F">
            <w:pPr>
              <w:spacing w:after="0" w:line="240" w:lineRule="auto"/>
            </w:pPr>
            <w:r w:rsidRPr="00253583">
              <w:rPr>
                <w:bCs/>
              </w:rPr>
              <w:t>PSMA scan is the standard of care for</w:t>
            </w:r>
            <w:r w:rsidR="00E22B5F">
              <w:rPr>
                <w:bCs/>
              </w:rPr>
              <w:t xml:space="preserve"> staging </w:t>
            </w:r>
            <w:r w:rsidRPr="00253583">
              <w:rPr>
                <w:bCs/>
              </w:rPr>
              <w:t>men with high risk prostate cancer, in the absence of PSMA CT scan and bone scan are an alternative.</w:t>
            </w:r>
          </w:p>
        </w:tc>
      </w:tr>
      <w:tr w:rsidR="00FE1969" w:rsidRPr="0089323E" w:rsidTr="00B23716">
        <w:trPr>
          <w:trHeight w:val="570"/>
        </w:trPr>
        <w:tc>
          <w:tcPr>
            <w:tcW w:w="3139" w:type="dxa"/>
            <w:gridSpan w:val="2"/>
            <w:tcBorders>
              <w:top w:val="single" w:sz="24" w:space="0" w:color="FFFFFF"/>
              <w:left w:val="single" w:sz="8" w:space="0" w:color="FFFFFF"/>
              <w:bottom w:val="single" w:sz="8" w:space="0" w:color="FFFFFF"/>
              <w:right w:val="single" w:sz="8" w:space="0" w:color="FFFFFF"/>
            </w:tcBorders>
            <w:shd w:val="clear" w:color="auto" w:fill="auto"/>
            <w:tcMar>
              <w:top w:w="53" w:type="dxa"/>
              <w:left w:w="53" w:type="dxa"/>
              <w:bottom w:w="53" w:type="dxa"/>
              <w:right w:w="53" w:type="dxa"/>
            </w:tcMar>
            <w:hideMark/>
          </w:tcPr>
          <w:p w:rsidR="00FE1969" w:rsidRPr="0089323E" w:rsidRDefault="00FE1969" w:rsidP="00B23716">
            <w:pPr>
              <w:spacing w:after="0" w:line="240" w:lineRule="auto"/>
            </w:pPr>
            <w:r w:rsidRPr="0089323E">
              <w:rPr>
                <w:b/>
                <w:bCs/>
              </w:rPr>
              <w:t>Indicator description:</w:t>
            </w:r>
          </w:p>
        </w:tc>
        <w:tc>
          <w:tcPr>
            <w:tcW w:w="6784" w:type="dxa"/>
            <w:gridSpan w:val="2"/>
            <w:tcBorders>
              <w:top w:val="single" w:sz="24" w:space="0" w:color="FFFFFF"/>
              <w:left w:val="single" w:sz="8" w:space="0" w:color="FFFFFF"/>
              <w:bottom w:val="single" w:sz="8" w:space="0" w:color="FFFFFF"/>
              <w:right w:val="single" w:sz="8" w:space="0" w:color="FFFFFF"/>
            </w:tcBorders>
            <w:shd w:val="clear" w:color="auto" w:fill="auto"/>
            <w:tcMar>
              <w:top w:w="53" w:type="dxa"/>
              <w:left w:w="53" w:type="dxa"/>
              <w:bottom w:w="53" w:type="dxa"/>
              <w:right w:w="53" w:type="dxa"/>
            </w:tcMar>
            <w:hideMark/>
          </w:tcPr>
          <w:p w:rsidR="00FE1969" w:rsidRPr="00253583" w:rsidRDefault="00FE1969" w:rsidP="00B23716">
            <w:pPr>
              <w:spacing w:after="0" w:line="240" w:lineRule="auto"/>
            </w:pPr>
            <w:r w:rsidRPr="00253583">
              <w:rPr>
                <w:bCs/>
              </w:rPr>
              <w:t xml:space="preserve">1) Proportion of men with </w:t>
            </w:r>
            <w:r w:rsidR="00E22B5F">
              <w:rPr>
                <w:bCs/>
              </w:rPr>
              <w:t xml:space="preserve">high risk prostate cancer having a </w:t>
            </w:r>
            <w:r w:rsidRPr="00253583">
              <w:rPr>
                <w:bCs/>
              </w:rPr>
              <w:t>PSMA scan.</w:t>
            </w:r>
          </w:p>
          <w:p w:rsidR="00FE1969" w:rsidRPr="00253583" w:rsidRDefault="00FE1969" w:rsidP="00B23716">
            <w:pPr>
              <w:spacing w:after="0" w:line="240" w:lineRule="auto"/>
            </w:pPr>
            <w:r w:rsidRPr="00253583">
              <w:rPr>
                <w:bCs/>
              </w:rPr>
              <w:t>2) Pre-salvage scan for patients who are treated with radiation.</w:t>
            </w:r>
          </w:p>
        </w:tc>
      </w:tr>
      <w:tr w:rsidR="00FE1969" w:rsidRPr="0089323E" w:rsidTr="00B23716">
        <w:trPr>
          <w:trHeight w:val="463"/>
        </w:trPr>
        <w:tc>
          <w:tcPr>
            <w:tcW w:w="3139" w:type="dxa"/>
            <w:gridSpan w:val="2"/>
            <w:tcBorders>
              <w:top w:val="single" w:sz="8" w:space="0" w:color="FFFFFF"/>
              <w:left w:val="single" w:sz="8" w:space="0" w:color="FFFFFF"/>
              <w:bottom w:val="single" w:sz="8" w:space="0" w:color="FFFFFF"/>
              <w:right w:val="single" w:sz="8" w:space="0" w:color="FFFFFF"/>
            </w:tcBorders>
            <w:shd w:val="clear" w:color="auto" w:fill="auto"/>
            <w:tcMar>
              <w:top w:w="53" w:type="dxa"/>
              <w:left w:w="53" w:type="dxa"/>
              <w:bottom w:w="53" w:type="dxa"/>
              <w:right w:w="53" w:type="dxa"/>
            </w:tcMar>
            <w:hideMark/>
          </w:tcPr>
          <w:p w:rsidR="00FE1969" w:rsidRPr="0089323E" w:rsidRDefault="00FE1969" w:rsidP="00B23716">
            <w:pPr>
              <w:spacing w:after="0" w:line="240" w:lineRule="auto"/>
            </w:pPr>
          </w:p>
        </w:tc>
        <w:tc>
          <w:tcPr>
            <w:tcW w:w="6784" w:type="dxa"/>
            <w:gridSpan w:val="2"/>
            <w:tcBorders>
              <w:top w:val="single" w:sz="8" w:space="0" w:color="FFFFFF"/>
              <w:left w:val="single" w:sz="8" w:space="0" w:color="FFFFFF"/>
              <w:bottom w:val="single" w:sz="8" w:space="0" w:color="FFFFFF"/>
              <w:right w:val="single" w:sz="8" w:space="0" w:color="FFFFFF"/>
            </w:tcBorders>
            <w:shd w:val="clear" w:color="auto" w:fill="auto"/>
            <w:tcMar>
              <w:top w:w="53" w:type="dxa"/>
              <w:left w:w="53" w:type="dxa"/>
              <w:bottom w:w="53" w:type="dxa"/>
              <w:right w:w="53" w:type="dxa"/>
            </w:tcMar>
            <w:hideMark/>
          </w:tcPr>
          <w:p w:rsidR="00FE1969" w:rsidRPr="00253583" w:rsidRDefault="00FE1969" w:rsidP="00B23716">
            <w:pPr>
              <w:spacing w:after="0" w:line="240" w:lineRule="auto"/>
            </w:pPr>
          </w:p>
        </w:tc>
      </w:tr>
      <w:tr w:rsidR="00FE1969" w:rsidRPr="0089323E" w:rsidTr="00B23716">
        <w:trPr>
          <w:trHeight w:val="889"/>
        </w:trPr>
        <w:tc>
          <w:tcPr>
            <w:tcW w:w="3139" w:type="dxa"/>
            <w:gridSpan w:val="2"/>
            <w:tcBorders>
              <w:top w:val="single" w:sz="8" w:space="0" w:color="FFFFFF"/>
              <w:left w:val="single" w:sz="8" w:space="0" w:color="FFFFFF"/>
              <w:bottom w:val="single" w:sz="8" w:space="0" w:color="FFFFFF"/>
              <w:right w:val="single" w:sz="8" w:space="0" w:color="FFFFFF"/>
            </w:tcBorders>
            <w:shd w:val="clear" w:color="auto" w:fill="auto"/>
            <w:tcMar>
              <w:top w:w="53" w:type="dxa"/>
              <w:left w:w="53" w:type="dxa"/>
              <w:bottom w:w="53" w:type="dxa"/>
              <w:right w:w="53" w:type="dxa"/>
            </w:tcMar>
            <w:hideMark/>
          </w:tcPr>
          <w:p w:rsidR="00FE1969" w:rsidRPr="0089323E" w:rsidRDefault="00FE1969" w:rsidP="00B23716">
            <w:pPr>
              <w:spacing w:after="0" w:line="240" w:lineRule="auto"/>
            </w:pPr>
            <w:r w:rsidRPr="0089323E">
              <w:rPr>
                <w:b/>
                <w:bCs/>
              </w:rPr>
              <w:t>Rationale and evidence:</w:t>
            </w:r>
          </w:p>
        </w:tc>
        <w:tc>
          <w:tcPr>
            <w:tcW w:w="6784" w:type="dxa"/>
            <w:gridSpan w:val="2"/>
            <w:tcBorders>
              <w:top w:val="single" w:sz="8" w:space="0" w:color="FFFFFF"/>
              <w:left w:val="single" w:sz="8" w:space="0" w:color="FFFFFF"/>
              <w:bottom w:val="single" w:sz="8" w:space="0" w:color="FFFFFF"/>
              <w:right w:val="single" w:sz="8" w:space="0" w:color="FFFFFF"/>
            </w:tcBorders>
            <w:shd w:val="clear" w:color="auto" w:fill="auto"/>
            <w:tcMar>
              <w:top w:w="53" w:type="dxa"/>
              <w:left w:w="53" w:type="dxa"/>
              <w:bottom w:w="53" w:type="dxa"/>
              <w:right w:w="53" w:type="dxa"/>
            </w:tcMar>
            <w:hideMark/>
          </w:tcPr>
          <w:p w:rsidR="00FE1969" w:rsidRPr="00F10DDA" w:rsidRDefault="00FE1969" w:rsidP="00B23716">
            <w:pPr>
              <w:spacing w:after="0" w:line="240" w:lineRule="auto"/>
            </w:pPr>
            <w:r w:rsidRPr="00F10DDA">
              <w:t xml:space="preserve">Men with low risk or favourable intermediate risk disease do not require any staging for metastatic disease. Men with unfavourable intermediate risk and high risk disease should be staged </w:t>
            </w:r>
            <w:r w:rsidR="00F81830" w:rsidRPr="00F10DDA">
              <w:t>in alignment with national radiological guidelines</w:t>
            </w:r>
            <w:r w:rsidRPr="00F10DDA">
              <w:t>. Men with unfavourable intermediate risk and high risk disease should have the option of staging with a PSMA PET CT discussed with them as an alternative to CT scan and bone scan.</w:t>
            </w:r>
            <w:r w:rsidR="00F81830" w:rsidRPr="00253583">
              <w:t xml:space="preserve"> Accurate staging of high risk prostate cancer patients may prevent patients from undergoing futile radical treatment or result in alteration of treatment plan</w:t>
            </w:r>
            <w:r w:rsidR="00112B1A">
              <w:t>s</w:t>
            </w:r>
            <w:r w:rsidR="00F81830" w:rsidRPr="00253583">
              <w:t>.</w:t>
            </w:r>
            <w:r w:rsidR="00F81830" w:rsidRPr="00F10DDA">
              <w:t xml:space="preserve"> PSMA testing is regarded as cost effective and </w:t>
            </w:r>
            <w:r w:rsidR="00112B1A">
              <w:t xml:space="preserve">the standard of care for staging high risk prostate cancer yet access is variable. </w:t>
            </w:r>
            <w:r w:rsidR="00F81830" w:rsidRPr="00F100B8">
              <w:rPr>
                <w:noProof/>
                <w:vertAlign w:val="superscript"/>
              </w:rPr>
              <w:t>43, 77, 97, 106</w:t>
            </w:r>
          </w:p>
          <w:p w:rsidR="00FE1969" w:rsidRPr="00F10DDA" w:rsidRDefault="00FE1969" w:rsidP="00B23716">
            <w:pPr>
              <w:spacing w:after="0" w:line="240" w:lineRule="auto"/>
            </w:pPr>
          </w:p>
        </w:tc>
      </w:tr>
      <w:tr w:rsidR="00FE1969" w:rsidRPr="0089323E" w:rsidTr="00B23716">
        <w:trPr>
          <w:trHeight w:val="380"/>
        </w:trPr>
        <w:tc>
          <w:tcPr>
            <w:tcW w:w="3139" w:type="dxa"/>
            <w:gridSpan w:val="2"/>
            <w:tcBorders>
              <w:top w:val="single" w:sz="8" w:space="0" w:color="FFFFFF"/>
              <w:left w:val="single" w:sz="8" w:space="0" w:color="FFFFFF"/>
              <w:bottom w:val="single" w:sz="8" w:space="0" w:color="FFFFFF"/>
              <w:right w:val="single" w:sz="8" w:space="0" w:color="FFFFFF"/>
            </w:tcBorders>
            <w:shd w:val="clear" w:color="auto" w:fill="auto"/>
            <w:tcMar>
              <w:top w:w="53" w:type="dxa"/>
              <w:left w:w="53" w:type="dxa"/>
              <w:bottom w:w="53" w:type="dxa"/>
              <w:right w:w="53" w:type="dxa"/>
            </w:tcMar>
            <w:hideMark/>
          </w:tcPr>
          <w:p w:rsidR="00FE1969" w:rsidRPr="0089323E" w:rsidRDefault="00FE1969" w:rsidP="00B23716">
            <w:pPr>
              <w:spacing w:after="0" w:line="240" w:lineRule="auto"/>
            </w:pPr>
            <w:r w:rsidRPr="0089323E">
              <w:rPr>
                <w:b/>
                <w:bCs/>
              </w:rPr>
              <w:t>Equity / Māori health gain:</w:t>
            </w:r>
          </w:p>
        </w:tc>
        <w:tc>
          <w:tcPr>
            <w:tcW w:w="6784" w:type="dxa"/>
            <w:gridSpan w:val="2"/>
            <w:tcBorders>
              <w:top w:val="single" w:sz="8" w:space="0" w:color="FFFFFF"/>
              <w:left w:val="single" w:sz="8" w:space="0" w:color="FFFFFF"/>
              <w:bottom w:val="single" w:sz="8" w:space="0" w:color="FFFFFF"/>
              <w:right w:val="single" w:sz="8" w:space="0" w:color="FFFFFF"/>
            </w:tcBorders>
            <w:shd w:val="clear" w:color="auto" w:fill="auto"/>
            <w:tcMar>
              <w:top w:w="53" w:type="dxa"/>
              <w:left w:w="53" w:type="dxa"/>
              <w:bottom w:w="53" w:type="dxa"/>
              <w:right w:w="53" w:type="dxa"/>
            </w:tcMar>
            <w:hideMark/>
          </w:tcPr>
          <w:p w:rsidR="00FE1969" w:rsidRPr="0089323E" w:rsidRDefault="00FE1969" w:rsidP="00B23716">
            <w:pPr>
              <w:spacing w:after="0" w:line="240" w:lineRule="auto"/>
            </w:pPr>
            <w:r w:rsidRPr="000330CD">
              <w:t>Poorer prostate cancer survival for Māori men can be attributed to a series of differences along the prostate cancer care pathway, including less intensive diagnostic investigations. Rate of PSMA use stratified across ethnicities enables a focus on improved equity and Māori health gain.</w:t>
            </w:r>
          </w:p>
        </w:tc>
      </w:tr>
      <w:tr w:rsidR="00FE1969" w:rsidRPr="0089323E" w:rsidTr="00B23716">
        <w:trPr>
          <w:trHeight w:val="170"/>
        </w:trPr>
        <w:tc>
          <w:tcPr>
            <w:tcW w:w="3139" w:type="dxa"/>
            <w:gridSpan w:val="2"/>
            <w:tcBorders>
              <w:top w:val="single" w:sz="8" w:space="0" w:color="FFFFFF"/>
              <w:left w:val="single" w:sz="8" w:space="0" w:color="FFFFFF"/>
              <w:bottom w:val="single" w:sz="8" w:space="0" w:color="FFFFFF"/>
              <w:right w:val="single" w:sz="8" w:space="0" w:color="FFFFFF"/>
            </w:tcBorders>
            <w:shd w:val="clear" w:color="auto" w:fill="auto"/>
            <w:tcMar>
              <w:top w:w="53" w:type="dxa"/>
              <w:left w:w="53" w:type="dxa"/>
              <w:bottom w:w="53" w:type="dxa"/>
              <w:right w:w="53" w:type="dxa"/>
            </w:tcMar>
          </w:tcPr>
          <w:p w:rsidR="00FE1969" w:rsidRPr="0089323E" w:rsidRDefault="00FE1969" w:rsidP="00B23716">
            <w:pPr>
              <w:spacing w:after="0" w:line="240" w:lineRule="auto"/>
              <w:rPr>
                <w:b/>
                <w:bCs/>
              </w:rPr>
            </w:pPr>
            <w:r w:rsidRPr="0089323E">
              <w:rPr>
                <w:b/>
                <w:bCs/>
              </w:rPr>
              <w:t>Specifications:</w:t>
            </w:r>
          </w:p>
        </w:tc>
        <w:tc>
          <w:tcPr>
            <w:tcW w:w="6784" w:type="dxa"/>
            <w:gridSpan w:val="2"/>
            <w:tcBorders>
              <w:top w:val="single" w:sz="8" w:space="0" w:color="FFFFFF"/>
              <w:left w:val="single" w:sz="8" w:space="0" w:color="FFFFFF"/>
              <w:bottom w:val="single" w:sz="8" w:space="0" w:color="FFFFFF"/>
              <w:right w:val="single" w:sz="8" w:space="0" w:color="FFFFFF"/>
            </w:tcBorders>
            <w:shd w:val="clear" w:color="auto" w:fill="auto"/>
            <w:tcMar>
              <w:top w:w="53" w:type="dxa"/>
              <w:left w:w="53" w:type="dxa"/>
              <w:bottom w:w="53" w:type="dxa"/>
              <w:right w:w="53" w:type="dxa"/>
            </w:tcMar>
          </w:tcPr>
          <w:p w:rsidR="00FE1969" w:rsidRPr="000330CD" w:rsidRDefault="00FE1969" w:rsidP="00B23716">
            <w:pPr>
              <w:spacing w:after="0" w:line="240" w:lineRule="auto"/>
            </w:pPr>
          </w:p>
        </w:tc>
      </w:tr>
      <w:tr w:rsidR="00FE1969" w:rsidRPr="0089323E" w:rsidTr="00B23716">
        <w:trPr>
          <w:trHeight w:val="380"/>
        </w:trPr>
        <w:tc>
          <w:tcPr>
            <w:tcW w:w="3139" w:type="dxa"/>
            <w:gridSpan w:val="2"/>
            <w:tcBorders>
              <w:top w:val="single" w:sz="8" w:space="0" w:color="FFFFFF"/>
              <w:left w:val="single" w:sz="8" w:space="0" w:color="FFFFFF"/>
              <w:bottom w:val="single" w:sz="8" w:space="0" w:color="FFFFFF"/>
              <w:right w:val="single" w:sz="8" w:space="0" w:color="FFFFFF"/>
            </w:tcBorders>
            <w:shd w:val="clear" w:color="auto" w:fill="auto"/>
            <w:tcMar>
              <w:top w:w="53" w:type="dxa"/>
              <w:left w:w="53" w:type="dxa"/>
              <w:bottom w:w="53" w:type="dxa"/>
              <w:right w:w="53" w:type="dxa"/>
            </w:tcMar>
          </w:tcPr>
          <w:p w:rsidR="00FE1969" w:rsidRPr="00253583" w:rsidRDefault="00FE1969" w:rsidP="00B23716">
            <w:pPr>
              <w:spacing w:after="0" w:line="240" w:lineRule="auto"/>
              <w:jc w:val="right"/>
              <w:rPr>
                <w:b/>
                <w:bCs/>
              </w:rPr>
            </w:pPr>
            <w:r w:rsidRPr="00253583">
              <w:rPr>
                <w:b/>
              </w:rPr>
              <w:t>Numerator:</w:t>
            </w:r>
          </w:p>
        </w:tc>
        <w:tc>
          <w:tcPr>
            <w:tcW w:w="6784" w:type="dxa"/>
            <w:gridSpan w:val="2"/>
            <w:tcBorders>
              <w:top w:val="single" w:sz="8" w:space="0" w:color="FFFFFF"/>
              <w:left w:val="single" w:sz="8" w:space="0" w:color="FFFFFF"/>
              <w:bottom w:val="single" w:sz="8" w:space="0" w:color="FFFFFF"/>
              <w:right w:val="single" w:sz="8" w:space="0" w:color="FFFFFF"/>
            </w:tcBorders>
            <w:shd w:val="clear" w:color="auto" w:fill="auto"/>
            <w:tcMar>
              <w:top w:w="53" w:type="dxa"/>
              <w:left w:w="53" w:type="dxa"/>
              <w:bottom w:w="53" w:type="dxa"/>
              <w:right w:w="53" w:type="dxa"/>
            </w:tcMar>
          </w:tcPr>
          <w:p w:rsidR="00FE1969" w:rsidRDefault="00FE1969" w:rsidP="00B23716">
            <w:pPr>
              <w:spacing w:after="0" w:line="240" w:lineRule="auto"/>
            </w:pPr>
            <w:r w:rsidRPr="0089323E">
              <w:t xml:space="preserve">Number of men with prostate cancer having a PSMA scan </w:t>
            </w:r>
          </w:p>
          <w:p w:rsidR="00FE1969" w:rsidRDefault="00FE1969" w:rsidP="00B23716">
            <w:pPr>
              <w:spacing w:after="0" w:line="240" w:lineRule="auto"/>
            </w:pPr>
            <w:r w:rsidRPr="0089323E">
              <w:t xml:space="preserve">(1) within 90 days of diagnosis; </w:t>
            </w:r>
          </w:p>
          <w:p w:rsidR="00FE1969" w:rsidRPr="000330CD" w:rsidRDefault="00FE1969" w:rsidP="00B23716">
            <w:pPr>
              <w:spacing w:after="0" w:line="240" w:lineRule="auto"/>
            </w:pPr>
            <w:r w:rsidRPr="0089323E">
              <w:t>(2) within 90 days of salvage treatment.</w:t>
            </w:r>
          </w:p>
        </w:tc>
      </w:tr>
      <w:tr w:rsidR="00FE1969" w:rsidRPr="0089323E" w:rsidTr="00B23716">
        <w:trPr>
          <w:trHeight w:val="380"/>
        </w:trPr>
        <w:tc>
          <w:tcPr>
            <w:tcW w:w="3139" w:type="dxa"/>
            <w:gridSpan w:val="2"/>
            <w:tcBorders>
              <w:top w:val="single" w:sz="8" w:space="0" w:color="FFFFFF"/>
              <w:left w:val="single" w:sz="8" w:space="0" w:color="FFFFFF"/>
              <w:bottom w:val="single" w:sz="8" w:space="0" w:color="FFFFFF"/>
              <w:right w:val="single" w:sz="8" w:space="0" w:color="FFFFFF"/>
            </w:tcBorders>
            <w:shd w:val="clear" w:color="auto" w:fill="auto"/>
            <w:tcMar>
              <w:top w:w="53" w:type="dxa"/>
              <w:left w:w="53" w:type="dxa"/>
              <w:bottom w:w="53" w:type="dxa"/>
              <w:right w:w="53" w:type="dxa"/>
            </w:tcMar>
          </w:tcPr>
          <w:p w:rsidR="00FE1969" w:rsidRPr="00253583" w:rsidRDefault="00FE1969" w:rsidP="00B23716">
            <w:pPr>
              <w:spacing w:after="0" w:line="240" w:lineRule="auto"/>
              <w:jc w:val="right"/>
              <w:rPr>
                <w:b/>
                <w:bCs/>
              </w:rPr>
            </w:pPr>
            <w:r w:rsidRPr="00253583">
              <w:rPr>
                <w:b/>
              </w:rPr>
              <w:t>Denominator:</w:t>
            </w:r>
          </w:p>
        </w:tc>
        <w:tc>
          <w:tcPr>
            <w:tcW w:w="6784" w:type="dxa"/>
            <w:gridSpan w:val="2"/>
            <w:tcBorders>
              <w:top w:val="single" w:sz="8" w:space="0" w:color="FFFFFF"/>
              <w:left w:val="single" w:sz="8" w:space="0" w:color="FFFFFF"/>
              <w:bottom w:val="single" w:sz="8" w:space="0" w:color="FFFFFF"/>
              <w:right w:val="single" w:sz="8" w:space="0" w:color="FFFFFF"/>
            </w:tcBorders>
            <w:shd w:val="clear" w:color="auto" w:fill="auto"/>
            <w:tcMar>
              <w:top w:w="53" w:type="dxa"/>
              <w:left w:w="53" w:type="dxa"/>
              <w:bottom w:w="53" w:type="dxa"/>
              <w:right w:w="53" w:type="dxa"/>
            </w:tcMar>
          </w:tcPr>
          <w:p w:rsidR="00112B1A" w:rsidRDefault="00112B1A" w:rsidP="00112B1A">
            <w:pPr>
              <w:spacing w:after="0" w:line="240" w:lineRule="auto"/>
            </w:pPr>
            <w:r w:rsidRPr="0089323E">
              <w:t>(1) Number of all men with prostate cancer</w:t>
            </w:r>
          </w:p>
          <w:p w:rsidR="00FE1969" w:rsidRPr="000330CD" w:rsidRDefault="00112B1A" w:rsidP="00850101">
            <w:pPr>
              <w:spacing w:after="0" w:line="240" w:lineRule="auto"/>
            </w:pPr>
            <w:r w:rsidRPr="0089323E">
              <w:t>(2)</w:t>
            </w:r>
            <w:r w:rsidR="00850101">
              <w:t xml:space="preserve"> </w:t>
            </w:r>
            <w:r>
              <w:t>Number of me</w:t>
            </w:r>
            <w:r w:rsidR="00850101">
              <w:t>n</w:t>
            </w:r>
            <w:r>
              <w:t xml:space="preserve"> undergoing salvage radiotherapy treatment</w:t>
            </w:r>
          </w:p>
        </w:tc>
      </w:tr>
      <w:tr w:rsidR="00FE1969" w:rsidRPr="00671CB1" w:rsidTr="00B23716">
        <w:trPr>
          <w:gridAfter w:val="1"/>
          <w:wAfter w:w="567" w:type="dxa"/>
          <w:trHeight w:val="202"/>
        </w:trPr>
        <w:tc>
          <w:tcPr>
            <w:tcW w:w="2744" w:type="dxa"/>
            <w:tcBorders>
              <w:top w:val="single" w:sz="8" w:space="0" w:color="FFFFFF"/>
              <w:left w:val="single" w:sz="8" w:space="0" w:color="FFFFFF"/>
              <w:bottom w:val="single" w:sz="8" w:space="0" w:color="FFFFFF"/>
              <w:right w:val="single" w:sz="8" w:space="0" w:color="FFFFFF"/>
            </w:tcBorders>
            <w:shd w:val="clear" w:color="auto" w:fill="auto"/>
            <w:tcMar>
              <w:top w:w="53" w:type="dxa"/>
              <w:left w:w="53" w:type="dxa"/>
              <w:bottom w:w="53" w:type="dxa"/>
              <w:right w:w="53" w:type="dxa"/>
            </w:tcMar>
          </w:tcPr>
          <w:p w:rsidR="00FE1969" w:rsidRPr="00671CB1" w:rsidRDefault="00FE1969" w:rsidP="00B23716">
            <w:pPr>
              <w:spacing w:after="0" w:line="240" w:lineRule="auto"/>
            </w:pPr>
            <w:r w:rsidRPr="007B324D">
              <w:rPr>
                <w:b/>
              </w:rPr>
              <w:t>Data sources:</w:t>
            </w:r>
          </w:p>
        </w:tc>
        <w:tc>
          <w:tcPr>
            <w:tcW w:w="6612" w:type="dxa"/>
            <w:gridSpan w:val="2"/>
            <w:tcBorders>
              <w:top w:val="single" w:sz="8" w:space="0" w:color="FFFFFF"/>
              <w:left w:val="single" w:sz="8" w:space="0" w:color="FFFFFF"/>
              <w:bottom w:val="single" w:sz="8" w:space="0" w:color="FFFFFF"/>
              <w:right w:val="single" w:sz="8" w:space="0" w:color="FFFFFF"/>
            </w:tcBorders>
            <w:shd w:val="clear" w:color="auto" w:fill="auto"/>
            <w:tcMar>
              <w:top w:w="53" w:type="dxa"/>
              <w:left w:w="53" w:type="dxa"/>
              <w:bottom w:w="53" w:type="dxa"/>
              <w:right w:w="53" w:type="dxa"/>
            </w:tcMar>
          </w:tcPr>
          <w:p w:rsidR="00FE1969" w:rsidRPr="00671CB1" w:rsidRDefault="00FE1969" w:rsidP="00B23716">
            <w:pPr>
              <w:spacing w:after="0" w:line="240" w:lineRule="auto"/>
              <w:ind w:left="38"/>
            </w:pPr>
            <w:r>
              <w:t>NNPAC, NMDS</w:t>
            </w:r>
          </w:p>
        </w:tc>
      </w:tr>
    </w:tbl>
    <w:p w:rsidR="00FE1969" w:rsidRDefault="00FE1969" w:rsidP="00B23716"/>
    <w:p w:rsidR="00FE1969" w:rsidRDefault="00FE1969" w:rsidP="00B23716">
      <w:pPr>
        <w:spacing w:after="0" w:line="240" w:lineRule="auto"/>
      </w:pPr>
      <w:r w:rsidRPr="003F1F8B">
        <w:rPr>
          <w:b/>
          <w:bCs/>
        </w:rPr>
        <w:t>References:</w:t>
      </w:r>
    </w:p>
    <w:p w:rsidR="00FE1969" w:rsidRDefault="00FE1969" w:rsidP="00B23716"/>
    <w:p w:rsidR="00FE1969" w:rsidRPr="00F100B8" w:rsidRDefault="00FE1969" w:rsidP="00B23716">
      <w:pPr>
        <w:pStyle w:val="EndNoteBibliography"/>
        <w:spacing w:after="0"/>
        <w:ind w:left="720" w:hanging="720"/>
      </w:pPr>
      <w:r w:rsidRPr="00F100B8">
        <w:t>43.</w:t>
      </w:r>
      <w:r w:rsidRPr="00F100B8">
        <w:tab/>
        <w:t xml:space="preserve">Han, S., et al., </w:t>
      </w:r>
      <w:r w:rsidRPr="00F100B8">
        <w:rPr>
          <w:i/>
        </w:rPr>
        <w:t>Impact of (68)Ga-PSMA PET on the Management of Patients with Prostate Cancer: A Systematic Review and Meta-analysis.</w:t>
      </w:r>
      <w:r w:rsidRPr="00F100B8">
        <w:t xml:space="preserve"> Eur Urol, 2018. </w:t>
      </w:r>
      <w:r w:rsidRPr="00F100B8">
        <w:rPr>
          <w:b/>
        </w:rPr>
        <w:t>74</w:t>
      </w:r>
      <w:r w:rsidRPr="00F100B8">
        <w:t>(2): p. 179-190.</w:t>
      </w:r>
    </w:p>
    <w:p w:rsidR="00FE1969" w:rsidRPr="00F100B8" w:rsidRDefault="00FE1969" w:rsidP="00B23716">
      <w:pPr>
        <w:pStyle w:val="EndNoteBibliography"/>
        <w:spacing w:after="0"/>
        <w:ind w:left="720" w:hanging="720"/>
      </w:pPr>
      <w:r w:rsidRPr="00F100B8">
        <w:t>77.</w:t>
      </w:r>
      <w:r w:rsidRPr="00F100B8">
        <w:tab/>
        <w:t xml:space="preserve">Murphy, G.P., et al., </w:t>
      </w:r>
      <w:r w:rsidRPr="00F100B8">
        <w:rPr>
          <w:i/>
        </w:rPr>
        <w:t>Measurement of serum prostate-specific membrane antigen, a new prognostic marker for prostate cancer.</w:t>
      </w:r>
      <w:r w:rsidRPr="00F100B8">
        <w:t xml:space="preserve"> Urology, 1998. </w:t>
      </w:r>
      <w:r w:rsidRPr="00F100B8">
        <w:rPr>
          <w:b/>
        </w:rPr>
        <w:t>51</w:t>
      </w:r>
      <w:r w:rsidRPr="00F100B8">
        <w:t>(5, Supplement 1): p. 89-97.</w:t>
      </w:r>
    </w:p>
    <w:p w:rsidR="00FE1969" w:rsidRPr="00F100B8" w:rsidRDefault="00FE1969" w:rsidP="00B23716">
      <w:pPr>
        <w:pStyle w:val="EndNoteBibliography"/>
        <w:spacing w:after="0"/>
        <w:ind w:left="720" w:hanging="720"/>
      </w:pPr>
      <w:r w:rsidRPr="00F100B8">
        <w:t>97.</w:t>
      </w:r>
      <w:r w:rsidRPr="00F100B8">
        <w:tab/>
        <w:t xml:space="preserve">Perner, S., et al., </w:t>
      </w:r>
      <w:r w:rsidRPr="00F100B8">
        <w:rPr>
          <w:i/>
        </w:rPr>
        <w:t>Prostate-specific membrane antigen expression as a predictor of prostate cancer progression.</w:t>
      </w:r>
      <w:r w:rsidRPr="00F100B8">
        <w:t xml:space="preserve"> Hum Pathol, 2007. </w:t>
      </w:r>
      <w:r w:rsidRPr="00F100B8">
        <w:rPr>
          <w:b/>
        </w:rPr>
        <w:t>38</w:t>
      </w:r>
      <w:r w:rsidRPr="00F100B8">
        <w:t>(5): p. 696-701.</w:t>
      </w:r>
    </w:p>
    <w:p w:rsidR="00FE1969" w:rsidRPr="00F100B8" w:rsidRDefault="00FE1969" w:rsidP="00B23716">
      <w:pPr>
        <w:pStyle w:val="EndNoteBibliography"/>
        <w:ind w:left="720" w:hanging="720"/>
      </w:pPr>
      <w:r w:rsidRPr="00F100B8">
        <w:t>106.</w:t>
      </w:r>
      <w:r w:rsidRPr="00F100B8">
        <w:tab/>
        <w:t xml:space="preserve">Roach, P.J., et al., </w:t>
      </w:r>
      <w:r w:rsidRPr="00F100B8">
        <w:rPr>
          <w:i/>
        </w:rPr>
        <w:t>The Impact of (68)Ga-PSMA PET/CT on Management Intent in Prostate Cancer: Results of an Australian Prospective Multicenter Study.</w:t>
      </w:r>
      <w:r w:rsidRPr="00F100B8">
        <w:t xml:space="preserve"> J Nucl Med, 2018. </w:t>
      </w:r>
      <w:r w:rsidRPr="00F100B8">
        <w:rPr>
          <w:b/>
        </w:rPr>
        <w:t>59</w:t>
      </w:r>
      <w:r w:rsidRPr="00F100B8">
        <w:t>(1): p. 82-88.</w:t>
      </w:r>
    </w:p>
    <w:p w:rsidR="00FE1969" w:rsidRDefault="00FE1969" w:rsidP="00B23716"/>
    <w:p w:rsidR="00FE1969" w:rsidRDefault="00FE1969" w:rsidP="00B23716">
      <w:pPr>
        <w:sectPr w:rsidR="00FE1969" w:rsidSect="00B23716">
          <w:pgSz w:w="11906" w:h="16838"/>
          <w:pgMar w:top="851" w:right="849" w:bottom="567" w:left="1134" w:header="708" w:footer="410" w:gutter="0"/>
          <w:cols w:space="708"/>
          <w:docGrid w:linePitch="360"/>
        </w:sectPr>
      </w:pPr>
    </w:p>
    <w:p w:rsidR="00FE1969" w:rsidRDefault="00FE1969" w:rsidP="00B23716"/>
    <w:p w:rsidR="00FE1969" w:rsidRDefault="00FE1969" w:rsidP="00B23716">
      <w:pPr>
        <w:pStyle w:val="Heading2"/>
      </w:pPr>
      <w:bookmarkStart w:id="20" w:name="_Ref536004543"/>
      <w:bookmarkStart w:id="21" w:name="_Ref536004651"/>
      <w:bookmarkStart w:id="22" w:name="_Toc3791472"/>
      <w:bookmarkStart w:id="23" w:name="_Toc3817770"/>
      <w:bookmarkStart w:id="24" w:name="_Toc8116710"/>
      <w:bookmarkStart w:id="25" w:name="_Toc8631365"/>
      <w:r>
        <w:t>I</w:t>
      </w:r>
      <w:r w:rsidRPr="008E25AA">
        <w:t xml:space="preserve">ndicator </w:t>
      </w:r>
      <w:r>
        <w:t>6</w:t>
      </w:r>
      <w:bookmarkEnd w:id="9"/>
      <w:bookmarkEnd w:id="20"/>
      <w:bookmarkEnd w:id="21"/>
      <w:bookmarkEnd w:id="22"/>
      <w:bookmarkEnd w:id="23"/>
      <w:r>
        <w:tab/>
      </w:r>
      <w:r w:rsidRPr="00BE6D17">
        <w:t>Consultation with radiation oncologist and urologist prior to radical prostatectomy</w:t>
      </w:r>
      <w:bookmarkEnd w:id="24"/>
      <w:bookmarkEnd w:id="25"/>
    </w:p>
    <w:p w:rsidR="00FE1969" w:rsidRPr="004C3265" w:rsidRDefault="00FE1969" w:rsidP="00B23716"/>
    <w:tbl>
      <w:tblPr>
        <w:tblStyle w:val="TableGrid"/>
        <w:tblW w:w="9923"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562"/>
        <w:gridCol w:w="2694"/>
        <w:gridCol w:w="6667"/>
      </w:tblGrid>
      <w:tr w:rsidR="00FE1969" w:rsidRPr="007B324D" w:rsidTr="00B23716">
        <w:tc>
          <w:tcPr>
            <w:tcW w:w="3256" w:type="dxa"/>
            <w:gridSpan w:val="2"/>
            <w:tcBorders>
              <w:top w:val="nil"/>
              <w:left w:val="nil"/>
              <w:bottom w:val="nil"/>
              <w:right w:val="nil"/>
            </w:tcBorders>
            <w:tcMar>
              <w:top w:w="85" w:type="dxa"/>
              <w:left w:w="85" w:type="dxa"/>
              <w:bottom w:w="85" w:type="dxa"/>
              <w:right w:w="85" w:type="dxa"/>
            </w:tcMar>
          </w:tcPr>
          <w:p w:rsidR="00FE1969" w:rsidRPr="007B324D" w:rsidRDefault="00FE1969" w:rsidP="00B23716">
            <w:pPr>
              <w:rPr>
                <w:b/>
              </w:rPr>
            </w:pPr>
            <w:r w:rsidRPr="007B324D">
              <w:rPr>
                <w:b/>
              </w:rPr>
              <w:t>Good practice point:</w:t>
            </w:r>
          </w:p>
        </w:tc>
        <w:tc>
          <w:tcPr>
            <w:tcW w:w="6667" w:type="dxa"/>
            <w:tcBorders>
              <w:top w:val="nil"/>
              <w:left w:val="nil"/>
              <w:bottom w:val="nil"/>
              <w:right w:val="nil"/>
            </w:tcBorders>
            <w:tcMar>
              <w:top w:w="85" w:type="dxa"/>
              <w:left w:w="85" w:type="dxa"/>
              <w:bottom w:w="85" w:type="dxa"/>
              <w:right w:w="85" w:type="dxa"/>
            </w:tcMar>
          </w:tcPr>
          <w:p w:rsidR="00FE1969" w:rsidRPr="007B324D" w:rsidRDefault="00FE1969" w:rsidP="005C4C5A">
            <w:r>
              <w:t xml:space="preserve">All patients being radically treated for prostate cancer </w:t>
            </w:r>
            <w:r w:rsidR="005C4C5A">
              <w:t xml:space="preserve">should be </w:t>
            </w:r>
            <w:r>
              <w:t>offered a consultation with both a urologist and a radiation oncologist prior to treatment.</w:t>
            </w:r>
          </w:p>
        </w:tc>
      </w:tr>
      <w:tr w:rsidR="00FE1969" w:rsidRPr="007B324D" w:rsidTr="00B23716">
        <w:tc>
          <w:tcPr>
            <w:tcW w:w="3256" w:type="dxa"/>
            <w:gridSpan w:val="2"/>
            <w:tcBorders>
              <w:top w:val="nil"/>
              <w:left w:val="nil"/>
              <w:bottom w:val="nil"/>
              <w:right w:val="nil"/>
            </w:tcBorders>
            <w:tcMar>
              <w:top w:w="85" w:type="dxa"/>
              <w:left w:w="85" w:type="dxa"/>
              <w:bottom w:w="85" w:type="dxa"/>
              <w:right w:w="85" w:type="dxa"/>
            </w:tcMar>
          </w:tcPr>
          <w:p w:rsidR="00FE1969" w:rsidRPr="007B324D" w:rsidRDefault="00FE1969" w:rsidP="00B23716">
            <w:pPr>
              <w:rPr>
                <w:b/>
              </w:rPr>
            </w:pPr>
            <w:r w:rsidRPr="007B324D">
              <w:rPr>
                <w:b/>
              </w:rPr>
              <w:t>Indicator description:</w:t>
            </w:r>
          </w:p>
        </w:tc>
        <w:tc>
          <w:tcPr>
            <w:tcW w:w="6667" w:type="dxa"/>
            <w:tcBorders>
              <w:top w:val="nil"/>
              <w:left w:val="nil"/>
              <w:bottom w:val="nil"/>
              <w:right w:val="nil"/>
            </w:tcBorders>
            <w:tcMar>
              <w:top w:w="85" w:type="dxa"/>
              <w:left w:w="85" w:type="dxa"/>
              <w:bottom w:w="85" w:type="dxa"/>
              <w:right w:w="85" w:type="dxa"/>
            </w:tcMar>
          </w:tcPr>
          <w:p w:rsidR="00FE1969" w:rsidRPr="007B324D" w:rsidRDefault="00FE1969" w:rsidP="00B23716">
            <w:r w:rsidRPr="007B324D">
              <w:t>Proportion of men with prostate cancer seeing a Urologist</w:t>
            </w:r>
            <w:r>
              <w:t xml:space="preserve"> and a </w:t>
            </w:r>
            <w:r w:rsidRPr="007B324D">
              <w:t>Radiation Oncologist prior to treatment, including remote consultations.</w:t>
            </w:r>
          </w:p>
        </w:tc>
      </w:tr>
      <w:tr w:rsidR="00FE1969" w:rsidRPr="007B324D" w:rsidTr="00B23716">
        <w:tc>
          <w:tcPr>
            <w:tcW w:w="3256" w:type="dxa"/>
            <w:gridSpan w:val="2"/>
            <w:tcBorders>
              <w:top w:val="nil"/>
              <w:left w:val="nil"/>
              <w:bottom w:val="nil"/>
              <w:right w:val="nil"/>
            </w:tcBorders>
            <w:tcMar>
              <w:top w:w="85" w:type="dxa"/>
              <w:left w:w="85" w:type="dxa"/>
              <w:bottom w:w="85" w:type="dxa"/>
              <w:right w:w="85" w:type="dxa"/>
            </w:tcMar>
          </w:tcPr>
          <w:p w:rsidR="00FE1969" w:rsidRPr="007B324D" w:rsidRDefault="00FE1969" w:rsidP="00B23716">
            <w:pPr>
              <w:rPr>
                <w:b/>
              </w:rPr>
            </w:pPr>
          </w:p>
        </w:tc>
        <w:tc>
          <w:tcPr>
            <w:tcW w:w="6667" w:type="dxa"/>
            <w:tcBorders>
              <w:top w:val="nil"/>
              <w:left w:val="nil"/>
              <w:bottom w:val="nil"/>
              <w:right w:val="nil"/>
            </w:tcBorders>
            <w:tcMar>
              <w:top w:w="85" w:type="dxa"/>
              <w:left w:w="85" w:type="dxa"/>
              <w:bottom w:w="85" w:type="dxa"/>
              <w:right w:w="85" w:type="dxa"/>
            </w:tcMar>
          </w:tcPr>
          <w:p w:rsidR="00FE1969" w:rsidRPr="007B324D" w:rsidRDefault="00FE1969" w:rsidP="00B23716"/>
        </w:tc>
      </w:tr>
      <w:tr w:rsidR="00FE1969" w:rsidRPr="007B324D" w:rsidTr="00B23716">
        <w:tc>
          <w:tcPr>
            <w:tcW w:w="3256" w:type="dxa"/>
            <w:gridSpan w:val="2"/>
            <w:tcBorders>
              <w:top w:val="nil"/>
              <w:left w:val="nil"/>
              <w:bottom w:val="nil"/>
              <w:right w:val="nil"/>
            </w:tcBorders>
            <w:tcMar>
              <w:top w:w="85" w:type="dxa"/>
              <w:left w:w="85" w:type="dxa"/>
              <w:bottom w:w="85" w:type="dxa"/>
              <w:right w:w="85" w:type="dxa"/>
            </w:tcMar>
          </w:tcPr>
          <w:p w:rsidR="00FE1969" w:rsidRPr="007B324D" w:rsidRDefault="00FE1969" w:rsidP="00B23716">
            <w:pPr>
              <w:rPr>
                <w:b/>
              </w:rPr>
            </w:pPr>
            <w:r w:rsidRPr="007B324D">
              <w:rPr>
                <w:b/>
              </w:rPr>
              <w:t>Rationale and evidence:</w:t>
            </w:r>
          </w:p>
        </w:tc>
        <w:tc>
          <w:tcPr>
            <w:tcW w:w="6667" w:type="dxa"/>
            <w:tcBorders>
              <w:top w:val="nil"/>
              <w:left w:val="nil"/>
              <w:bottom w:val="nil"/>
              <w:right w:val="nil"/>
            </w:tcBorders>
            <w:tcMar>
              <w:top w:w="85" w:type="dxa"/>
              <w:left w:w="85" w:type="dxa"/>
              <w:bottom w:w="85" w:type="dxa"/>
              <w:right w:w="85" w:type="dxa"/>
            </w:tcMar>
          </w:tcPr>
          <w:p w:rsidR="00FE1969" w:rsidRDefault="00FE1969" w:rsidP="00B23716">
            <w:r>
              <w:t xml:space="preserve">Men with prostate cancer should be given sufficient, balanced, evidence-based and personalised information about all treatment options as part of shared patient-centred decision making and before any treatment is undertaken. </w:t>
            </w:r>
          </w:p>
          <w:p w:rsidR="00FE1969" w:rsidRDefault="005C4C5A" w:rsidP="00B23716">
            <w:r>
              <w:t>M</w:t>
            </w:r>
            <w:r w:rsidR="00FE1969">
              <w:t>en with localised prostate cancer radical prostatectomy and radical radiation treatment have equivalent outcomes in terms of mortality, disease progression and long term quality of life.</w:t>
            </w:r>
            <w:r w:rsidR="00FE1969" w:rsidRPr="00F100B8">
              <w:rPr>
                <w:noProof/>
                <w:vertAlign w:val="superscript"/>
              </w:rPr>
              <w:t>26, 27, 42, 55, 60, 80, 96, 105, 126, 129, 131</w:t>
            </w:r>
          </w:p>
          <w:p w:rsidR="00FE1969" w:rsidRDefault="00FE1969" w:rsidP="00B23716">
            <w:r>
              <w:t xml:space="preserve">The choice of treatment will mainly be influenced by a patient’s preference for type of treatment and possible side effects. </w:t>
            </w:r>
          </w:p>
          <w:p w:rsidR="00FE1969" w:rsidRDefault="00FE1969" w:rsidP="00B23716">
            <w:r>
              <w:t>Men are best informed when the information is given and discussed by the relevant specialist. For radiation therapy, this would come from a radiation oncologist and for surgery a</w:t>
            </w:r>
            <w:r w:rsidR="00850101">
              <w:t xml:space="preserve"> </w:t>
            </w:r>
            <w:r w:rsidR="009B521A">
              <w:t>urologist who performs radical prostatectomy</w:t>
            </w:r>
            <w:r>
              <w:t xml:space="preserve">.  Each </w:t>
            </w:r>
            <w:r w:rsidR="009B521A">
              <w:t xml:space="preserve">specialist </w:t>
            </w:r>
            <w:r>
              <w:t>should be actively involved in treatment of men with prostate cancer.  A nurse specialist can be a valuable to assist in the discussion of options with men. Patient-centred care and informed decision making is recognised as an essential component of best-practice cancer care.</w:t>
            </w:r>
            <w:r w:rsidRPr="00F100B8">
              <w:rPr>
                <w:noProof/>
                <w:vertAlign w:val="superscript"/>
              </w:rPr>
              <w:t>2, 19, 20, 45, 72, 85, 112, 120</w:t>
            </w:r>
          </w:p>
          <w:p w:rsidR="00FE1969" w:rsidRDefault="00FE1969" w:rsidP="00B23716">
            <w:r>
              <w:t xml:space="preserve">MDT meetings cannot be a substitute for a man receiving tailored information from both a urologist and a radiation oncologist. </w:t>
            </w:r>
          </w:p>
          <w:p w:rsidR="00FE1969" w:rsidRPr="007B324D" w:rsidRDefault="00FE1969" w:rsidP="00B23716">
            <w:pPr>
              <w:contextualSpacing/>
            </w:pPr>
            <w:r>
              <w:t>In New Zealand, the number of men being referred to and /or seeing a radiation oncologist prior to radical prostatectomy is not known. This Indicator will assess the equity of access to radiation oncology consultations.</w:t>
            </w:r>
          </w:p>
        </w:tc>
      </w:tr>
      <w:tr w:rsidR="00FE1969" w:rsidRPr="007B324D" w:rsidTr="00B23716">
        <w:tc>
          <w:tcPr>
            <w:tcW w:w="3256" w:type="dxa"/>
            <w:gridSpan w:val="2"/>
            <w:tcBorders>
              <w:top w:val="nil"/>
              <w:left w:val="nil"/>
              <w:bottom w:val="nil"/>
              <w:right w:val="nil"/>
            </w:tcBorders>
            <w:tcMar>
              <w:top w:w="85" w:type="dxa"/>
              <w:left w:w="85" w:type="dxa"/>
              <w:bottom w:w="85" w:type="dxa"/>
              <w:right w:w="85" w:type="dxa"/>
            </w:tcMar>
          </w:tcPr>
          <w:p w:rsidR="00FE1969" w:rsidRPr="007B324D" w:rsidRDefault="00FE1969" w:rsidP="00B23716">
            <w:pPr>
              <w:rPr>
                <w:b/>
              </w:rPr>
            </w:pPr>
            <w:r w:rsidRPr="007B324D">
              <w:rPr>
                <w:b/>
              </w:rPr>
              <w:t>Equity / Māori health gain:</w:t>
            </w:r>
          </w:p>
        </w:tc>
        <w:tc>
          <w:tcPr>
            <w:tcW w:w="6667" w:type="dxa"/>
            <w:tcBorders>
              <w:top w:val="nil"/>
              <w:left w:val="nil"/>
              <w:bottom w:val="nil"/>
              <w:right w:val="nil"/>
            </w:tcBorders>
            <w:tcMar>
              <w:top w:w="85" w:type="dxa"/>
              <w:left w:w="85" w:type="dxa"/>
              <w:bottom w:w="85" w:type="dxa"/>
              <w:right w:w="85" w:type="dxa"/>
            </w:tcMar>
          </w:tcPr>
          <w:p w:rsidR="00FE1969" w:rsidRPr="007B324D" w:rsidRDefault="00FE1969" w:rsidP="00B23716">
            <w:r>
              <w:t>Stratification by ethnicity enables monitoring of equitable access to specialist consultations.</w:t>
            </w:r>
          </w:p>
        </w:tc>
      </w:tr>
      <w:tr w:rsidR="00FE1969" w:rsidRPr="007B324D" w:rsidTr="00B23716">
        <w:tc>
          <w:tcPr>
            <w:tcW w:w="3256" w:type="dxa"/>
            <w:gridSpan w:val="2"/>
            <w:tcBorders>
              <w:top w:val="nil"/>
              <w:left w:val="nil"/>
              <w:bottom w:val="nil"/>
              <w:right w:val="nil"/>
            </w:tcBorders>
            <w:tcMar>
              <w:top w:w="85" w:type="dxa"/>
              <w:left w:w="85" w:type="dxa"/>
              <w:bottom w:w="85" w:type="dxa"/>
              <w:right w:w="85" w:type="dxa"/>
            </w:tcMar>
          </w:tcPr>
          <w:p w:rsidR="00FE1969" w:rsidRPr="007B324D" w:rsidRDefault="00FE1969" w:rsidP="00B23716">
            <w:pPr>
              <w:rPr>
                <w:b/>
              </w:rPr>
            </w:pPr>
            <w:r w:rsidRPr="007B324D">
              <w:rPr>
                <w:b/>
              </w:rPr>
              <w:t>Specifications:</w:t>
            </w:r>
          </w:p>
        </w:tc>
        <w:tc>
          <w:tcPr>
            <w:tcW w:w="6667" w:type="dxa"/>
            <w:tcBorders>
              <w:top w:val="nil"/>
              <w:left w:val="nil"/>
              <w:bottom w:val="nil"/>
              <w:right w:val="nil"/>
            </w:tcBorders>
            <w:tcMar>
              <w:top w:w="85" w:type="dxa"/>
              <w:left w:w="85" w:type="dxa"/>
              <w:bottom w:w="85" w:type="dxa"/>
              <w:right w:w="85" w:type="dxa"/>
            </w:tcMar>
          </w:tcPr>
          <w:p w:rsidR="00FE1969" w:rsidRPr="007B324D" w:rsidRDefault="00FE1969" w:rsidP="00B23716"/>
        </w:tc>
      </w:tr>
      <w:tr w:rsidR="00FE1969" w:rsidRPr="007B324D" w:rsidTr="00B23716">
        <w:tc>
          <w:tcPr>
            <w:tcW w:w="562" w:type="dxa"/>
            <w:tcBorders>
              <w:top w:val="nil"/>
              <w:left w:val="nil"/>
              <w:bottom w:val="nil"/>
              <w:right w:val="nil"/>
            </w:tcBorders>
            <w:tcMar>
              <w:top w:w="85" w:type="dxa"/>
              <w:left w:w="85" w:type="dxa"/>
              <w:bottom w:w="85" w:type="dxa"/>
              <w:right w:w="85" w:type="dxa"/>
            </w:tcMar>
          </w:tcPr>
          <w:p w:rsidR="00FE1969" w:rsidRPr="007B324D" w:rsidRDefault="00FE1969" w:rsidP="00B23716">
            <w:pPr>
              <w:rPr>
                <w:b/>
              </w:rPr>
            </w:pPr>
          </w:p>
        </w:tc>
        <w:tc>
          <w:tcPr>
            <w:tcW w:w="2694" w:type="dxa"/>
            <w:tcBorders>
              <w:top w:val="nil"/>
              <w:left w:val="nil"/>
              <w:bottom w:val="nil"/>
              <w:right w:val="nil"/>
            </w:tcBorders>
            <w:tcMar>
              <w:top w:w="85" w:type="dxa"/>
              <w:left w:w="85" w:type="dxa"/>
              <w:bottom w:w="85" w:type="dxa"/>
              <w:right w:w="85" w:type="dxa"/>
            </w:tcMar>
          </w:tcPr>
          <w:p w:rsidR="00FE1969" w:rsidRPr="007B324D" w:rsidRDefault="00FE1969" w:rsidP="00B23716">
            <w:pPr>
              <w:jc w:val="right"/>
              <w:rPr>
                <w:b/>
              </w:rPr>
            </w:pPr>
            <w:r w:rsidRPr="007B324D">
              <w:rPr>
                <w:b/>
              </w:rPr>
              <w:t>Numerator:</w:t>
            </w:r>
          </w:p>
        </w:tc>
        <w:tc>
          <w:tcPr>
            <w:tcW w:w="6667" w:type="dxa"/>
            <w:tcBorders>
              <w:top w:val="nil"/>
              <w:left w:val="nil"/>
              <w:bottom w:val="nil"/>
              <w:right w:val="nil"/>
            </w:tcBorders>
            <w:tcMar>
              <w:top w:w="85" w:type="dxa"/>
              <w:left w:w="85" w:type="dxa"/>
              <w:bottom w:w="85" w:type="dxa"/>
              <w:right w:w="85" w:type="dxa"/>
            </w:tcMar>
          </w:tcPr>
          <w:p w:rsidR="00FE1969" w:rsidRPr="007B324D" w:rsidRDefault="00FE1969" w:rsidP="00B23716">
            <w:r w:rsidRPr="007B324D">
              <w:t xml:space="preserve">Number of </w:t>
            </w:r>
            <w:r>
              <w:t>men with prostate cancer</w:t>
            </w:r>
            <w:r w:rsidRPr="007B324D">
              <w:t xml:space="preserve"> having an appointment with a urologist and an appointment with a radiation oncologist between </w:t>
            </w:r>
            <w:r>
              <w:t>diagnosis</w:t>
            </w:r>
            <w:r w:rsidRPr="007B324D">
              <w:t xml:space="preserve"> and </w:t>
            </w:r>
            <w:r>
              <w:t>radical treatment</w:t>
            </w:r>
            <w:r w:rsidRPr="007B324D">
              <w:t>.</w:t>
            </w:r>
          </w:p>
        </w:tc>
      </w:tr>
      <w:tr w:rsidR="00FE1969" w:rsidRPr="007B324D" w:rsidTr="00B23716">
        <w:tc>
          <w:tcPr>
            <w:tcW w:w="562" w:type="dxa"/>
            <w:tcBorders>
              <w:top w:val="nil"/>
              <w:left w:val="nil"/>
              <w:bottom w:val="nil"/>
              <w:right w:val="nil"/>
            </w:tcBorders>
            <w:tcMar>
              <w:top w:w="85" w:type="dxa"/>
              <w:left w:w="85" w:type="dxa"/>
              <w:bottom w:w="85" w:type="dxa"/>
              <w:right w:w="85" w:type="dxa"/>
            </w:tcMar>
          </w:tcPr>
          <w:p w:rsidR="00FE1969" w:rsidRPr="007B324D" w:rsidRDefault="00FE1969" w:rsidP="00B23716">
            <w:pPr>
              <w:rPr>
                <w:b/>
              </w:rPr>
            </w:pPr>
          </w:p>
        </w:tc>
        <w:tc>
          <w:tcPr>
            <w:tcW w:w="2694" w:type="dxa"/>
            <w:tcBorders>
              <w:top w:val="nil"/>
              <w:left w:val="nil"/>
              <w:bottom w:val="nil"/>
              <w:right w:val="nil"/>
            </w:tcBorders>
            <w:tcMar>
              <w:top w:w="85" w:type="dxa"/>
              <w:left w:w="85" w:type="dxa"/>
              <w:bottom w:w="85" w:type="dxa"/>
              <w:right w:w="85" w:type="dxa"/>
            </w:tcMar>
          </w:tcPr>
          <w:p w:rsidR="00FE1969" w:rsidRPr="007B324D" w:rsidRDefault="00FE1969" w:rsidP="00B23716">
            <w:pPr>
              <w:jc w:val="right"/>
              <w:rPr>
                <w:b/>
              </w:rPr>
            </w:pPr>
            <w:r w:rsidRPr="007B324D">
              <w:rPr>
                <w:b/>
              </w:rPr>
              <w:t>Denominator:</w:t>
            </w:r>
          </w:p>
        </w:tc>
        <w:tc>
          <w:tcPr>
            <w:tcW w:w="6667" w:type="dxa"/>
            <w:tcBorders>
              <w:top w:val="nil"/>
              <w:left w:val="nil"/>
              <w:bottom w:val="nil"/>
              <w:right w:val="nil"/>
            </w:tcBorders>
            <w:tcMar>
              <w:top w:w="85" w:type="dxa"/>
              <w:left w:w="85" w:type="dxa"/>
              <w:bottom w:w="85" w:type="dxa"/>
              <w:right w:w="85" w:type="dxa"/>
            </w:tcMar>
          </w:tcPr>
          <w:p w:rsidR="00FE1969" w:rsidRPr="007B324D" w:rsidRDefault="00FE1969" w:rsidP="009B521A">
            <w:r w:rsidRPr="007B324D">
              <w:t xml:space="preserve">Number of all </w:t>
            </w:r>
            <w:r>
              <w:t xml:space="preserve">men with prostate cancer </w:t>
            </w:r>
            <w:r w:rsidR="009B521A">
              <w:t xml:space="preserve">who undergo </w:t>
            </w:r>
            <w:r>
              <w:t>radical treatment</w:t>
            </w:r>
            <w:r w:rsidRPr="007B324D">
              <w:t>.</w:t>
            </w:r>
          </w:p>
        </w:tc>
      </w:tr>
      <w:tr w:rsidR="00FE1969" w:rsidRPr="007B324D" w:rsidTr="00B23716">
        <w:tc>
          <w:tcPr>
            <w:tcW w:w="562" w:type="dxa"/>
            <w:tcBorders>
              <w:top w:val="nil"/>
              <w:left w:val="nil"/>
              <w:bottom w:val="nil"/>
              <w:right w:val="nil"/>
            </w:tcBorders>
            <w:tcMar>
              <w:top w:w="85" w:type="dxa"/>
              <w:left w:w="85" w:type="dxa"/>
              <w:bottom w:w="85" w:type="dxa"/>
              <w:right w:w="85" w:type="dxa"/>
            </w:tcMar>
          </w:tcPr>
          <w:p w:rsidR="00FE1969" w:rsidRPr="007B324D" w:rsidRDefault="00FE1969" w:rsidP="00B23716">
            <w:pPr>
              <w:rPr>
                <w:b/>
              </w:rPr>
            </w:pPr>
          </w:p>
        </w:tc>
        <w:tc>
          <w:tcPr>
            <w:tcW w:w="2694" w:type="dxa"/>
            <w:tcBorders>
              <w:top w:val="nil"/>
              <w:left w:val="nil"/>
              <w:bottom w:val="nil"/>
              <w:right w:val="nil"/>
            </w:tcBorders>
            <w:tcMar>
              <w:top w:w="85" w:type="dxa"/>
              <w:left w:w="85" w:type="dxa"/>
              <w:bottom w:w="85" w:type="dxa"/>
              <w:right w:w="85" w:type="dxa"/>
            </w:tcMar>
          </w:tcPr>
          <w:p w:rsidR="00FE1969" w:rsidRPr="007B324D" w:rsidRDefault="00FE1969" w:rsidP="00B23716">
            <w:pPr>
              <w:jc w:val="right"/>
              <w:rPr>
                <w:b/>
              </w:rPr>
            </w:pPr>
            <w:r>
              <w:rPr>
                <w:b/>
              </w:rPr>
              <w:t>Limit data to</w:t>
            </w:r>
            <w:r w:rsidRPr="007B324D">
              <w:rPr>
                <w:b/>
              </w:rPr>
              <w:t>:</w:t>
            </w:r>
          </w:p>
        </w:tc>
        <w:tc>
          <w:tcPr>
            <w:tcW w:w="6667" w:type="dxa"/>
            <w:tcBorders>
              <w:top w:val="nil"/>
              <w:left w:val="nil"/>
              <w:bottom w:val="nil"/>
              <w:right w:val="nil"/>
            </w:tcBorders>
            <w:tcMar>
              <w:top w:w="85" w:type="dxa"/>
              <w:left w:w="85" w:type="dxa"/>
              <w:bottom w:w="85" w:type="dxa"/>
              <w:right w:w="85" w:type="dxa"/>
            </w:tcMar>
          </w:tcPr>
          <w:p w:rsidR="00FE1969" w:rsidRPr="007B324D" w:rsidRDefault="00FE1969" w:rsidP="00B23716">
            <w:pPr>
              <w:ind w:left="360"/>
            </w:pPr>
            <w:r>
              <w:t xml:space="preserve">Treatment intent = “curative”; if necessary use </w:t>
            </w:r>
            <w:r w:rsidRPr="00756106">
              <w:t>radiation ≥ 60 Gray as proxy for curative</w:t>
            </w:r>
            <w:r>
              <w:t xml:space="preserve"> intent</w:t>
            </w:r>
          </w:p>
        </w:tc>
      </w:tr>
      <w:tr w:rsidR="00FE1969" w:rsidRPr="007B324D" w:rsidTr="00B23716">
        <w:tc>
          <w:tcPr>
            <w:tcW w:w="3256" w:type="dxa"/>
            <w:gridSpan w:val="2"/>
            <w:tcBorders>
              <w:top w:val="nil"/>
              <w:left w:val="nil"/>
              <w:bottom w:val="nil"/>
              <w:right w:val="nil"/>
            </w:tcBorders>
            <w:tcMar>
              <w:top w:w="85" w:type="dxa"/>
              <w:left w:w="85" w:type="dxa"/>
              <w:bottom w:w="85" w:type="dxa"/>
              <w:right w:w="85" w:type="dxa"/>
            </w:tcMar>
          </w:tcPr>
          <w:p w:rsidR="00FE1969" w:rsidRPr="007B324D" w:rsidRDefault="00FE1969" w:rsidP="00B23716">
            <w:pPr>
              <w:rPr>
                <w:b/>
              </w:rPr>
            </w:pPr>
            <w:r w:rsidRPr="007B324D">
              <w:rPr>
                <w:b/>
              </w:rPr>
              <w:t>Data sources:</w:t>
            </w:r>
          </w:p>
        </w:tc>
        <w:tc>
          <w:tcPr>
            <w:tcW w:w="6667" w:type="dxa"/>
            <w:tcBorders>
              <w:top w:val="nil"/>
              <w:left w:val="nil"/>
              <w:bottom w:val="nil"/>
              <w:right w:val="nil"/>
            </w:tcBorders>
            <w:tcMar>
              <w:top w:w="85" w:type="dxa"/>
              <w:left w:w="85" w:type="dxa"/>
              <w:bottom w:w="85" w:type="dxa"/>
              <w:right w:w="85" w:type="dxa"/>
            </w:tcMar>
          </w:tcPr>
          <w:p w:rsidR="00FE1969" w:rsidRPr="007B324D" w:rsidRDefault="00FE1969" w:rsidP="00B23716">
            <w:r w:rsidRPr="007B324D">
              <w:t>NZCR, NNPAC, NMDS</w:t>
            </w:r>
          </w:p>
        </w:tc>
      </w:tr>
    </w:tbl>
    <w:p w:rsidR="00FE1969" w:rsidRDefault="00FE1969" w:rsidP="00B23716"/>
    <w:p w:rsidR="00FE1969" w:rsidRDefault="00FE1969" w:rsidP="00B23716">
      <w:pPr>
        <w:spacing w:after="0" w:line="240" w:lineRule="auto"/>
      </w:pPr>
      <w:r w:rsidRPr="003F1F8B">
        <w:rPr>
          <w:b/>
          <w:bCs/>
        </w:rPr>
        <w:t>References:</w:t>
      </w:r>
    </w:p>
    <w:p w:rsidR="00FE1969" w:rsidRDefault="00FE1969" w:rsidP="00B23716">
      <w:pPr>
        <w:spacing w:before="60" w:after="60" w:line="240" w:lineRule="auto"/>
      </w:pPr>
    </w:p>
    <w:p w:rsidR="00FE1969" w:rsidRPr="00F100B8" w:rsidRDefault="00FE1969" w:rsidP="00B23716">
      <w:pPr>
        <w:pStyle w:val="EndNoteBibliography"/>
        <w:spacing w:after="0"/>
        <w:ind w:left="720" w:hanging="720"/>
      </w:pPr>
      <w:r w:rsidRPr="00F100B8">
        <w:t>2.</w:t>
      </w:r>
      <w:r w:rsidRPr="00F100B8">
        <w:tab/>
        <w:t xml:space="preserve">Aggarwal, A., et al., </w:t>
      </w:r>
      <w:r w:rsidRPr="00F100B8">
        <w:rPr>
          <w:i/>
        </w:rPr>
        <w:t>Organisation of Prostate Cancer Services in the English National Health Service.</w:t>
      </w:r>
      <w:r w:rsidRPr="00F100B8">
        <w:t xml:space="preserve"> Clin Oncol (R Coll Radiol), 2016. </w:t>
      </w:r>
      <w:r w:rsidRPr="00F100B8">
        <w:rPr>
          <w:b/>
        </w:rPr>
        <w:t>28</w:t>
      </w:r>
      <w:r w:rsidRPr="00F100B8">
        <w:t>(8): p. 482-9.</w:t>
      </w:r>
    </w:p>
    <w:p w:rsidR="00FE1969" w:rsidRPr="00F100B8" w:rsidRDefault="00FE1969" w:rsidP="00B23716">
      <w:pPr>
        <w:pStyle w:val="EndNoteBibliography"/>
        <w:spacing w:after="0"/>
        <w:ind w:left="720" w:hanging="720"/>
      </w:pPr>
      <w:r w:rsidRPr="00F100B8">
        <w:t>19.</w:t>
      </w:r>
      <w:r w:rsidRPr="00F100B8">
        <w:tab/>
        <w:t xml:space="preserve">Cancer Care Ontario Canada, </w:t>
      </w:r>
      <w:r w:rsidRPr="00F100B8">
        <w:rPr>
          <w:i/>
        </w:rPr>
        <w:t>Prostate Cancer Treatment Pathway</w:t>
      </w:r>
      <w:r w:rsidRPr="00F100B8">
        <w:t>, C.C. Ontario, Editor. 2018: Canada.</w:t>
      </w:r>
    </w:p>
    <w:p w:rsidR="00FE1969" w:rsidRPr="00F100B8" w:rsidRDefault="00FE1969" w:rsidP="00B23716">
      <w:pPr>
        <w:pStyle w:val="EndNoteBibliography"/>
        <w:spacing w:after="0"/>
        <w:ind w:left="720" w:hanging="720"/>
      </w:pPr>
      <w:r w:rsidRPr="00F100B8">
        <w:t>20.</w:t>
      </w:r>
      <w:r w:rsidRPr="00F100B8">
        <w:tab/>
        <w:t xml:space="preserve">Cancer Council Australia, </w:t>
      </w:r>
      <w:r w:rsidRPr="00F100B8">
        <w:rPr>
          <w:i/>
        </w:rPr>
        <w:t>Optimal care pathway for men with prostate cancer</w:t>
      </w:r>
      <w:r w:rsidRPr="00F100B8">
        <w:t>, C.C. Australian Government, Editor. 2016.</w:t>
      </w:r>
    </w:p>
    <w:p w:rsidR="00FE1969" w:rsidRPr="00F100B8" w:rsidRDefault="00FE1969" w:rsidP="00B23716">
      <w:pPr>
        <w:pStyle w:val="EndNoteBibliography"/>
        <w:spacing w:after="0"/>
        <w:ind w:left="720" w:hanging="720"/>
      </w:pPr>
      <w:r w:rsidRPr="00F100B8">
        <w:t>26.</w:t>
      </w:r>
      <w:r w:rsidRPr="00F100B8">
        <w:tab/>
        <w:t xml:space="preserve">Donovan, J.L., et al., </w:t>
      </w:r>
      <w:r w:rsidRPr="00F100B8">
        <w:rPr>
          <w:i/>
        </w:rPr>
        <w:t>Patient-Reported Outcomes after Monitoring, Surgery, or Radiotherapy for Prostate Cancer.</w:t>
      </w:r>
      <w:r w:rsidRPr="00F100B8">
        <w:t xml:space="preserve"> New England Journal of Medicine, 2016. </w:t>
      </w:r>
      <w:r w:rsidRPr="00F100B8">
        <w:rPr>
          <w:b/>
        </w:rPr>
        <w:t>375</w:t>
      </w:r>
      <w:r w:rsidRPr="00F100B8">
        <w:t>(15): p. 1425-1437.</w:t>
      </w:r>
    </w:p>
    <w:p w:rsidR="00FE1969" w:rsidRPr="00F100B8" w:rsidRDefault="00FE1969" w:rsidP="00B23716">
      <w:pPr>
        <w:pStyle w:val="EndNoteBibliography"/>
        <w:spacing w:after="0"/>
        <w:ind w:left="720" w:hanging="720"/>
      </w:pPr>
      <w:r w:rsidRPr="00F100B8">
        <w:t>27.</w:t>
      </w:r>
      <w:r w:rsidRPr="00F100B8">
        <w:tab/>
        <w:t xml:space="preserve">Eau-Estro-Esur-Siog Prostate Cancer Guidelines Panel, </w:t>
      </w:r>
      <w:r w:rsidRPr="00F100B8">
        <w:rPr>
          <w:i/>
        </w:rPr>
        <w:t>Prostate Cancer and the John West Effect.</w:t>
      </w:r>
      <w:r w:rsidRPr="00F100B8">
        <w:t xml:space="preserve"> Eur Urol, 2017. </w:t>
      </w:r>
      <w:r w:rsidRPr="00F100B8">
        <w:rPr>
          <w:b/>
        </w:rPr>
        <w:t>72</w:t>
      </w:r>
      <w:r w:rsidRPr="00F100B8">
        <w:t>(1): p. 7-9.</w:t>
      </w:r>
    </w:p>
    <w:p w:rsidR="00FE1969" w:rsidRPr="00F100B8" w:rsidRDefault="00FE1969" w:rsidP="00B23716">
      <w:pPr>
        <w:pStyle w:val="EndNoteBibliography"/>
        <w:spacing w:after="0"/>
        <w:ind w:left="720" w:hanging="720"/>
      </w:pPr>
      <w:r w:rsidRPr="00F100B8">
        <w:t>42.</w:t>
      </w:r>
      <w:r w:rsidRPr="00F100B8">
        <w:tab/>
        <w:t xml:space="preserve">Hamdy, F.C., et al., </w:t>
      </w:r>
      <w:r w:rsidRPr="00F100B8">
        <w:rPr>
          <w:i/>
        </w:rPr>
        <w:t>10-Year Outcomes after Monitoring, Surgery, or Radiotherapy for Localized Prostate Cancer.</w:t>
      </w:r>
      <w:r w:rsidRPr="00F100B8">
        <w:t xml:space="preserve"> New England Journal of Medicine, 2016. </w:t>
      </w:r>
      <w:r w:rsidRPr="00F100B8">
        <w:rPr>
          <w:b/>
        </w:rPr>
        <w:t>375</w:t>
      </w:r>
      <w:r w:rsidRPr="00F100B8">
        <w:t>(15): p. 1415-1424.</w:t>
      </w:r>
    </w:p>
    <w:p w:rsidR="00FE1969" w:rsidRPr="00F100B8" w:rsidRDefault="00FE1969" w:rsidP="00B23716">
      <w:pPr>
        <w:pStyle w:val="EndNoteBibliography"/>
        <w:spacing w:after="0"/>
        <w:ind w:left="720" w:hanging="720"/>
      </w:pPr>
      <w:r w:rsidRPr="00F100B8">
        <w:t>45.</w:t>
      </w:r>
      <w:r w:rsidRPr="00F100B8">
        <w:tab/>
        <w:t xml:space="preserve">Health, M.o., </w:t>
      </w:r>
      <w:r w:rsidRPr="00F100B8">
        <w:rPr>
          <w:i/>
        </w:rPr>
        <w:t>Prostate Cancer Working Group and Ministry of Health. 2015. Guidance on Using Active Surveillance to Manage Men with Low-risk Prostate Cancer.</w:t>
      </w:r>
      <w:r w:rsidRPr="00F100B8">
        <w:t xml:space="preserve"> 2015.</w:t>
      </w:r>
    </w:p>
    <w:p w:rsidR="00FE1969" w:rsidRPr="00F100B8" w:rsidRDefault="00FE1969" w:rsidP="00B23716">
      <w:pPr>
        <w:pStyle w:val="EndNoteBibliography"/>
        <w:spacing w:after="0"/>
        <w:ind w:left="720" w:hanging="720"/>
      </w:pPr>
      <w:r w:rsidRPr="00F100B8">
        <w:t>55.</w:t>
      </w:r>
      <w:r w:rsidRPr="00F100B8">
        <w:tab/>
        <w:t xml:space="preserve">Johnston, T.J., et al., </w:t>
      </w:r>
      <w:r w:rsidRPr="00F100B8">
        <w:rPr>
          <w:i/>
        </w:rPr>
        <w:t>Mortality Among Men with Advanced Prostate Cancer Excluded from the ProtecT Trial.</w:t>
      </w:r>
      <w:r w:rsidRPr="00F100B8">
        <w:t xml:space="preserve"> Eur Urol, 2017. </w:t>
      </w:r>
      <w:r w:rsidRPr="00F100B8">
        <w:rPr>
          <w:b/>
        </w:rPr>
        <w:t>71</w:t>
      </w:r>
      <w:r w:rsidRPr="00F100B8">
        <w:t>(3): p. 381-388.</w:t>
      </w:r>
    </w:p>
    <w:p w:rsidR="00FE1969" w:rsidRPr="00F100B8" w:rsidRDefault="00FE1969" w:rsidP="00B23716">
      <w:pPr>
        <w:pStyle w:val="EndNoteBibliography"/>
        <w:spacing w:after="0"/>
        <w:ind w:left="720" w:hanging="720"/>
      </w:pPr>
      <w:r w:rsidRPr="00F100B8">
        <w:t>60.</w:t>
      </w:r>
      <w:r w:rsidRPr="00F100B8">
        <w:tab/>
        <w:t xml:space="preserve">Kishan, A.U., et al., </w:t>
      </w:r>
      <w:r w:rsidRPr="00F100B8">
        <w:rPr>
          <w:i/>
        </w:rPr>
        <w:t>Radical Prostatectomy, External Beam Radiotherapy, or External Beam Radiotherapy With Brachytherapy Boost and Disease Progression and Mortality in Patients With Gleason Score 9-10 Prostate Cancer.</w:t>
      </w:r>
      <w:r w:rsidRPr="00F100B8">
        <w:t xml:space="preserve"> JAMA: The Journal of the American Medical Association, 2018. </w:t>
      </w:r>
      <w:r w:rsidRPr="00F100B8">
        <w:rPr>
          <w:b/>
        </w:rPr>
        <w:t>319</w:t>
      </w:r>
      <w:r w:rsidRPr="00F100B8">
        <w:t>(9): p. 896-905.</w:t>
      </w:r>
    </w:p>
    <w:p w:rsidR="00FE1969" w:rsidRPr="00F100B8" w:rsidRDefault="00FE1969" w:rsidP="00B23716">
      <w:pPr>
        <w:pStyle w:val="EndNoteBibliography"/>
        <w:spacing w:after="0"/>
        <w:ind w:left="720" w:hanging="720"/>
      </w:pPr>
      <w:r w:rsidRPr="00F100B8">
        <w:t>72.</w:t>
      </w:r>
      <w:r w:rsidRPr="00F100B8">
        <w:tab/>
        <w:t xml:space="preserve">Ministry of Health, </w:t>
      </w:r>
      <w:r w:rsidRPr="00F100B8">
        <w:rPr>
          <w:i/>
        </w:rPr>
        <w:t>Diagnosis and Management of Prostate Cancer in New Zealand Men</w:t>
      </w:r>
      <w:r w:rsidRPr="00F100B8">
        <w:t xml:space="preserve">, in </w:t>
      </w:r>
      <w:r w:rsidRPr="00F100B8">
        <w:rPr>
          <w:i/>
        </w:rPr>
        <w:t>Recommendations from the Prostate Cancer Taskforce</w:t>
      </w:r>
      <w:r w:rsidRPr="00F100B8">
        <w:t>. 2013.</w:t>
      </w:r>
    </w:p>
    <w:p w:rsidR="00FE1969" w:rsidRPr="00F100B8" w:rsidRDefault="00FE1969" w:rsidP="00B23716">
      <w:pPr>
        <w:pStyle w:val="EndNoteBibliography"/>
        <w:spacing w:after="0"/>
        <w:ind w:left="720" w:hanging="720"/>
      </w:pPr>
      <w:r w:rsidRPr="00F100B8">
        <w:t>80.</w:t>
      </w:r>
      <w:r w:rsidRPr="00F100B8">
        <w:tab/>
        <w:t xml:space="preserve">National Comprehensive Cancer Network, </w:t>
      </w:r>
      <w:r w:rsidRPr="00F100B8">
        <w:rPr>
          <w:i/>
        </w:rPr>
        <w:t>Prostate Cancer Diagnosis and Treatment Clinical Guideline</w:t>
      </w:r>
      <w:r w:rsidRPr="00F100B8">
        <w:t xml:space="preserve">, in </w:t>
      </w:r>
      <w:r w:rsidRPr="00F100B8">
        <w:rPr>
          <w:i/>
        </w:rPr>
        <w:t>Clinical Practice Guidelines in Oncology</w:t>
      </w:r>
      <w:r w:rsidRPr="00F100B8">
        <w:t>, NCCN, Editor. 2017.</w:t>
      </w:r>
    </w:p>
    <w:p w:rsidR="00FE1969" w:rsidRPr="00F100B8" w:rsidRDefault="00FE1969" w:rsidP="00B23716">
      <w:pPr>
        <w:pStyle w:val="EndNoteBibliography"/>
        <w:spacing w:after="0"/>
        <w:ind w:left="720" w:hanging="720"/>
      </w:pPr>
      <w:r w:rsidRPr="00F100B8">
        <w:t>85.</w:t>
      </w:r>
      <w:r w:rsidRPr="00F100B8">
        <w:tab/>
        <w:t xml:space="preserve">NICE Clinical Guideline, </w:t>
      </w:r>
      <w:r w:rsidRPr="00F100B8">
        <w:rPr>
          <w:i/>
        </w:rPr>
        <w:t>Managing localised or locally advanced prostate cancer</w:t>
      </w:r>
      <w:r w:rsidRPr="00F100B8">
        <w:t xml:space="preserve">, in </w:t>
      </w:r>
      <w:r w:rsidRPr="00F100B8">
        <w:rPr>
          <w:i/>
        </w:rPr>
        <w:t>National Institute for Health and Care Excellence</w:t>
      </w:r>
      <w:r w:rsidRPr="00F100B8">
        <w:t>. 2018.</w:t>
      </w:r>
    </w:p>
    <w:p w:rsidR="00FE1969" w:rsidRPr="00F100B8" w:rsidRDefault="00FE1969" w:rsidP="00B23716">
      <w:pPr>
        <w:pStyle w:val="EndNoteBibliography"/>
        <w:spacing w:after="0"/>
        <w:ind w:left="720" w:hanging="720"/>
      </w:pPr>
      <w:r w:rsidRPr="00F100B8">
        <w:t>96.</w:t>
      </w:r>
      <w:r w:rsidRPr="00F100B8">
        <w:tab/>
        <w:t xml:space="preserve">Peinemann, F., et al., </w:t>
      </w:r>
      <w:r w:rsidRPr="00F100B8">
        <w:rPr>
          <w:i/>
        </w:rPr>
        <w:t>Low-dose rate brachytherapy for men with localized prostate cancer.</w:t>
      </w:r>
      <w:r w:rsidRPr="00F100B8">
        <w:t xml:space="preserve"> Cochrane Database Syst Rev, 2011(7): p. CD008871.</w:t>
      </w:r>
    </w:p>
    <w:p w:rsidR="00FE1969" w:rsidRPr="00F100B8" w:rsidRDefault="00FE1969" w:rsidP="00B23716">
      <w:pPr>
        <w:pStyle w:val="EndNoteBibliography"/>
        <w:spacing w:after="0"/>
        <w:ind w:left="720" w:hanging="720"/>
      </w:pPr>
      <w:r w:rsidRPr="00F100B8">
        <w:t>105.</w:t>
      </w:r>
      <w:r w:rsidRPr="00F100B8">
        <w:tab/>
        <w:t xml:space="preserve">Roach, M., 3rd, T.L. Ceron Lizarraga, and A.A. Lazar, </w:t>
      </w:r>
      <w:r w:rsidRPr="00F100B8">
        <w:rPr>
          <w:i/>
        </w:rPr>
        <w:t>Radical Prostatectomy Versus Radiation and Androgen Deprivation Therapy for Clinically Localized Prostate Cancer: How Good Is the Evidence?</w:t>
      </w:r>
      <w:r w:rsidRPr="00F100B8">
        <w:t xml:space="preserve"> Int J Radiat Oncol Biol Phys, 2015. </w:t>
      </w:r>
      <w:r w:rsidRPr="00F100B8">
        <w:rPr>
          <w:b/>
        </w:rPr>
        <w:t>93</w:t>
      </w:r>
      <w:r w:rsidRPr="00F100B8">
        <w:t>(5): p. 1064-70.</w:t>
      </w:r>
    </w:p>
    <w:p w:rsidR="00FE1969" w:rsidRPr="00F100B8" w:rsidRDefault="00FE1969" w:rsidP="00B23716">
      <w:pPr>
        <w:pStyle w:val="EndNoteBibliography"/>
        <w:spacing w:after="0"/>
        <w:ind w:left="720" w:hanging="720"/>
      </w:pPr>
      <w:r w:rsidRPr="00F100B8">
        <w:t>112.</w:t>
      </w:r>
      <w:r w:rsidRPr="00F100B8">
        <w:tab/>
        <w:t xml:space="preserve">Sanda MG, C.R., Crispino T, Freedland S, Greene K, Klotz LH, Makarov DV, Nelson JB, Reston J, Rodrigues G, S HM, Taplin ME, Cadeddu JA, </w:t>
      </w:r>
      <w:r w:rsidRPr="00F100B8">
        <w:rPr>
          <w:i/>
        </w:rPr>
        <w:t xml:space="preserve">Clinically Localized Prostate Cancer: AUA/ASTRO/SUO Guideline Statements Shared Decision Making (SDM) </w:t>
      </w:r>
      <w:r w:rsidRPr="00F100B8">
        <w:t>2017.</w:t>
      </w:r>
    </w:p>
    <w:p w:rsidR="00FE1969" w:rsidRPr="00F100B8" w:rsidRDefault="00FE1969" w:rsidP="00B23716">
      <w:pPr>
        <w:pStyle w:val="EndNoteBibliography"/>
        <w:spacing w:after="0"/>
        <w:ind w:left="720" w:hanging="720"/>
      </w:pPr>
      <w:r w:rsidRPr="00F100B8">
        <w:t>120.</w:t>
      </w:r>
      <w:r w:rsidRPr="00F100B8">
        <w:tab/>
        <w:t xml:space="preserve">The Royal Australian and New Zealand College of Radiologists, </w:t>
      </w:r>
      <w:r w:rsidRPr="00F100B8">
        <w:rPr>
          <w:i/>
        </w:rPr>
        <w:t>Informed Decision Making In The Management Of Localised Prostate Cancer A Patient-Focused Perspective</w:t>
      </w:r>
      <w:r w:rsidRPr="00F100B8">
        <w:t xml:space="preserve">, in </w:t>
      </w:r>
      <w:r w:rsidRPr="00F100B8">
        <w:rPr>
          <w:i/>
        </w:rPr>
        <w:t>Informed Decision Making In The Management Of Localised Prostate Cancer A Patient-Focused Perspective</w:t>
      </w:r>
      <w:r w:rsidRPr="00F100B8">
        <w:t>, T.R.A.a.N.Z.C.o. Radiologists, Editor. 2018.</w:t>
      </w:r>
    </w:p>
    <w:p w:rsidR="00FE1969" w:rsidRPr="00F100B8" w:rsidRDefault="00FE1969" w:rsidP="00B23716">
      <w:pPr>
        <w:pStyle w:val="EndNoteBibliography"/>
        <w:spacing w:after="0"/>
        <w:ind w:left="720" w:hanging="720"/>
      </w:pPr>
      <w:r w:rsidRPr="00F100B8">
        <w:t>126.</w:t>
      </w:r>
      <w:r w:rsidRPr="00F100B8">
        <w:tab/>
        <w:t xml:space="preserve">Wallis, C.J.D., et al., </w:t>
      </w:r>
      <w:r w:rsidRPr="00F100B8">
        <w:rPr>
          <w:i/>
        </w:rPr>
        <w:t>Survival and Complications Following Surgery and Radiation for Localized Prostate Cancer: An International Collaborative Review.</w:t>
      </w:r>
      <w:r w:rsidRPr="00F100B8">
        <w:t xml:space="preserve"> Eur Urol, 2018. </w:t>
      </w:r>
      <w:r w:rsidRPr="00F100B8">
        <w:rPr>
          <w:b/>
        </w:rPr>
        <w:t>73</w:t>
      </w:r>
      <w:r w:rsidRPr="00F100B8">
        <w:t>(1): p. 11-20.</w:t>
      </w:r>
    </w:p>
    <w:p w:rsidR="00FE1969" w:rsidRPr="00F100B8" w:rsidRDefault="00FE1969" w:rsidP="00B23716">
      <w:pPr>
        <w:pStyle w:val="EndNoteBibliography"/>
        <w:spacing w:after="0"/>
        <w:ind w:left="720" w:hanging="720"/>
      </w:pPr>
      <w:r w:rsidRPr="00F100B8">
        <w:t>129.</w:t>
      </w:r>
      <w:r w:rsidRPr="00F100B8">
        <w:tab/>
        <w:t xml:space="preserve">Westover, K., et al., </w:t>
      </w:r>
      <w:r w:rsidRPr="00F100B8">
        <w:rPr>
          <w:i/>
        </w:rPr>
        <w:t>Radical prostatectomy vs radiation therapy and androgen-suppression therapy in high-risk prostate cancer.</w:t>
      </w:r>
      <w:r w:rsidRPr="00F100B8">
        <w:t xml:space="preserve"> BJU Int, 2012. </w:t>
      </w:r>
      <w:r w:rsidRPr="00F100B8">
        <w:rPr>
          <w:b/>
        </w:rPr>
        <w:t>110</w:t>
      </w:r>
      <w:r w:rsidRPr="00F100B8">
        <w:t>(8): p. 1116-21.</w:t>
      </w:r>
    </w:p>
    <w:p w:rsidR="00FE1969" w:rsidRPr="00F100B8" w:rsidRDefault="00FE1969" w:rsidP="00B23716">
      <w:pPr>
        <w:pStyle w:val="EndNoteBibliography"/>
        <w:ind w:left="720" w:hanging="720"/>
      </w:pPr>
      <w:r w:rsidRPr="00F100B8">
        <w:t>131.</w:t>
      </w:r>
      <w:r w:rsidRPr="00F100B8">
        <w:tab/>
        <w:t xml:space="preserve">Wolff, R.F., et al., </w:t>
      </w:r>
      <w:r w:rsidRPr="00F100B8">
        <w:rPr>
          <w:i/>
        </w:rPr>
        <w:t>A systematic review of randomised controlled trials of radiotherapy for localised prostate cancer.</w:t>
      </w:r>
      <w:r w:rsidRPr="00F100B8">
        <w:t xml:space="preserve"> Eur J Cancer, 2015. </w:t>
      </w:r>
      <w:r w:rsidRPr="00F100B8">
        <w:rPr>
          <w:b/>
        </w:rPr>
        <w:t>51</w:t>
      </w:r>
      <w:r w:rsidRPr="00F100B8">
        <w:t>(16): p. 2345-67.</w:t>
      </w:r>
    </w:p>
    <w:p w:rsidR="00FE1969" w:rsidRDefault="00FE1969" w:rsidP="00B23716">
      <w:pPr>
        <w:spacing w:before="60" w:after="60" w:line="240" w:lineRule="auto"/>
      </w:pPr>
    </w:p>
    <w:p w:rsidR="00FE1969" w:rsidRDefault="00FE1969" w:rsidP="00B23716">
      <w:pPr>
        <w:pStyle w:val="Heading2"/>
        <w:spacing w:before="60" w:after="60" w:line="240" w:lineRule="auto"/>
        <w:sectPr w:rsidR="00FE1969" w:rsidSect="00B23716">
          <w:pgSz w:w="11906" w:h="16838"/>
          <w:pgMar w:top="851" w:right="849" w:bottom="567" w:left="1134" w:header="708" w:footer="410" w:gutter="0"/>
          <w:cols w:space="708"/>
          <w:docGrid w:linePitch="360"/>
        </w:sectPr>
      </w:pPr>
      <w:bookmarkStart w:id="26" w:name="_Toc3791473"/>
      <w:bookmarkStart w:id="27" w:name="_Toc3817771"/>
      <w:bookmarkStart w:id="28" w:name="_Ref535568048"/>
    </w:p>
    <w:p w:rsidR="00FE1969" w:rsidRPr="000D0488" w:rsidRDefault="00FE1969" w:rsidP="00B23716">
      <w:pPr>
        <w:pStyle w:val="Heading2"/>
      </w:pPr>
      <w:bookmarkStart w:id="29" w:name="_Toc8116711"/>
      <w:bookmarkStart w:id="30" w:name="_Toc8631366"/>
      <w:r w:rsidRPr="000D0488">
        <w:lastRenderedPageBreak/>
        <w:t>Indicator 7</w:t>
      </w:r>
      <w:r w:rsidRPr="000D0488">
        <w:tab/>
        <w:t>Medical oncology review of patients with advanced disease</w:t>
      </w:r>
      <w:bookmarkEnd w:id="26"/>
      <w:bookmarkEnd w:id="27"/>
      <w:bookmarkEnd w:id="29"/>
      <w:bookmarkEnd w:id="30"/>
    </w:p>
    <w:p w:rsidR="00FE1969" w:rsidRPr="007B5A5A" w:rsidRDefault="00FE1969" w:rsidP="00B23716">
      <w:pPr>
        <w:rPr>
          <w:rFonts w:ascii="Arial" w:hAnsi="Arial" w:cs="Arial"/>
        </w:rPr>
      </w:pPr>
    </w:p>
    <w:tbl>
      <w:tblPr>
        <w:tblStyle w:val="TableGrid"/>
        <w:tblW w:w="9776"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562"/>
        <w:gridCol w:w="572"/>
        <w:gridCol w:w="2122"/>
        <w:gridCol w:w="6520"/>
      </w:tblGrid>
      <w:tr w:rsidR="00FE1969" w:rsidRPr="007B324D" w:rsidTr="00B23716">
        <w:tc>
          <w:tcPr>
            <w:tcW w:w="3256" w:type="dxa"/>
            <w:gridSpan w:val="3"/>
            <w:tcBorders>
              <w:top w:val="nil"/>
              <w:left w:val="nil"/>
              <w:bottom w:val="nil"/>
              <w:right w:val="nil"/>
            </w:tcBorders>
            <w:tcMar>
              <w:top w:w="85" w:type="dxa"/>
              <w:left w:w="85" w:type="dxa"/>
              <w:bottom w:w="85" w:type="dxa"/>
              <w:right w:w="85" w:type="dxa"/>
            </w:tcMar>
          </w:tcPr>
          <w:p w:rsidR="00FE1969" w:rsidRPr="007B324D" w:rsidRDefault="00FE1969" w:rsidP="00B23716">
            <w:pPr>
              <w:rPr>
                <w:b/>
              </w:rPr>
            </w:pPr>
            <w:r w:rsidRPr="007B324D">
              <w:rPr>
                <w:b/>
              </w:rPr>
              <w:t>Good practice point:</w:t>
            </w:r>
          </w:p>
        </w:tc>
        <w:tc>
          <w:tcPr>
            <w:tcW w:w="6520" w:type="dxa"/>
            <w:tcBorders>
              <w:top w:val="nil"/>
              <w:left w:val="nil"/>
              <w:bottom w:val="nil"/>
              <w:right w:val="nil"/>
            </w:tcBorders>
            <w:tcMar>
              <w:top w:w="85" w:type="dxa"/>
              <w:left w:w="85" w:type="dxa"/>
              <w:bottom w:w="85" w:type="dxa"/>
              <w:right w:w="85" w:type="dxa"/>
            </w:tcMar>
          </w:tcPr>
          <w:p w:rsidR="00FE1969" w:rsidRPr="007B324D" w:rsidRDefault="00FE1969" w:rsidP="00B23716">
            <w:r w:rsidRPr="00AA5DE0">
              <w:t xml:space="preserve">Men with advanced disease, i.e. metastatic </w:t>
            </w:r>
            <w:r>
              <w:t xml:space="preserve">castrate sensitive </w:t>
            </w:r>
            <w:r w:rsidRPr="00AA5DE0">
              <w:t>prostate cancer, should see a medical oncologist within</w:t>
            </w:r>
            <w:r>
              <w:t xml:space="preserve"> two </w:t>
            </w:r>
            <w:r w:rsidRPr="00AA5DE0">
              <w:t>months of diagnosis</w:t>
            </w:r>
            <w:r>
              <w:t>.</w:t>
            </w:r>
          </w:p>
        </w:tc>
      </w:tr>
      <w:tr w:rsidR="00FE1969" w:rsidRPr="007B324D" w:rsidTr="00B23716">
        <w:tc>
          <w:tcPr>
            <w:tcW w:w="3256" w:type="dxa"/>
            <w:gridSpan w:val="3"/>
            <w:tcBorders>
              <w:top w:val="nil"/>
              <w:left w:val="nil"/>
              <w:bottom w:val="nil"/>
              <w:right w:val="nil"/>
            </w:tcBorders>
            <w:tcMar>
              <w:top w:w="85" w:type="dxa"/>
              <w:left w:w="85" w:type="dxa"/>
              <w:bottom w:w="85" w:type="dxa"/>
              <w:right w:w="85" w:type="dxa"/>
            </w:tcMar>
          </w:tcPr>
          <w:p w:rsidR="00FE1969" w:rsidRPr="007B324D" w:rsidRDefault="00FE1969" w:rsidP="00B23716">
            <w:pPr>
              <w:rPr>
                <w:b/>
              </w:rPr>
            </w:pPr>
            <w:r w:rsidRPr="007B324D">
              <w:rPr>
                <w:b/>
              </w:rPr>
              <w:t>Indicator description:</w:t>
            </w:r>
          </w:p>
        </w:tc>
        <w:tc>
          <w:tcPr>
            <w:tcW w:w="6520" w:type="dxa"/>
            <w:tcBorders>
              <w:top w:val="nil"/>
              <w:left w:val="nil"/>
              <w:bottom w:val="nil"/>
              <w:right w:val="nil"/>
            </w:tcBorders>
            <w:tcMar>
              <w:top w:w="85" w:type="dxa"/>
              <w:left w:w="85" w:type="dxa"/>
              <w:bottom w:w="85" w:type="dxa"/>
              <w:right w:w="85" w:type="dxa"/>
            </w:tcMar>
          </w:tcPr>
          <w:p w:rsidR="00FE1969" w:rsidRPr="007B324D" w:rsidRDefault="00FE1969" w:rsidP="00B23716">
            <w:r w:rsidRPr="004C1347">
              <w:t>Proportion of men who see a medical oncologist two years or more prior to death</w:t>
            </w:r>
            <w:r>
              <w:t xml:space="preserve"> from prostate cancer</w:t>
            </w:r>
            <w:r w:rsidRPr="004C1347">
              <w:t>.</w:t>
            </w:r>
          </w:p>
        </w:tc>
      </w:tr>
      <w:tr w:rsidR="00FE1969" w:rsidRPr="007B324D" w:rsidTr="00B23716">
        <w:tc>
          <w:tcPr>
            <w:tcW w:w="3256" w:type="dxa"/>
            <w:gridSpan w:val="3"/>
            <w:tcBorders>
              <w:top w:val="nil"/>
              <w:left w:val="nil"/>
              <w:bottom w:val="nil"/>
              <w:right w:val="nil"/>
            </w:tcBorders>
            <w:tcMar>
              <w:top w:w="85" w:type="dxa"/>
              <w:left w:w="85" w:type="dxa"/>
              <w:bottom w:w="85" w:type="dxa"/>
              <w:right w:w="85" w:type="dxa"/>
            </w:tcMar>
          </w:tcPr>
          <w:p w:rsidR="00FE1969" w:rsidRPr="007B324D" w:rsidRDefault="00FE1969" w:rsidP="00B23716">
            <w:pPr>
              <w:rPr>
                <w:b/>
              </w:rPr>
            </w:pPr>
          </w:p>
        </w:tc>
        <w:tc>
          <w:tcPr>
            <w:tcW w:w="6520" w:type="dxa"/>
            <w:tcBorders>
              <w:top w:val="nil"/>
              <w:left w:val="nil"/>
              <w:bottom w:val="nil"/>
              <w:right w:val="nil"/>
            </w:tcBorders>
            <w:tcMar>
              <w:top w:w="85" w:type="dxa"/>
              <w:left w:w="85" w:type="dxa"/>
              <w:bottom w:w="85" w:type="dxa"/>
              <w:right w:w="85" w:type="dxa"/>
            </w:tcMar>
          </w:tcPr>
          <w:p w:rsidR="00FE1969" w:rsidRPr="007B324D" w:rsidRDefault="00FE1969" w:rsidP="00B23716"/>
        </w:tc>
      </w:tr>
      <w:tr w:rsidR="00FE1969" w:rsidRPr="007B324D" w:rsidTr="00B23716">
        <w:tc>
          <w:tcPr>
            <w:tcW w:w="3256" w:type="dxa"/>
            <w:gridSpan w:val="3"/>
            <w:tcBorders>
              <w:top w:val="nil"/>
              <w:left w:val="nil"/>
              <w:bottom w:val="nil"/>
              <w:right w:val="nil"/>
            </w:tcBorders>
            <w:tcMar>
              <w:top w:w="85" w:type="dxa"/>
              <w:left w:w="85" w:type="dxa"/>
              <w:bottom w:w="85" w:type="dxa"/>
              <w:right w:w="85" w:type="dxa"/>
            </w:tcMar>
          </w:tcPr>
          <w:p w:rsidR="00FE1969" w:rsidRPr="007B324D" w:rsidRDefault="00FE1969" w:rsidP="00B23716">
            <w:pPr>
              <w:rPr>
                <w:b/>
              </w:rPr>
            </w:pPr>
            <w:r w:rsidRPr="007B324D">
              <w:rPr>
                <w:b/>
              </w:rPr>
              <w:t>Rationale and evidence:</w:t>
            </w:r>
          </w:p>
        </w:tc>
        <w:tc>
          <w:tcPr>
            <w:tcW w:w="6520" w:type="dxa"/>
            <w:tcBorders>
              <w:top w:val="nil"/>
              <w:left w:val="nil"/>
              <w:bottom w:val="nil"/>
              <w:right w:val="nil"/>
            </w:tcBorders>
            <w:tcMar>
              <w:top w:w="85" w:type="dxa"/>
              <w:left w:w="85" w:type="dxa"/>
              <w:bottom w:w="85" w:type="dxa"/>
              <w:right w:w="85" w:type="dxa"/>
            </w:tcMar>
          </w:tcPr>
          <w:p w:rsidR="00FE1969" w:rsidRPr="007B324D" w:rsidRDefault="00FE1969" w:rsidP="00B23716">
            <w:r w:rsidRPr="00AA5DE0">
              <w:t xml:space="preserve">Men with advanced disease, i.e. metastatic prostate cancer, should see a medical oncologist within </w:t>
            </w:r>
            <w:r>
              <w:t xml:space="preserve">two to three </w:t>
            </w:r>
            <w:r w:rsidRPr="00AA5DE0">
              <w:t>months of diagnosis</w:t>
            </w:r>
            <w:r w:rsidRPr="00F100B8">
              <w:rPr>
                <w:noProof/>
                <w:vertAlign w:val="superscript"/>
              </w:rPr>
              <w:t>28</w:t>
            </w:r>
            <w:r>
              <w:t>; however, d</w:t>
            </w:r>
            <w:r w:rsidRPr="00AA5DE0">
              <w:t xml:space="preserve">etermining metastatic disease at time of </w:t>
            </w:r>
            <w:r>
              <w:t>diagnosis is difficult and not always possible. Assessment of whether a man had consulted with a medical oncologist two years or more prior to death is a more available measure.</w:t>
            </w:r>
            <w:r w:rsidRPr="00F100B8">
              <w:rPr>
                <w:noProof/>
                <w:vertAlign w:val="superscript"/>
              </w:rPr>
              <w:t>22, 32, 53, 54, 75, 89, 125</w:t>
            </w:r>
          </w:p>
        </w:tc>
      </w:tr>
      <w:tr w:rsidR="00FE1969" w:rsidRPr="007B324D" w:rsidTr="00B23716">
        <w:tc>
          <w:tcPr>
            <w:tcW w:w="3256" w:type="dxa"/>
            <w:gridSpan w:val="3"/>
            <w:tcBorders>
              <w:top w:val="nil"/>
              <w:left w:val="nil"/>
              <w:bottom w:val="nil"/>
              <w:right w:val="nil"/>
            </w:tcBorders>
            <w:tcMar>
              <w:top w:w="85" w:type="dxa"/>
              <w:left w:w="85" w:type="dxa"/>
              <w:bottom w:w="85" w:type="dxa"/>
              <w:right w:w="85" w:type="dxa"/>
            </w:tcMar>
          </w:tcPr>
          <w:p w:rsidR="00FE1969" w:rsidRPr="007B324D" w:rsidRDefault="00FE1969" w:rsidP="00B23716">
            <w:pPr>
              <w:rPr>
                <w:b/>
              </w:rPr>
            </w:pPr>
            <w:r w:rsidRPr="007B324D">
              <w:rPr>
                <w:b/>
              </w:rPr>
              <w:t>Equity / Māori health gain:</w:t>
            </w:r>
          </w:p>
        </w:tc>
        <w:tc>
          <w:tcPr>
            <w:tcW w:w="6520" w:type="dxa"/>
            <w:tcBorders>
              <w:top w:val="nil"/>
              <w:left w:val="nil"/>
              <w:bottom w:val="nil"/>
              <w:right w:val="nil"/>
            </w:tcBorders>
            <w:tcMar>
              <w:top w:w="85" w:type="dxa"/>
              <w:left w:w="85" w:type="dxa"/>
              <w:bottom w:w="85" w:type="dxa"/>
              <w:right w:w="85" w:type="dxa"/>
            </w:tcMar>
          </w:tcPr>
          <w:p w:rsidR="00FE1969" w:rsidRPr="007B324D" w:rsidRDefault="00FE1969" w:rsidP="00B23716">
            <w:r>
              <w:t>There are racial and ethnic differences in outcome of advanced-stage prostate cancer</w:t>
            </w:r>
            <w:r w:rsidRPr="00F100B8">
              <w:rPr>
                <w:noProof/>
                <w:vertAlign w:val="superscript"/>
              </w:rPr>
              <w:t>50</w:t>
            </w:r>
            <w:r>
              <w:t xml:space="preserve">. </w:t>
            </w:r>
            <w:r w:rsidRPr="00E434FA">
              <w:t xml:space="preserve">The mortality rate for Māori men with prostate cancer is higher than for non- Māori, most likely because a higher proportion of </w:t>
            </w:r>
            <w:r>
              <w:t>Māori men present with advanced, and therefore incurable, disease</w:t>
            </w:r>
            <w:r w:rsidRPr="00F100B8">
              <w:rPr>
                <w:noProof/>
                <w:vertAlign w:val="superscript"/>
              </w:rPr>
              <w:t>78</w:t>
            </w:r>
            <w:r>
              <w:t xml:space="preserve">. Therefore, </w:t>
            </w:r>
            <w:r w:rsidRPr="000D0488">
              <w:t>Māori should be accessing earlier medical oncology care.</w:t>
            </w:r>
          </w:p>
        </w:tc>
      </w:tr>
      <w:tr w:rsidR="00FE1969" w:rsidRPr="007B324D" w:rsidTr="00B23716">
        <w:tc>
          <w:tcPr>
            <w:tcW w:w="3256" w:type="dxa"/>
            <w:gridSpan w:val="3"/>
            <w:tcBorders>
              <w:top w:val="nil"/>
              <w:left w:val="nil"/>
              <w:bottom w:val="nil"/>
              <w:right w:val="nil"/>
            </w:tcBorders>
            <w:tcMar>
              <w:top w:w="85" w:type="dxa"/>
              <w:left w:w="85" w:type="dxa"/>
              <w:bottom w:w="85" w:type="dxa"/>
              <w:right w:w="85" w:type="dxa"/>
            </w:tcMar>
          </w:tcPr>
          <w:p w:rsidR="00FE1969" w:rsidRPr="007B324D" w:rsidRDefault="00FE1969" w:rsidP="00B23716">
            <w:pPr>
              <w:rPr>
                <w:b/>
              </w:rPr>
            </w:pPr>
            <w:r w:rsidRPr="007B324D">
              <w:rPr>
                <w:b/>
              </w:rPr>
              <w:t>Specifications:</w:t>
            </w:r>
          </w:p>
        </w:tc>
        <w:tc>
          <w:tcPr>
            <w:tcW w:w="6520" w:type="dxa"/>
            <w:tcBorders>
              <w:top w:val="nil"/>
              <w:left w:val="nil"/>
              <w:bottom w:val="nil"/>
              <w:right w:val="nil"/>
            </w:tcBorders>
            <w:tcMar>
              <w:top w:w="85" w:type="dxa"/>
              <w:left w:w="85" w:type="dxa"/>
              <w:bottom w:w="85" w:type="dxa"/>
              <w:right w:w="85" w:type="dxa"/>
            </w:tcMar>
          </w:tcPr>
          <w:p w:rsidR="00FE1969" w:rsidRPr="007B324D" w:rsidRDefault="00FE1969" w:rsidP="00B23716"/>
        </w:tc>
      </w:tr>
      <w:tr w:rsidR="00FE1969" w:rsidRPr="007B324D" w:rsidTr="00B23716">
        <w:tc>
          <w:tcPr>
            <w:tcW w:w="562" w:type="dxa"/>
            <w:tcBorders>
              <w:top w:val="nil"/>
              <w:left w:val="nil"/>
              <w:bottom w:val="nil"/>
              <w:right w:val="nil"/>
            </w:tcBorders>
            <w:tcMar>
              <w:top w:w="85" w:type="dxa"/>
              <w:left w:w="85" w:type="dxa"/>
              <w:bottom w:w="85" w:type="dxa"/>
              <w:right w:w="85" w:type="dxa"/>
            </w:tcMar>
          </w:tcPr>
          <w:p w:rsidR="00FE1969" w:rsidRPr="007B324D" w:rsidRDefault="00FE1969" w:rsidP="00B23716">
            <w:pPr>
              <w:rPr>
                <w:b/>
              </w:rPr>
            </w:pPr>
          </w:p>
        </w:tc>
        <w:tc>
          <w:tcPr>
            <w:tcW w:w="2694" w:type="dxa"/>
            <w:gridSpan w:val="2"/>
            <w:tcBorders>
              <w:top w:val="nil"/>
              <w:left w:val="nil"/>
              <w:bottom w:val="nil"/>
              <w:right w:val="nil"/>
            </w:tcBorders>
            <w:tcMar>
              <w:top w:w="85" w:type="dxa"/>
              <w:left w:w="85" w:type="dxa"/>
              <w:bottom w:w="85" w:type="dxa"/>
              <w:right w:w="85" w:type="dxa"/>
            </w:tcMar>
          </w:tcPr>
          <w:p w:rsidR="00FE1969" w:rsidRPr="00416A1B" w:rsidRDefault="00FE1969" w:rsidP="00B23716">
            <w:pPr>
              <w:jc w:val="right"/>
              <w:rPr>
                <w:b/>
              </w:rPr>
            </w:pPr>
            <w:r w:rsidRPr="00416A1B">
              <w:rPr>
                <w:b/>
              </w:rPr>
              <w:t>Numerator:</w:t>
            </w:r>
          </w:p>
        </w:tc>
        <w:tc>
          <w:tcPr>
            <w:tcW w:w="6520" w:type="dxa"/>
            <w:tcBorders>
              <w:top w:val="nil"/>
              <w:left w:val="nil"/>
              <w:bottom w:val="nil"/>
              <w:right w:val="nil"/>
            </w:tcBorders>
            <w:tcMar>
              <w:top w:w="85" w:type="dxa"/>
              <w:left w:w="85" w:type="dxa"/>
              <w:bottom w:w="85" w:type="dxa"/>
              <w:right w:w="85" w:type="dxa"/>
            </w:tcMar>
          </w:tcPr>
          <w:p w:rsidR="00FE1969" w:rsidRPr="007B324D" w:rsidRDefault="00FE1969" w:rsidP="00B23716">
            <w:r w:rsidRPr="00EA2A78">
              <w:t xml:space="preserve">Number of men with advanced disease who have had an appointment with a medical oncologist </w:t>
            </w:r>
            <w:r>
              <w:t>two</w:t>
            </w:r>
            <w:r w:rsidRPr="00EA2A78">
              <w:t xml:space="preserve"> or more years prior to date of death.</w:t>
            </w:r>
          </w:p>
        </w:tc>
      </w:tr>
      <w:tr w:rsidR="00FE1969" w:rsidRPr="007B324D" w:rsidTr="00B23716">
        <w:tc>
          <w:tcPr>
            <w:tcW w:w="562" w:type="dxa"/>
            <w:tcBorders>
              <w:top w:val="nil"/>
              <w:left w:val="nil"/>
              <w:bottom w:val="nil"/>
              <w:right w:val="nil"/>
            </w:tcBorders>
            <w:tcMar>
              <w:top w:w="85" w:type="dxa"/>
              <w:left w:w="85" w:type="dxa"/>
              <w:bottom w:w="85" w:type="dxa"/>
              <w:right w:w="85" w:type="dxa"/>
            </w:tcMar>
          </w:tcPr>
          <w:p w:rsidR="00FE1969" w:rsidRPr="007B324D" w:rsidRDefault="00FE1969" w:rsidP="00B23716">
            <w:pPr>
              <w:rPr>
                <w:b/>
              </w:rPr>
            </w:pPr>
          </w:p>
        </w:tc>
        <w:tc>
          <w:tcPr>
            <w:tcW w:w="2694" w:type="dxa"/>
            <w:gridSpan w:val="2"/>
            <w:tcBorders>
              <w:top w:val="nil"/>
              <w:left w:val="nil"/>
              <w:bottom w:val="nil"/>
              <w:right w:val="nil"/>
            </w:tcBorders>
            <w:tcMar>
              <w:top w:w="85" w:type="dxa"/>
              <w:left w:w="85" w:type="dxa"/>
              <w:bottom w:w="85" w:type="dxa"/>
              <w:right w:w="85" w:type="dxa"/>
            </w:tcMar>
          </w:tcPr>
          <w:p w:rsidR="00FE1969" w:rsidRPr="00416A1B" w:rsidRDefault="00FE1969" w:rsidP="00B23716">
            <w:pPr>
              <w:jc w:val="right"/>
              <w:rPr>
                <w:b/>
              </w:rPr>
            </w:pPr>
            <w:r w:rsidRPr="00416A1B">
              <w:rPr>
                <w:b/>
              </w:rPr>
              <w:t>Denominator:</w:t>
            </w:r>
          </w:p>
        </w:tc>
        <w:tc>
          <w:tcPr>
            <w:tcW w:w="6520" w:type="dxa"/>
            <w:tcBorders>
              <w:top w:val="nil"/>
              <w:left w:val="nil"/>
              <w:bottom w:val="nil"/>
              <w:right w:val="nil"/>
            </w:tcBorders>
            <w:tcMar>
              <w:top w:w="85" w:type="dxa"/>
              <w:left w:w="85" w:type="dxa"/>
              <w:bottom w:w="85" w:type="dxa"/>
              <w:right w:w="85" w:type="dxa"/>
            </w:tcMar>
          </w:tcPr>
          <w:p w:rsidR="00FE1969" w:rsidRPr="007B324D" w:rsidRDefault="00FE1969" w:rsidP="00B23716">
            <w:r w:rsidRPr="00EA2A78">
              <w:t>Number of men with a date of death.</w:t>
            </w:r>
          </w:p>
        </w:tc>
      </w:tr>
      <w:tr w:rsidR="00FE1969" w:rsidRPr="007B324D" w:rsidTr="00B23716">
        <w:tc>
          <w:tcPr>
            <w:tcW w:w="562" w:type="dxa"/>
            <w:tcBorders>
              <w:top w:val="nil"/>
              <w:left w:val="nil"/>
              <w:bottom w:val="nil"/>
              <w:right w:val="nil"/>
            </w:tcBorders>
            <w:tcMar>
              <w:top w:w="85" w:type="dxa"/>
              <w:left w:w="85" w:type="dxa"/>
              <w:bottom w:w="85" w:type="dxa"/>
              <w:right w:w="85" w:type="dxa"/>
            </w:tcMar>
          </w:tcPr>
          <w:p w:rsidR="00FE1969" w:rsidRPr="007B324D" w:rsidRDefault="00FE1969" w:rsidP="00B23716">
            <w:pPr>
              <w:rPr>
                <w:b/>
              </w:rPr>
            </w:pPr>
          </w:p>
        </w:tc>
        <w:tc>
          <w:tcPr>
            <w:tcW w:w="2694" w:type="dxa"/>
            <w:gridSpan w:val="2"/>
            <w:tcBorders>
              <w:top w:val="nil"/>
              <w:left w:val="nil"/>
              <w:bottom w:val="nil"/>
              <w:right w:val="nil"/>
            </w:tcBorders>
            <w:tcMar>
              <w:top w:w="85" w:type="dxa"/>
              <w:left w:w="85" w:type="dxa"/>
              <w:bottom w:w="85" w:type="dxa"/>
              <w:right w:w="85" w:type="dxa"/>
            </w:tcMar>
          </w:tcPr>
          <w:p w:rsidR="00FE1969" w:rsidRPr="00416A1B" w:rsidRDefault="00FE1969" w:rsidP="00B23716">
            <w:pPr>
              <w:jc w:val="right"/>
              <w:rPr>
                <w:b/>
              </w:rPr>
            </w:pPr>
            <w:r w:rsidRPr="00CE607E">
              <w:rPr>
                <w:b/>
              </w:rPr>
              <w:t>Limit data to:</w:t>
            </w:r>
          </w:p>
        </w:tc>
        <w:tc>
          <w:tcPr>
            <w:tcW w:w="6520" w:type="dxa"/>
            <w:tcBorders>
              <w:top w:val="nil"/>
              <w:left w:val="nil"/>
              <w:bottom w:val="nil"/>
              <w:right w:val="nil"/>
            </w:tcBorders>
            <w:tcMar>
              <w:top w:w="85" w:type="dxa"/>
              <w:left w:w="85" w:type="dxa"/>
              <w:bottom w:w="85" w:type="dxa"/>
              <w:right w:w="85" w:type="dxa"/>
            </w:tcMar>
          </w:tcPr>
          <w:p w:rsidR="00FE1969" w:rsidRPr="007B324D" w:rsidRDefault="00FE1969" w:rsidP="00B23716">
            <w:pPr>
              <w:ind w:left="57"/>
            </w:pPr>
            <w:r w:rsidRPr="00EA2A78">
              <w:t>Cause of death = prostate cancer</w:t>
            </w:r>
          </w:p>
        </w:tc>
      </w:tr>
      <w:tr w:rsidR="00FE1969" w:rsidRPr="007B324D" w:rsidTr="00B23716">
        <w:tc>
          <w:tcPr>
            <w:tcW w:w="3256" w:type="dxa"/>
            <w:gridSpan w:val="3"/>
            <w:tcBorders>
              <w:top w:val="nil"/>
              <w:left w:val="nil"/>
              <w:bottom w:val="nil"/>
              <w:right w:val="nil"/>
            </w:tcBorders>
            <w:tcMar>
              <w:top w:w="85" w:type="dxa"/>
              <w:left w:w="85" w:type="dxa"/>
              <w:bottom w:w="85" w:type="dxa"/>
              <w:right w:w="85" w:type="dxa"/>
            </w:tcMar>
          </w:tcPr>
          <w:p w:rsidR="00FE1969" w:rsidRPr="007B324D" w:rsidRDefault="00FE1969" w:rsidP="00B23716">
            <w:pPr>
              <w:rPr>
                <w:b/>
              </w:rPr>
            </w:pPr>
            <w:r w:rsidRPr="007B324D">
              <w:rPr>
                <w:b/>
              </w:rPr>
              <w:t>Data sources:</w:t>
            </w:r>
          </w:p>
        </w:tc>
        <w:tc>
          <w:tcPr>
            <w:tcW w:w="6520" w:type="dxa"/>
            <w:tcBorders>
              <w:top w:val="nil"/>
              <w:left w:val="nil"/>
              <w:bottom w:val="nil"/>
              <w:right w:val="nil"/>
            </w:tcBorders>
            <w:tcMar>
              <w:top w:w="85" w:type="dxa"/>
              <w:left w:w="85" w:type="dxa"/>
              <w:bottom w:w="85" w:type="dxa"/>
              <w:right w:w="85" w:type="dxa"/>
            </w:tcMar>
          </w:tcPr>
          <w:p w:rsidR="00FE1969" w:rsidRPr="007B324D" w:rsidRDefault="00FE1969" w:rsidP="00B23716">
            <w:r>
              <w:t>NZCR, NNPAC, NMDS, Pharms, FCT, Mortality collection</w:t>
            </w:r>
          </w:p>
        </w:tc>
      </w:tr>
      <w:tr w:rsidR="00FE1969" w:rsidRPr="007B324D" w:rsidTr="00B23716">
        <w:tc>
          <w:tcPr>
            <w:tcW w:w="1134" w:type="dxa"/>
            <w:gridSpan w:val="2"/>
            <w:tcBorders>
              <w:top w:val="nil"/>
              <w:left w:val="nil"/>
              <w:bottom w:val="nil"/>
              <w:right w:val="nil"/>
            </w:tcBorders>
            <w:tcMar>
              <w:top w:w="85" w:type="dxa"/>
              <w:left w:w="85" w:type="dxa"/>
              <w:bottom w:w="85" w:type="dxa"/>
              <w:right w:w="85" w:type="dxa"/>
            </w:tcMar>
          </w:tcPr>
          <w:p w:rsidR="00FE1969" w:rsidRPr="007B324D" w:rsidRDefault="00FE1969" w:rsidP="00B23716">
            <w:pPr>
              <w:rPr>
                <w:b/>
              </w:rPr>
            </w:pPr>
            <w:r w:rsidRPr="007B324D">
              <w:rPr>
                <w:b/>
              </w:rPr>
              <w:t>Notes:</w:t>
            </w:r>
          </w:p>
        </w:tc>
        <w:tc>
          <w:tcPr>
            <w:tcW w:w="8642" w:type="dxa"/>
            <w:gridSpan w:val="2"/>
            <w:tcBorders>
              <w:top w:val="nil"/>
              <w:left w:val="nil"/>
              <w:bottom w:val="nil"/>
              <w:right w:val="nil"/>
            </w:tcBorders>
            <w:tcMar>
              <w:top w:w="85" w:type="dxa"/>
              <w:left w:w="85" w:type="dxa"/>
              <w:bottom w:w="85" w:type="dxa"/>
              <w:right w:w="85" w:type="dxa"/>
            </w:tcMar>
          </w:tcPr>
          <w:p w:rsidR="00FE1969" w:rsidRPr="007B324D" w:rsidRDefault="00FE1969" w:rsidP="00B23716">
            <w:r w:rsidRPr="00C3400F">
              <w:t>NIH-funded study shows increased survival in men with metastatic prostate cancer who receive chemotherapy when starting hormone therapy</w:t>
            </w:r>
            <w:r w:rsidRPr="00F100B8">
              <w:rPr>
                <w:noProof/>
                <w:vertAlign w:val="superscript"/>
              </w:rPr>
              <w:t>28</w:t>
            </w:r>
            <w:r>
              <w:t>.</w:t>
            </w:r>
          </w:p>
        </w:tc>
      </w:tr>
    </w:tbl>
    <w:p w:rsidR="00FE1969" w:rsidRDefault="00FE1969" w:rsidP="00B23716">
      <w:pPr>
        <w:spacing w:before="120" w:after="120" w:line="240" w:lineRule="auto"/>
        <w:rPr>
          <w:b/>
        </w:rPr>
      </w:pPr>
      <w:bookmarkStart w:id="31" w:name="_Toc3791474"/>
      <w:bookmarkStart w:id="32" w:name="_Toc3817772"/>
    </w:p>
    <w:p w:rsidR="00FE1969" w:rsidRDefault="00FE1969" w:rsidP="00B23716">
      <w:pPr>
        <w:spacing w:after="0" w:line="240" w:lineRule="auto"/>
        <w:rPr>
          <w:b/>
          <w:bCs/>
        </w:rPr>
      </w:pPr>
      <w:r w:rsidRPr="003F1F8B">
        <w:rPr>
          <w:b/>
          <w:bCs/>
        </w:rPr>
        <w:t>References:</w:t>
      </w:r>
    </w:p>
    <w:p w:rsidR="00FE1969" w:rsidRDefault="00FE1969" w:rsidP="00B23716">
      <w:pPr>
        <w:spacing w:before="60" w:after="60" w:line="240" w:lineRule="auto"/>
      </w:pPr>
    </w:p>
    <w:p w:rsidR="00FE1969" w:rsidRPr="00F100B8" w:rsidRDefault="00FE1969" w:rsidP="00B23716">
      <w:pPr>
        <w:pStyle w:val="EndNoteBibliography"/>
        <w:spacing w:after="0"/>
        <w:ind w:left="720" w:hanging="720"/>
      </w:pPr>
      <w:r w:rsidRPr="00F100B8">
        <w:t>22.</w:t>
      </w:r>
      <w:r w:rsidRPr="00F100B8">
        <w:tab/>
        <w:t xml:space="preserve">ClinicalTrials.gov Identifier: NCT02446405, </w:t>
      </w:r>
      <w:r w:rsidRPr="00F100B8">
        <w:rPr>
          <w:i/>
        </w:rPr>
        <w:t>Enzalutamide in First Line Androgen Deprivation Therapy for Metastatic Prostate Cancer (ENZAMET) Clinical Trial Phase 3 2014-2020</w:t>
      </w:r>
      <w:r w:rsidRPr="00F100B8">
        <w:t>, U.o. Sydney, Editor. 2019.</w:t>
      </w:r>
    </w:p>
    <w:p w:rsidR="00FE1969" w:rsidRPr="00F100B8" w:rsidRDefault="00FE1969" w:rsidP="00B23716">
      <w:pPr>
        <w:pStyle w:val="EndNoteBibliography"/>
        <w:spacing w:after="0"/>
        <w:ind w:left="720" w:hanging="720"/>
      </w:pPr>
      <w:r w:rsidRPr="00F100B8">
        <w:t>28.</w:t>
      </w:r>
      <w:r w:rsidRPr="00F100B8">
        <w:tab/>
        <w:t xml:space="preserve">ECOG-ACRIN Cancer Research Group, </w:t>
      </w:r>
      <w:r w:rsidRPr="00F100B8">
        <w:rPr>
          <w:i/>
        </w:rPr>
        <w:t>Androgen Ablation Therapy With or Without Chemotherapy in Treating Patients With Metastatic Prostate Cancer (CHAARTED)</w:t>
      </w:r>
      <w:r w:rsidRPr="00F100B8">
        <w:t xml:space="preserve">, in </w:t>
      </w:r>
      <w:r w:rsidRPr="00F100B8">
        <w:rPr>
          <w:i/>
        </w:rPr>
        <w:t>Clinical Trials</w:t>
      </w:r>
      <w:r w:rsidRPr="00F100B8">
        <w:t>. 2013.</w:t>
      </w:r>
    </w:p>
    <w:p w:rsidR="00FE1969" w:rsidRPr="00F100B8" w:rsidRDefault="00FE1969" w:rsidP="00B23716">
      <w:pPr>
        <w:pStyle w:val="EndNoteBibliography"/>
        <w:spacing w:after="0"/>
        <w:ind w:left="720" w:hanging="720"/>
      </w:pPr>
      <w:r w:rsidRPr="00F100B8">
        <w:t>32.</w:t>
      </w:r>
      <w:r w:rsidRPr="00F100B8">
        <w:tab/>
        <w:t xml:space="preserve">Fizazi, K., et al., </w:t>
      </w:r>
      <w:r w:rsidRPr="00F100B8">
        <w:rPr>
          <w:i/>
        </w:rPr>
        <w:t>Abiraterone acetate plus prednisone in patients with newly diagnosed high-risk metastatic castration-sensitive prostate cancer (LATITUDE): final overall survival analysis of a randomised, double-blind, phase 3 trial.</w:t>
      </w:r>
      <w:r w:rsidRPr="00F100B8">
        <w:t xml:space="preserve"> The Lancet Oncology, 2019. </w:t>
      </w:r>
      <w:r w:rsidRPr="00F100B8">
        <w:rPr>
          <w:b/>
        </w:rPr>
        <w:t>20</w:t>
      </w:r>
      <w:r w:rsidRPr="00F100B8">
        <w:t>(5): p. 686-700.</w:t>
      </w:r>
    </w:p>
    <w:p w:rsidR="00FE1969" w:rsidRPr="00F100B8" w:rsidRDefault="00FE1969" w:rsidP="00B23716">
      <w:pPr>
        <w:pStyle w:val="EndNoteBibliography"/>
        <w:spacing w:after="0"/>
        <w:ind w:left="720" w:hanging="720"/>
      </w:pPr>
      <w:r w:rsidRPr="00F100B8">
        <w:t>50.</w:t>
      </w:r>
      <w:r w:rsidRPr="00F100B8">
        <w:tab/>
        <w:t xml:space="preserve">Hoffman RM, G.F., Eley JW, Harlan LC, Stephenson RA, Stanford JL, Albertson PC, Hamilton AS, Curtis Hunt WC, Potosky AL, </w:t>
      </w:r>
      <w:r w:rsidRPr="00F100B8">
        <w:rPr>
          <w:i/>
        </w:rPr>
        <w:t>Racial and Ethnic Differences in Advanced-Stage Prostate Cancer: the Prostate Cancer Outcomes Study.</w:t>
      </w:r>
      <w:r w:rsidRPr="00F100B8">
        <w:t xml:space="preserve"> J Natl Cancer Inst, 2001. </w:t>
      </w:r>
      <w:r w:rsidRPr="00F100B8">
        <w:rPr>
          <w:b/>
        </w:rPr>
        <w:t>93</w:t>
      </w:r>
      <w:r w:rsidRPr="00F100B8">
        <w:t>(5): p. 388-395.</w:t>
      </w:r>
    </w:p>
    <w:p w:rsidR="00FE1969" w:rsidRPr="00F100B8" w:rsidRDefault="00FE1969" w:rsidP="00B23716">
      <w:pPr>
        <w:pStyle w:val="EndNoteBibliography"/>
        <w:spacing w:after="0"/>
        <w:ind w:left="720" w:hanging="720"/>
      </w:pPr>
      <w:r w:rsidRPr="00F100B8">
        <w:t>53.</w:t>
      </w:r>
      <w:r w:rsidRPr="00F100B8">
        <w:tab/>
        <w:t xml:space="preserve">James, N.D., et al., </w:t>
      </w:r>
      <w:r w:rsidRPr="00F100B8">
        <w:rPr>
          <w:i/>
        </w:rPr>
        <w:t>Abiraterone for Prostate Cancer Not Previously Treated with Hormone Therapy.</w:t>
      </w:r>
      <w:r w:rsidRPr="00F100B8">
        <w:t xml:space="preserve"> N Engl J Med, 2017. </w:t>
      </w:r>
      <w:r w:rsidRPr="00F100B8">
        <w:rPr>
          <w:b/>
        </w:rPr>
        <w:t>377</w:t>
      </w:r>
      <w:r w:rsidRPr="00F100B8">
        <w:t>(4): p. 338-351.</w:t>
      </w:r>
    </w:p>
    <w:p w:rsidR="00FE1969" w:rsidRPr="00F100B8" w:rsidRDefault="00FE1969" w:rsidP="00B23716">
      <w:pPr>
        <w:pStyle w:val="EndNoteBibliography"/>
        <w:spacing w:after="0"/>
        <w:ind w:left="720" w:hanging="720"/>
      </w:pPr>
      <w:r w:rsidRPr="00F100B8">
        <w:t>54.</w:t>
      </w:r>
      <w:r w:rsidRPr="00F100B8">
        <w:tab/>
        <w:t xml:space="preserve">James, N.D., et al., </w:t>
      </w:r>
      <w:r w:rsidRPr="00F100B8">
        <w:rPr>
          <w:i/>
        </w:rPr>
        <w:t>Addition of docetaxel, zoledronic acid, or both to first-line long-term hormone therapy in prostate cancer (STAMPEDE): survival results from an adaptive, multiarm, multistage, platform randomised controlled trial.</w:t>
      </w:r>
      <w:r w:rsidRPr="00F100B8">
        <w:t xml:space="preserve"> The Lancet, 2016. </w:t>
      </w:r>
      <w:r w:rsidRPr="00F100B8">
        <w:rPr>
          <w:b/>
        </w:rPr>
        <w:t>387</w:t>
      </w:r>
      <w:r w:rsidRPr="00F100B8">
        <w:t>(10024): p. 1163-1177.</w:t>
      </w:r>
    </w:p>
    <w:p w:rsidR="00FE1969" w:rsidRPr="00F100B8" w:rsidRDefault="00FE1969" w:rsidP="00B23716">
      <w:pPr>
        <w:pStyle w:val="EndNoteBibliography"/>
        <w:spacing w:after="0"/>
        <w:ind w:left="720" w:hanging="720"/>
      </w:pPr>
      <w:r w:rsidRPr="00F100B8">
        <w:lastRenderedPageBreak/>
        <w:t>75.</w:t>
      </w:r>
      <w:r w:rsidRPr="00F100B8">
        <w:tab/>
        <w:t xml:space="preserve">MJ, M., et al., </w:t>
      </w:r>
      <w:r w:rsidRPr="00F100B8">
        <w:rPr>
          <w:i/>
        </w:rPr>
        <w:t>Optimizing Anticancer Therapy in Metastatic Non-Castrate Prostate Cancer: American Society of Clinical Oncology Clinical Practice Guideline.</w:t>
      </w:r>
      <w:r w:rsidRPr="00F100B8">
        <w:t xml:space="preserve"> Journal of Clinical Oncology, 2018. </w:t>
      </w:r>
      <w:r w:rsidRPr="00F100B8">
        <w:rPr>
          <w:b/>
        </w:rPr>
        <w:t>36</w:t>
      </w:r>
      <w:r w:rsidRPr="00F100B8">
        <w:t>(15).</w:t>
      </w:r>
    </w:p>
    <w:p w:rsidR="00FE1969" w:rsidRPr="00F100B8" w:rsidRDefault="00FE1969" w:rsidP="00B23716">
      <w:pPr>
        <w:pStyle w:val="EndNoteBibliography"/>
        <w:spacing w:after="0"/>
        <w:ind w:left="720" w:hanging="720"/>
      </w:pPr>
      <w:r w:rsidRPr="00F100B8">
        <w:t>78.</w:t>
      </w:r>
      <w:r w:rsidRPr="00F100B8">
        <w:tab/>
        <w:t xml:space="preserve">Nacey JN, D.B., Mark SD, </w:t>
      </w:r>
      <w:r w:rsidRPr="00F100B8">
        <w:rPr>
          <w:i/>
        </w:rPr>
        <w:t>Improving outcomes for New Zealand men with prostate cancer.</w:t>
      </w:r>
      <w:r w:rsidRPr="00F100B8">
        <w:t xml:space="preserve"> 127, 2014(1389).</w:t>
      </w:r>
    </w:p>
    <w:p w:rsidR="00FE1969" w:rsidRPr="00F100B8" w:rsidRDefault="00FE1969" w:rsidP="00B23716">
      <w:pPr>
        <w:pStyle w:val="EndNoteBibliography"/>
        <w:spacing w:after="0"/>
        <w:ind w:left="720" w:hanging="720"/>
      </w:pPr>
      <w:r w:rsidRPr="00F100B8">
        <w:t>89.</w:t>
      </w:r>
      <w:r w:rsidRPr="00F100B8">
        <w:tab/>
        <w:t xml:space="preserve">NICE Guideline, </w:t>
      </w:r>
      <w:r w:rsidRPr="00F100B8">
        <w:rPr>
          <w:i/>
        </w:rPr>
        <w:t>Prostate cancer: diagnosis and management. Evidence review for docetaxel iin people with hormone sensitive prostate cancer</w:t>
      </w:r>
      <w:r w:rsidRPr="00F100B8">
        <w:t>, N.I.f.H.a.C. Excellence, Editor. 2019, National Institute for Health and Care Excellence.</w:t>
      </w:r>
    </w:p>
    <w:p w:rsidR="00FE1969" w:rsidRPr="00F100B8" w:rsidRDefault="00FE1969" w:rsidP="00B23716">
      <w:pPr>
        <w:pStyle w:val="EndNoteBibliography"/>
        <w:ind w:left="720" w:hanging="720"/>
      </w:pPr>
      <w:r w:rsidRPr="00F100B8">
        <w:t>125.</w:t>
      </w:r>
      <w:r w:rsidRPr="00F100B8">
        <w:tab/>
        <w:t xml:space="preserve">Vale, C.L., et al., </w:t>
      </w:r>
      <w:r w:rsidRPr="00F100B8">
        <w:rPr>
          <w:i/>
        </w:rPr>
        <w:t>Addition of docetaxel or bisphosphonates to standard of care in men with localised or metastatic, hormone-sensitive prostate cancer: a systematic review and meta-analyses of aggregate data.</w:t>
      </w:r>
      <w:r w:rsidRPr="00F100B8">
        <w:t xml:space="preserve"> The Lancet Oncology, 2016. </w:t>
      </w:r>
      <w:r w:rsidRPr="00F100B8">
        <w:rPr>
          <w:b/>
        </w:rPr>
        <w:t>17</w:t>
      </w:r>
      <w:r w:rsidRPr="00F100B8">
        <w:t>(2): p. 243-256.</w:t>
      </w:r>
    </w:p>
    <w:p w:rsidR="00FE1969" w:rsidRDefault="00FE1969" w:rsidP="00B23716">
      <w:pPr>
        <w:spacing w:before="60" w:after="60" w:line="240" w:lineRule="auto"/>
      </w:pPr>
    </w:p>
    <w:p w:rsidR="00FE1969" w:rsidRPr="004315A0" w:rsidRDefault="00FE1969" w:rsidP="00B23716">
      <w:pPr>
        <w:spacing w:before="60" w:after="60" w:line="240" w:lineRule="auto"/>
        <w:sectPr w:rsidR="00FE1969" w:rsidRPr="004315A0" w:rsidSect="00B23716">
          <w:pgSz w:w="11906" w:h="16838"/>
          <w:pgMar w:top="851" w:right="849" w:bottom="567" w:left="1134" w:header="708" w:footer="410" w:gutter="0"/>
          <w:cols w:space="708"/>
          <w:docGrid w:linePitch="360"/>
        </w:sectPr>
      </w:pPr>
    </w:p>
    <w:p w:rsidR="00FE1969" w:rsidRPr="008E25AA" w:rsidRDefault="00FE1969" w:rsidP="00B23716">
      <w:pPr>
        <w:pStyle w:val="Heading2"/>
      </w:pPr>
      <w:bookmarkStart w:id="33" w:name="_Toc8116712"/>
      <w:bookmarkStart w:id="34" w:name="_Toc8631367"/>
      <w:r>
        <w:lastRenderedPageBreak/>
        <w:t>I</w:t>
      </w:r>
      <w:r w:rsidRPr="008E25AA">
        <w:t xml:space="preserve">ndicator </w:t>
      </w:r>
      <w:r>
        <w:t>8</w:t>
      </w:r>
      <w:r>
        <w:tab/>
      </w:r>
      <w:r w:rsidRPr="008E25AA">
        <w:t>Surgical margin status</w:t>
      </w:r>
      <w:bookmarkEnd w:id="28"/>
      <w:bookmarkEnd w:id="31"/>
      <w:bookmarkEnd w:id="32"/>
      <w:r>
        <w:t xml:space="preserve"> of pT2 disease</w:t>
      </w:r>
      <w:bookmarkEnd w:id="33"/>
      <w:bookmarkEnd w:id="34"/>
    </w:p>
    <w:p w:rsidR="00FE1969" w:rsidRPr="00691861" w:rsidRDefault="00FE1969" w:rsidP="00B23716">
      <w:pPr>
        <w:spacing w:after="0" w:line="240" w:lineRule="auto"/>
      </w:pPr>
    </w:p>
    <w:tbl>
      <w:tblPr>
        <w:tblStyle w:val="TableGrid"/>
        <w:tblW w:w="9776"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562"/>
        <w:gridCol w:w="2694"/>
        <w:gridCol w:w="6520"/>
      </w:tblGrid>
      <w:tr w:rsidR="00FE1969" w:rsidRPr="007B324D" w:rsidTr="00B23716">
        <w:tc>
          <w:tcPr>
            <w:tcW w:w="3256" w:type="dxa"/>
            <w:gridSpan w:val="2"/>
            <w:tcBorders>
              <w:top w:val="nil"/>
              <w:left w:val="nil"/>
              <w:bottom w:val="nil"/>
              <w:right w:val="nil"/>
            </w:tcBorders>
            <w:tcMar>
              <w:top w:w="85" w:type="dxa"/>
              <w:left w:w="85" w:type="dxa"/>
              <w:bottom w:w="85" w:type="dxa"/>
              <w:right w:w="85" w:type="dxa"/>
            </w:tcMar>
          </w:tcPr>
          <w:p w:rsidR="00FE1969" w:rsidRPr="007B324D" w:rsidRDefault="00FE1969" w:rsidP="00B23716">
            <w:pPr>
              <w:rPr>
                <w:b/>
              </w:rPr>
            </w:pPr>
            <w:r w:rsidRPr="007B324D">
              <w:rPr>
                <w:b/>
              </w:rPr>
              <w:t>Good practice point:</w:t>
            </w:r>
          </w:p>
        </w:tc>
        <w:tc>
          <w:tcPr>
            <w:tcW w:w="6520" w:type="dxa"/>
            <w:tcBorders>
              <w:top w:val="nil"/>
              <w:left w:val="nil"/>
              <w:bottom w:val="nil"/>
              <w:right w:val="nil"/>
            </w:tcBorders>
            <w:tcMar>
              <w:top w:w="85" w:type="dxa"/>
              <w:left w:w="85" w:type="dxa"/>
              <w:bottom w:w="85" w:type="dxa"/>
              <w:right w:w="85" w:type="dxa"/>
            </w:tcMar>
          </w:tcPr>
          <w:p w:rsidR="00FE1969" w:rsidRPr="008D6A2C" w:rsidRDefault="004A76BA" w:rsidP="00B23716">
            <w:pPr>
              <w:rPr>
                <w:i/>
              </w:rPr>
            </w:pPr>
            <w:r w:rsidRPr="00EF47FC">
              <w:t>T2 positive margin rates are a marker of surgical quality and should be less than 20%</w:t>
            </w:r>
            <w:r>
              <w:t>.</w:t>
            </w:r>
          </w:p>
        </w:tc>
      </w:tr>
      <w:tr w:rsidR="00FE1969" w:rsidRPr="007B324D" w:rsidTr="00B23716">
        <w:tc>
          <w:tcPr>
            <w:tcW w:w="3256" w:type="dxa"/>
            <w:gridSpan w:val="2"/>
            <w:tcBorders>
              <w:top w:val="nil"/>
              <w:left w:val="nil"/>
              <w:bottom w:val="nil"/>
              <w:right w:val="nil"/>
            </w:tcBorders>
            <w:tcMar>
              <w:top w:w="85" w:type="dxa"/>
              <w:left w:w="85" w:type="dxa"/>
              <w:bottom w:w="85" w:type="dxa"/>
              <w:right w:w="85" w:type="dxa"/>
            </w:tcMar>
          </w:tcPr>
          <w:p w:rsidR="00FE1969" w:rsidRPr="007B324D" w:rsidRDefault="00FE1969" w:rsidP="00B23716">
            <w:pPr>
              <w:rPr>
                <w:b/>
              </w:rPr>
            </w:pPr>
            <w:r w:rsidRPr="007B324D">
              <w:rPr>
                <w:b/>
              </w:rPr>
              <w:t>Indicator description:</w:t>
            </w:r>
          </w:p>
        </w:tc>
        <w:tc>
          <w:tcPr>
            <w:tcW w:w="6520" w:type="dxa"/>
            <w:tcBorders>
              <w:top w:val="nil"/>
              <w:left w:val="nil"/>
              <w:bottom w:val="nil"/>
              <w:right w:val="nil"/>
            </w:tcBorders>
            <w:tcMar>
              <w:top w:w="85" w:type="dxa"/>
              <w:left w:w="85" w:type="dxa"/>
              <w:bottom w:w="85" w:type="dxa"/>
              <w:right w:w="85" w:type="dxa"/>
            </w:tcMar>
          </w:tcPr>
          <w:p w:rsidR="00FE1969" w:rsidRPr="007B324D" w:rsidRDefault="00FE1969" w:rsidP="00B23716">
            <w:r>
              <w:t>Positive surgical margin rates by pathological T stage.</w:t>
            </w:r>
          </w:p>
        </w:tc>
      </w:tr>
      <w:tr w:rsidR="00FE1969" w:rsidRPr="007B324D" w:rsidTr="00B23716">
        <w:tc>
          <w:tcPr>
            <w:tcW w:w="3256" w:type="dxa"/>
            <w:gridSpan w:val="2"/>
            <w:tcBorders>
              <w:top w:val="nil"/>
              <w:left w:val="nil"/>
              <w:bottom w:val="nil"/>
              <w:right w:val="nil"/>
            </w:tcBorders>
            <w:tcMar>
              <w:top w:w="85" w:type="dxa"/>
              <w:left w:w="85" w:type="dxa"/>
              <w:bottom w:w="85" w:type="dxa"/>
              <w:right w:w="85" w:type="dxa"/>
            </w:tcMar>
          </w:tcPr>
          <w:p w:rsidR="00FE1969" w:rsidRPr="007B324D" w:rsidRDefault="00FE1969" w:rsidP="00B23716">
            <w:pPr>
              <w:rPr>
                <w:b/>
              </w:rPr>
            </w:pPr>
          </w:p>
        </w:tc>
        <w:tc>
          <w:tcPr>
            <w:tcW w:w="6520" w:type="dxa"/>
            <w:tcBorders>
              <w:top w:val="nil"/>
              <w:left w:val="nil"/>
              <w:bottom w:val="nil"/>
              <w:right w:val="nil"/>
            </w:tcBorders>
            <w:tcMar>
              <w:top w:w="85" w:type="dxa"/>
              <w:left w:w="85" w:type="dxa"/>
              <w:bottom w:w="85" w:type="dxa"/>
              <w:right w:w="85" w:type="dxa"/>
            </w:tcMar>
          </w:tcPr>
          <w:p w:rsidR="00FE1969" w:rsidRPr="00F6086C" w:rsidRDefault="00FE1969" w:rsidP="00B23716"/>
        </w:tc>
      </w:tr>
      <w:tr w:rsidR="00FE1969" w:rsidRPr="007B324D" w:rsidTr="00B23716">
        <w:tc>
          <w:tcPr>
            <w:tcW w:w="3256" w:type="dxa"/>
            <w:gridSpan w:val="2"/>
            <w:tcBorders>
              <w:top w:val="nil"/>
              <w:left w:val="nil"/>
              <w:bottom w:val="nil"/>
              <w:right w:val="nil"/>
            </w:tcBorders>
            <w:tcMar>
              <w:top w:w="85" w:type="dxa"/>
              <w:left w:w="85" w:type="dxa"/>
              <w:bottom w:w="85" w:type="dxa"/>
              <w:right w:w="85" w:type="dxa"/>
            </w:tcMar>
          </w:tcPr>
          <w:p w:rsidR="00FE1969" w:rsidRPr="007B324D" w:rsidRDefault="00FE1969" w:rsidP="00B23716">
            <w:pPr>
              <w:rPr>
                <w:b/>
              </w:rPr>
            </w:pPr>
            <w:r w:rsidRPr="007B324D">
              <w:rPr>
                <w:b/>
              </w:rPr>
              <w:t>Rationale and evidence:</w:t>
            </w:r>
          </w:p>
        </w:tc>
        <w:tc>
          <w:tcPr>
            <w:tcW w:w="6520" w:type="dxa"/>
            <w:tcBorders>
              <w:top w:val="nil"/>
              <w:left w:val="nil"/>
              <w:bottom w:val="nil"/>
              <w:right w:val="nil"/>
            </w:tcBorders>
            <w:tcMar>
              <w:top w:w="85" w:type="dxa"/>
              <w:left w:w="85" w:type="dxa"/>
              <w:bottom w:w="85" w:type="dxa"/>
              <w:right w:w="85" w:type="dxa"/>
            </w:tcMar>
          </w:tcPr>
          <w:p w:rsidR="00FE1969" w:rsidRPr="00D428A9" w:rsidRDefault="00FE1969" w:rsidP="00B23716">
            <w:pPr>
              <w:autoSpaceDE w:val="0"/>
              <w:autoSpaceDN w:val="0"/>
              <w:adjustRightInd w:val="0"/>
            </w:pPr>
            <w:r w:rsidRPr="00AA5DE0">
              <w:t>The presence of a positive margin increases the risk of biochemical recurrence, local recurrence, and the need for salvage treatment</w:t>
            </w:r>
            <w:r w:rsidRPr="00F100B8">
              <w:rPr>
                <w:noProof/>
                <w:vertAlign w:val="superscript"/>
              </w:rPr>
              <w:t>16</w:t>
            </w:r>
            <w:r w:rsidRPr="00AA5DE0">
              <w:t xml:space="preserve">. </w:t>
            </w:r>
            <w:r>
              <w:t>Inversely, a</w:t>
            </w:r>
            <w:r w:rsidRPr="00D428A9">
              <w:t xml:space="preserve"> positive surgical margin significantly reduces the likelihood of progression-free survival, including prostate-specific antigen recurrence-free survival, local recurrence-free survival and development of metastases after radical prostatectomy in multivariate analysis</w:t>
            </w:r>
            <w:r w:rsidRPr="00F100B8">
              <w:rPr>
                <w:noProof/>
                <w:vertAlign w:val="superscript"/>
              </w:rPr>
              <w:t>6, 15, 29, 98, 100, 119</w:t>
            </w:r>
            <w:r w:rsidRPr="00D428A9">
              <w:t>. Moreover, positive margins are associated with a 2.6-fold increased risk of prostate cancer specific mortality</w:t>
            </w:r>
            <w:r w:rsidRPr="00F100B8">
              <w:rPr>
                <w:noProof/>
                <w:vertAlign w:val="superscript"/>
              </w:rPr>
              <w:t>132</w:t>
            </w:r>
            <w:r w:rsidRPr="00D428A9">
              <w:t>.</w:t>
            </w:r>
          </w:p>
          <w:p w:rsidR="00FE1969" w:rsidRPr="007F2FFC" w:rsidRDefault="00FE1969" w:rsidP="00B23716">
            <w:pPr>
              <w:autoSpaceDE w:val="0"/>
              <w:autoSpaceDN w:val="0"/>
              <w:adjustRightInd w:val="0"/>
              <w:rPr>
                <w:color w:val="000000"/>
                <w:shd w:val="clear" w:color="auto" w:fill="FFFFFF"/>
              </w:rPr>
            </w:pPr>
            <w:r w:rsidRPr="00D428A9">
              <w:t>In the 2011 European Association of Urology guidelines, as well as the National Comprehensive Cancer Network</w:t>
            </w:r>
            <w:r w:rsidRPr="005777D3">
              <w:rPr>
                <w:color w:val="000000"/>
                <w:shd w:val="clear" w:color="auto" w:fill="FFFFFF"/>
              </w:rPr>
              <w:t xml:space="preserve"> (NCCN) guidelines</w:t>
            </w:r>
            <w:r w:rsidRPr="00F100B8">
              <w:rPr>
                <w:noProof/>
                <w:color w:val="000000"/>
                <w:shd w:val="clear" w:color="auto" w:fill="FFFFFF"/>
                <w:vertAlign w:val="superscript"/>
              </w:rPr>
              <w:t>81</w:t>
            </w:r>
            <w:r w:rsidRPr="005777D3">
              <w:rPr>
                <w:color w:val="000000"/>
                <w:shd w:val="clear" w:color="auto" w:fill="FFFFFF"/>
              </w:rPr>
              <w:t xml:space="preserve">, it has been </w:t>
            </w:r>
            <w:r>
              <w:rPr>
                <w:color w:val="000000"/>
                <w:shd w:val="clear" w:color="auto" w:fill="FFFFFF"/>
              </w:rPr>
              <w:t>r</w:t>
            </w:r>
            <w:r w:rsidRPr="005777D3">
              <w:rPr>
                <w:color w:val="000000"/>
                <w:shd w:val="clear" w:color="auto" w:fill="FFFFFF"/>
              </w:rPr>
              <w:t>ecommended</w:t>
            </w:r>
            <w:r>
              <w:rPr>
                <w:color w:val="000000"/>
                <w:shd w:val="clear" w:color="auto" w:fill="FFFFFF"/>
              </w:rPr>
              <w:t xml:space="preserve"> </w:t>
            </w:r>
            <w:r w:rsidRPr="005777D3">
              <w:rPr>
                <w:color w:val="000000"/>
                <w:shd w:val="clear" w:color="auto" w:fill="FFFFFF"/>
              </w:rPr>
              <w:t>to take into account surgical margin status in the adjuvant treatment decision</w:t>
            </w:r>
            <w:r w:rsidRPr="00F100B8">
              <w:rPr>
                <w:noProof/>
                <w:color w:val="000000"/>
                <w:shd w:val="clear" w:color="auto" w:fill="FFFFFF"/>
                <w:vertAlign w:val="superscript"/>
              </w:rPr>
              <w:t>104</w:t>
            </w:r>
            <w:r>
              <w:rPr>
                <w:color w:val="000000"/>
                <w:shd w:val="clear" w:color="auto" w:fill="FFFFFF"/>
              </w:rPr>
              <w:t xml:space="preserve">. </w:t>
            </w:r>
            <w:r w:rsidRPr="00A608D2">
              <w:rPr>
                <w:color w:val="000000"/>
                <w:shd w:val="clear" w:color="auto" w:fill="FFFFFF"/>
              </w:rPr>
              <w:t xml:space="preserve">Immediate postoperative external irradiation after </w:t>
            </w:r>
            <w:r>
              <w:rPr>
                <w:color w:val="000000"/>
                <w:shd w:val="clear" w:color="auto" w:fill="FFFFFF"/>
              </w:rPr>
              <w:t>radical prostatectomy</w:t>
            </w:r>
            <w:r w:rsidRPr="00A608D2">
              <w:rPr>
                <w:color w:val="000000"/>
                <w:shd w:val="clear" w:color="auto" w:fill="FFFFFF"/>
              </w:rPr>
              <w:t xml:space="preserve"> for </w:t>
            </w:r>
            <w:r>
              <w:rPr>
                <w:color w:val="000000"/>
                <w:shd w:val="clear" w:color="auto" w:fill="FFFFFF"/>
              </w:rPr>
              <w:t>men</w:t>
            </w:r>
            <w:r w:rsidRPr="00A608D2">
              <w:rPr>
                <w:color w:val="000000"/>
                <w:shd w:val="clear" w:color="auto" w:fill="FFFFFF"/>
              </w:rPr>
              <w:t xml:space="preserve"> with positive surgical margins </w:t>
            </w:r>
            <w:r>
              <w:rPr>
                <w:color w:val="000000"/>
                <w:shd w:val="clear" w:color="auto" w:fill="FFFFFF"/>
              </w:rPr>
              <w:t>i</w:t>
            </w:r>
            <w:r w:rsidRPr="00A608D2">
              <w:rPr>
                <w:color w:val="000000"/>
                <w:shd w:val="clear" w:color="auto" w:fill="FFFFFF"/>
              </w:rPr>
              <w:t>mproves biochemical and clinical</w:t>
            </w:r>
            <w:r>
              <w:rPr>
                <w:color w:val="000000"/>
                <w:shd w:val="clear" w:color="auto" w:fill="FFFFFF"/>
              </w:rPr>
              <w:t xml:space="preserve"> </w:t>
            </w:r>
            <w:r w:rsidRPr="00A608D2">
              <w:rPr>
                <w:color w:val="000000"/>
                <w:shd w:val="clear" w:color="auto" w:fill="FFFFFF"/>
              </w:rPr>
              <w:t>disease-free survival</w:t>
            </w:r>
            <w:r w:rsidRPr="00F100B8">
              <w:rPr>
                <w:noProof/>
                <w:color w:val="000000"/>
                <w:shd w:val="clear" w:color="auto" w:fill="FFFFFF"/>
                <w:vertAlign w:val="superscript"/>
              </w:rPr>
              <w:t>47</w:t>
            </w:r>
            <w:r>
              <w:rPr>
                <w:color w:val="000000"/>
                <w:shd w:val="clear" w:color="auto" w:fill="FFFFFF"/>
              </w:rPr>
              <w:t>, in particular in combination with other high-risk features</w:t>
            </w:r>
            <w:r w:rsidRPr="00F100B8">
              <w:rPr>
                <w:noProof/>
                <w:color w:val="000000"/>
                <w:shd w:val="clear" w:color="auto" w:fill="FFFFFF"/>
                <w:vertAlign w:val="superscript"/>
              </w:rPr>
              <w:t>74</w:t>
            </w:r>
            <w:r>
              <w:rPr>
                <w:color w:val="000000"/>
                <w:shd w:val="clear" w:color="auto" w:fill="FFFFFF"/>
              </w:rPr>
              <w:t xml:space="preserve">. </w:t>
            </w:r>
            <w:r w:rsidRPr="005777D3">
              <w:rPr>
                <w:color w:val="000000"/>
                <w:shd w:val="clear" w:color="auto" w:fill="FFFFFF"/>
              </w:rPr>
              <w:t>In relation to survival, surgical margins are the only factor which could be influenced by the</w:t>
            </w:r>
            <w:r>
              <w:rPr>
                <w:color w:val="000000"/>
                <w:shd w:val="clear" w:color="auto" w:fill="FFFFFF"/>
              </w:rPr>
              <w:t xml:space="preserve"> </w:t>
            </w:r>
            <w:r w:rsidRPr="005777D3">
              <w:rPr>
                <w:color w:val="000000"/>
                <w:shd w:val="clear" w:color="auto" w:fill="FFFFFF"/>
              </w:rPr>
              <w:t>surgeon, contrary to tumour characteristics</w:t>
            </w:r>
            <w:r w:rsidRPr="00F100B8">
              <w:rPr>
                <w:noProof/>
                <w:color w:val="000000"/>
                <w:shd w:val="clear" w:color="auto" w:fill="FFFFFF"/>
                <w:vertAlign w:val="superscript"/>
              </w:rPr>
              <w:t>30, 104, 117, 133</w:t>
            </w:r>
            <w:r>
              <w:rPr>
                <w:color w:val="000000"/>
                <w:shd w:val="clear" w:color="auto" w:fill="FFFFFF"/>
              </w:rPr>
              <w:t>.</w:t>
            </w:r>
          </w:p>
        </w:tc>
      </w:tr>
      <w:tr w:rsidR="00FE1969" w:rsidRPr="007B324D" w:rsidTr="00B23716">
        <w:tc>
          <w:tcPr>
            <w:tcW w:w="3256" w:type="dxa"/>
            <w:gridSpan w:val="2"/>
            <w:tcBorders>
              <w:top w:val="nil"/>
              <w:left w:val="nil"/>
              <w:bottom w:val="nil"/>
              <w:right w:val="nil"/>
            </w:tcBorders>
            <w:tcMar>
              <w:top w:w="85" w:type="dxa"/>
              <w:left w:w="85" w:type="dxa"/>
              <w:bottom w:w="85" w:type="dxa"/>
              <w:right w:w="85" w:type="dxa"/>
            </w:tcMar>
          </w:tcPr>
          <w:p w:rsidR="00FE1969" w:rsidRPr="007B324D" w:rsidRDefault="00FE1969" w:rsidP="00B23716">
            <w:pPr>
              <w:rPr>
                <w:b/>
              </w:rPr>
            </w:pPr>
            <w:r>
              <w:rPr>
                <w:b/>
              </w:rPr>
              <w:t>E</w:t>
            </w:r>
            <w:r w:rsidRPr="007B324D">
              <w:rPr>
                <w:b/>
              </w:rPr>
              <w:t>quity / Māori health gain:</w:t>
            </w:r>
          </w:p>
        </w:tc>
        <w:tc>
          <w:tcPr>
            <w:tcW w:w="6520" w:type="dxa"/>
            <w:tcBorders>
              <w:top w:val="nil"/>
              <w:left w:val="nil"/>
              <w:bottom w:val="nil"/>
              <w:right w:val="nil"/>
            </w:tcBorders>
            <w:tcMar>
              <w:top w:w="85" w:type="dxa"/>
              <w:left w:w="85" w:type="dxa"/>
              <w:bottom w:w="85" w:type="dxa"/>
              <w:right w:w="85" w:type="dxa"/>
            </w:tcMar>
          </w:tcPr>
          <w:p w:rsidR="00FE1969" w:rsidRPr="007B324D" w:rsidRDefault="00FE1969" w:rsidP="00B23716">
            <w:r>
              <w:t>Data not available.</w:t>
            </w:r>
          </w:p>
        </w:tc>
      </w:tr>
      <w:tr w:rsidR="00FE1969" w:rsidRPr="007B324D" w:rsidTr="00B23716">
        <w:tc>
          <w:tcPr>
            <w:tcW w:w="3256" w:type="dxa"/>
            <w:gridSpan w:val="2"/>
            <w:tcBorders>
              <w:top w:val="nil"/>
              <w:left w:val="nil"/>
              <w:bottom w:val="nil"/>
              <w:right w:val="nil"/>
            </w:tcBorders>
            <w:tcMar>
              <w:top w:w="85" w:type="dxa"/>
              <w:left w:w="85" w:type="dxa"/>
              <w:bottom w:w="85" w:type="dxa"/>
              <w:right w:w="85" w:type="dxa"/>
            </w:tcMar>
          </w:tcPr>
          <w:p w:rsidR="00FE1969" w:rsidRPr="007B324D" w:rsidRDefault="00FE1969" w:rsidP="00B23716">
            <w:pPr>
              <w:rPr>
                <w:b/>
              </w:rPr>
            </w:pPr>
            <w:r w:rsidRPr="007B324D">
              <w:rPr>
                <w:b/>
              </w:rPr>
              <w:t>Specifications:</w:t>
            </w:r>
          </w:p>
        </w:tc>
        <w:tc>
          <w:tcPr>
            <w:tcW w:w="6520" w:type="dxa"/>
            <w:tcBorders>
              <w:top w:val="nil"/>
              <w:left w:val="nil"/>
              <w:bottom w:val="nil"/>
              <w:right w:val="nil"/>
            </w:tcBorders>
            <w:tcMar>
              <w:top w:w="85" w:type="dxa"/>
              <w:left w:w="85" w:type="dxa"/>
              <w:bottom w:w="85" w:type="dxa"/>
              <w:right w:w="85" w:type="dxa"/>
            </w:tcMar>
          </w:tcPr>
          <w:p w:rsidR="00FE1969" w:rsidRPr="007B324D" w:rsidRDefault="00FE1969" w:rsidP="00B23716"/>
        </w:tc>
      </w:tr>
      <w:tr w:rsidR="00FE1969" w:rsidRPr="007B324D" w:rsidTr="00B23716">
        <w:tc>
          <w:tcPr>
            <w:tcW w:w="562" w:type="dxa"/>
            <w:tcBorders>
              <w:top w:val="nil"/>
              <w:left w:val="nil"/>
              <w:bottom w:val="nil"/>
              <w:right w:val="nil"/>
            </w:tcBorders>
            <w:tcMar>
              <w:top w:w="85" w:type="dxa"/>
              <w:left w:w="85" w:type="dxa"/>
              <w:bottom w:w="85" w:type="dxa"/>
              <w:right w:w="85" w:type="dxa"/>
            </w:tcMar>
          </w:tcPr>
          <w:p w:rsidR="00FE1969" w:rsidRPr="007B324D" w:rsidRDefault="00FE1969" w:rsidP="00B23716">
            <w:pPr>
              <w:rPr>
                <w:b/>
              </w:rPr>
            </w:pPr>
          </w:p>
        </w:tc>
        <w:tc>
          <w:tcPr>
            <w:tcW w:w="2694" w:type="dxa"/>
            <w:tcBorders>
              <w:top w:val="nil"/>
              <w:left w:val="nil"/>
              <w:bottom w:val="nil"/>
              <w:right w:val="nil"/>
            </w:tcBorders>
            <w:tcMar>
              <w:top w:w="85" w:type="dxa"/>
              <w:left w:w="85" w:type="dxa"/>
              <w:bottom w:w="85" w:type="dxa"/>
              <w:right w:w="85" w:type="dxa"/>
            </w:tcMar>
          </w:tcPr>
          <w:p w:rsidR="00FE1969" w:rsidRPr="00416A1B" w:rsidRDefault="00FE1969" w:rsidP="00B23716">
            <w:pPr>
              <w:jc w:val="right"/>
              <w:rPr>
                <w:b/>
              </w:rPr>
            </w:pPr>
            <w:r w:rsidRPr="00416A1B">
              <w:rPr>
                <w:b/>
              </w:rPr>
              <w:t>Numerator:</w:t>
            </w:r>
          </w:p>
        </w:tc>
        <w:tc>
          <w:tcPr>
            <w:tcW w:w="6520" w:type="dxa"/>
            <w:tcBorders>
              <w:top w:val="nil"/>
              <w:left w:val="nil"/>
              <w:bottom w:val="nil"/>
              <w:right w:val="nil"/>
            </w:tcBorders>
            <w:tcMar>
              <w:top w:w="85" w:type="dxa"/>
              <w:left w:w="85" w:type="dxa"/>
              <w:bottom w:w="85" w:type="dxa"/>
              <w:right w:w="85" w:type="dxa"/>
            </w:tcMar>
          </w:tcPr>
          <w:p w:rsidR="00FE1969" w:rsidRPr="007B324D" w:rsidRDefault="00FE1969" w:rsidP="00B23716">
            <w:r w:rsidRPr="00AA5DE0">
              <w:t xml:space="preserve">All </w:t>
            </w:r>
            <w:r>
              <w:t>men with pT2 disease having radical prostatectomy with positive surgical margins</w:t>
            </w:r>
            <w:r w:rsidRPr="00AA5DE0">
              <w:t xml:space="preserve"> </w:t>
            </w:r>
            <w:r>
              <w:t>(</w:t>
            </w:r>
            <w:r w:rsidRPr="00E8244E">
              <w:t>recommendation from college must have margin status)</w:t>
            </w:r>
            <w:r w:rsidRPr="00AA5DE0">
              <w:t>.</w:t>
            </w:r>
          </w:p>
        </w:tc>
      </w:tr>
      <w:tr w:rsidR="00FE1969" w:rsidRPr="007B324D" w:rsidTr="00B23716">
        <w:tc>
          <w:tcPr>
            <w:tcW w:w="562" w:type="dxa"/>
            <w:tcBorders>
              <w:top w:val="nil"/>
              <w:left w:val="nil"/>
              <w:bottom w:val="nil"/>
              <w:right w:val="nil"/>
            </w:tcBorders>
            <w:tcMar>
              <w:top w:w="85" w:type="dxa"/>
              <w:left w:w="85" w:type="dxa"/>
              <w:bottom w:w="85" w:type="dxa"/>
              <w:right w:w="85" w:type="dxa"/>
            </w:tcMar>
          </w:tcPr>
          <w:p w:rsidR="00FE1969" w:rsidRPr="007B324D" w:rsidRDefault="00FE1969" w:rsidP="00B23716">
            <w:pPr>
              <w:rPr>
                <w:b/>
              </w:rPr>
            </w:pPr>
          </w:p>
        </w:tc>
        <w:tc>
          <w:tcPr>
            <w:tcW w:w="2694" w:type="dxa"/>
            <w:tcBorders>
              <w:top w:val="nil"/>
              <w:left w:val="nil"/>
              <w:bottom w:val="nil"/>
              <w:right w:val="nil"/>
            </w:tcBorders>
            <w:tcMar>
              <w:top w:w="85" w:type="dxa"/>
              <w:left w:w="85" w:type="dxa"/>
              <w:bottom w:w="85" w:type="dxa"/>
              <w:right w:w="85" w:type="dxa"/>
            </w:tcMar>
          </w:tcPr>
          <w:p w:rsidR="00FE1969" w:rsidRPr="00416A1B" w:rsidRDefault="00FE1969" w:rsidP="00B23716">
            <w:pPr>
              <w:jc w:val="right"/>
              <w:rPr>
                <w:b/>
              </w:rPr>
            </w:pPr>
            <w:r w:rsidRPr="00416A1B">
              <w:rPr>
                <w:b/>
              </w:rPr>
              <w:t>Denominator:</w:t>
            </w:r>
          </w:p>
        </w:tc>
        <w:tc>
          <w:tcPr>
            <w:tcW w:w="6520" w:type="dxa"/>
            <w:tcBorders>
              <w:top w:val="nil"/>
              <w:left w:val="nil"/>
              <w:bottom w:val="nil"/>
              <w:right w:val="nil"/>
            </w:tcBorders>
            <w:tcMar>
              <w:top w:w="85" w:type="dxa"/>
              <w:left w:w="85" w:type="dxa"/>
              <w:bottom w:w="85" w:type="dxa"/>
              <w:right w:w="85" w:type="dxa"/>
            </w:tcMar>
          </w:tcPr>
          <w:p w:rsidR="00FE1969" w:rsidRPr="007B324D" w:rsidRDefault="00FE1969" w:rsidP="00B23716">
            <w:r w:rsidRPr="00AA5DE0">
              <w:t xml:space="preserve">All </w:t>
            </w:r>
            <w:r>
              <w:t>men</w:t>
            </w:r>
            <w:r w:rsidRPr="00AA5DE0">
              <w:t xml:space="preserve"> with pT2 disease having </w:t>
            </w:r>
            <w:r>
              <w:t>radical prostatectomy.</w:t>
            </w:r>
          </w:p>
        </w:tc>
      </w:tr>
      <w:tr w:rsidR="00FE1969" w:rsidRPr="007B324D" w:rsidTr="00B23716">
        <w:tc>
          <w:tcPr>
            <w:tcW w:w="562" w:type="dxa"/>
            <w:tcBorders>
              <w:top w:val="nil"/>
              <w:left w:val="nil"/>
              <w:bottom w:val="nil"/>
              <w:right w:val="nil"/>
            </w:tcBorders>
            <w:tcMar>
              <w:top w:w="85" w:type="dxa"/>
              <w:left w:w="85" w:type="dxa"/>
              <w:bottom w:w="85" w:type="dxa"/>
              <w:right w:w="85" w:type="dxa"/>
            </w:tcMar>
          </w:tcPr>
          <w:p w:rsidR="00FE1969" w:rsidRPr="007B324D" w:rsidRDefault="00FE1969" w:rsidP="00B23716">
            <w:pPr>
              <w:rPr>
                <w:b/>
              </w:rPr>
            </w:pPr>
          </w:p>
        </w:tc>
        <w:tc>
          <w:tcPr>
            <w:tcW w:w="2694" w:type="dxa"/>
            <w:tcBorders>
              <w:top w:val="nil"/>
              <w:left w:val="nil"/>
              <w:bottom w:val="nil"/>
              <w:right w:val="nil"/>
            </w:tcBorders>
            <w:tcMar>
              <w:top w:w="85" w:type="dxa"/>
              <w:left w:w="85" w:type="dxa"/>
              <w:bottom w:w="85" w:type="dxa"/>
              <w:right w:w="85" w:type="dxa"/>
            </w:tcMar>
          </w:tcPr>
          <w:p w:rsidR="00FE1969" w:rsidRPr="00416A1B" w:rsidRDefault="00FE1969" w:rsidP="00B23716">
            <w:pPr>
              <w:jc w:val="right"/>
              <w:rPr>
                <w:b/>
              </w:rPr>
            </w:pPr>
            <w:r w:rsidRPr="00CE607E">
              <w:rPr>
                <w:b/>
              </w:rPr>
              <w:t>Limit data to:</w:t>
            </w:r>
          </w:p>
        </w:tc>
        <w:tc>
          <w:tcPr>
            <w:tcW w:w="6520" w:type="dxa"/>
            <w:tcBorders>
              <w:top w:val="nil"/>
              <w:left w:val="nil"/>
              <w:bottom w:val="nil"/>
              <w:right w:val="nil"/>
            </w:tcBorders>
            <w:tcMar>
              <w:top w:w="85" w:type="dxa"/>
              <w:left w:w="85" w:type="dxa"/>
              <w:bottom w:w="85" w:type="dxa"/>
              <w:right w:w="85" w:type="dxa"/>
            </w:tcMar>
          </w:tcPr>
          <w:p w:rsidR="00FE1969" w:rsidRPr="007B324D" w:rsidRDefault="00FE1969" w:rsidP="00FE1969">
            <w:pPr>
              <w:pStyle w:val="ListParagraph"/>
              <w:numPr>
                <w:ilvl w:val="0"/>
                <w:numId w:val="1"/>
              </w:numPr>
              <w:ind w:left="318" w:hanging="261"/>
            </w:pPr>
            <w:r>
              <w:t>Treatment m</w:t>
            </w:r>
            <w:r w:rsidRPr="007B324D">
              <w:t>odality</w:t>
            </w:r>
            <w:r>
              <w:t xml:space="preserve"> = surgery</w:t>
            </w:r>
          </w:p>
          <w:p w:rsidR="00FE1969" w:rsidRPr="007B324D" w:rsidRDefault="00FE1969" w:rsidP="00FE1969">
            <w:pPr>
              <w:pStyle w:val="ListParagraph"/>
              <w:numPr>
                <w:ilvl w:val="0"/>
                <w:numId w:val="1"/>
              </w:numPr>
              <w:ind w:left="318" w:hanging="261"/>
            </w:pPr>
            <w:r>
              <w:t>Stage: men with prostate cancer stage pT2</w:t>
            </w:r>
          </w:p>
        </w:tc>
      </w:tr>
      <w:tr w:rsidR="00FE1969" w:rsidRPr="007B324D" w:rsidTr="00B23716">
        <w:tc>
          <w:tcPr>
            <w:tcW w:w="3256" w:type="dxa"/>
            <w:gridSpan w:val="2"/>
            <w:tcBorders>
              <w:top w:val="nil"/>
              <w:left w:val="nil"/>
              <w:bottom w:val="nil"/>
              <w:right w:val="nil"/>
            </w:tcBorders>
            <w:tcMar>
              <w:top w:w="85" w:type="dxa"/>
              <w:left w:w="85" w:type="dxa"/>
              <w:bottom w:w="85" w:type="dxa"/>
              <w:right w:w="85" w:type="dxa"/>
            </w:tcMar>
          </w:tcPr>
          <w:p w:rsidR="00FE1969" w:rsidRPr="007B324D" w:rsidRDefault="00FE1969" w:rsidP="00B23716">
            <w:pPr>
              <w:rPr>
                <w:b/>
              </w:rPr>
            </w:pPr>
            <w:r w:rsidRPr="007B324D">
              <w:rPr>
                <w:b/>
              </w:rPr>
              <w:t>Data sources:</w:t>
            </w:r>
          </w:p>
        </w:tc>
        <w:tc>
          <w:tcPr>
            <w:tcW w:w="6520" w:type="dxa"/>
            <w:tcBorders>
              <w:top w:val="nil"/>
              <w:left w:val="nil"/>
              <w:bottom w:val="nil"/>
              <w:right w:val="nil"/>
            </w:tcBorders>
            <w:tcMar>
              <w:top w:w="85" w:type="dxa"/>
              <w:left w:w="85" w:type="dxa"/>
              <w:bottom w:w="85" w:type="dxa"/>
              <w:right w:w="85" w:type="dxa"/>
            </w:tcMar>
          </w:tcPr>
          <w:p w:rsidR="00FE1969" w:rsidRPr="007B324D" w:rsidRDefault="00FE1969" w:rsidP="00B23716">
            <w:r>
              <w:t>NZCR, NNPAC, NMDS, PCOR</w:t>
            </w:r>
          </w:p>
        </w:tc>
      </w:tr>
      <w:tr w:rsidR="00FE1969" w:rsidRPr="007B324D" w:rsidTr="00B23716">
        <w:tc>
          <w:tcPr>
            <w:tcW w:w="3256" w:type="dxa"/>
            <w:gridSpan w:val="2"/>
            <w:tcBorders>
              <w:top w:val="nil"/>
              <w:left w:val="nil"/>
              <w:bottom w:val="nil"/>
              <w:right w:val="nil"/>
            </w:tcBorders>
            <w:tcMar>
              <w:top w:w="85" w:type="dxa"/>
              <w:left w:w="85" w:type="dxa"/>
              <w:bottom w:w="85" w:type="dxa"/>
              <w:right w:w="85" w:type="dxa"/>
            </w:tcMar>
          </w:tcPr>
          <w:p w:rsidR="00FE1969" w:rsidRPr="007B324D" w:rsidRDefault="00FE1969" w:rsidP="00B23716">
            <w:pPr>
              <w:rPr>
                <w:b/>
              </w:rPr>
            </w:pPr>
            <w:r w:rsidRPr="007B324D">
              <w:rPr>
                <w:b/>
              </w:rPr>
              <w:t>Notes:</w:t>
            </w:r>
          </w:p>
        </w:tc>
        <w:tc>
          <w:tcPr>
            <w:tcW w:w="6520" w:type="dxa"/>
            <w:tcBorders>
              <w:top w:val="nil"/>
              <w:left w:val="nil"/>
              <w:bottom w:val="nil"/>
              <w:right w:val="nil"/>
            </w:tcBorders>
            <w:tcMar>
              <w:top w:w="85" w:type="dxa"/>
              <w:left w:w="85" w:type="dxa"/>
              <w:bottom w:w="85" w:type="dxa"/>
              <w:right w:w="85" w:type="dxa"/>
            </w:tcMar>
          </w:tcPr>
          <w:p w:rsidR="00FE1969" w:rsidRPr="007B324D" w:rsidRDefault="00FE1969" w:rsidP="00B23716">
            <w:r>
              <w:t xml:space="preserve">Recommended by PCOR </w:t>
            </w:r>
            <w:r w:rsidRPr="00F100B8">
              <w:rPr>
                <w:vertAlign w:val="superscript"/>
              </w:rPr>
              <w:t>79</w:t>
            </w:r>
            <w:r w:rsidRPr="00E33A02">
              <w:rPr>
                <w:vertAlign w:val="superscript"/>
              </w:rPr>
              <w:t>3</w:t>
            </w:r>
            <w:r>
              <w:t>.</w:t>
            </w:r>
          </w:p>
        </w:tc>
      </w:tr>
    </w:tbl>
    <w:p w:rsidR="00FE1969" w:rsidRDefault="00FE1969" w:rsidP="00B23716">
      <w:pPr>
        <w:spacing w:after="0" w:line="240" w:lineRule="auto"/>
        <w:rPr>
          <w:b/>
          <w:bCs/>
        </w:rPr>
      </w:pPr>
      <w:bookmarkStart w:id="35" w:name="_Ref535568067"/>
    </w:p>
    <w:p w:rsidR="00FE1969" w:rsidRDefault="00FE1969" w:rsidP="00B23716">
      <w:pPr>
        <w:spacing w:after="0" w:line="240" w:lineRule="auto"/>
      </w:pPr>
      <w:r w:rsidRPr="003F1F8B">
        <w:rPr>
          <w:b/>
          <w:bCs/>
        </w:rPr>
        <w:t>References:</w:t>
      </w:r>
    </w:p>
    <w:p w:rsidR="00FE1969" w:rsidRDefault="00FE1969" w:rsidP="00B23716">
      <w:pPr>
        <w:spacing w:before="60" w:after="60" w:line="240" w:lineRule="auto"/>
      </w:pPr>
    </w:p>
    <w:p w:rsidR="00FE1969" w:rsidRPr="00F100B8" w:rsidRDefault="00FE1969" w:rsidP="00B23716">
      <w:pPr>
        <w:pStyle w:val="EndNoteBibliography"/>
        <w:spacing w:after="0"/>
        <w:ind w:left="720" w:hanging="720"/>
      </w:pPr>
      <w:r w:rsidRPr="00F100B8">
        <w:t>6.</w:t>
      </w:r>
      <w:r w:rsidRPr="00F100B8">
        <w:tab/>
        <w:t xml:space="preserve">Alkhateeb, S., et al., </w:t>
      </w:r>
      <w:r w:rsidRPr="00F100B8">
        <w:rPr>
          <w:i/>
        </w:rPr>
        <w:t>Impact of Positive Surgical Margins After Radical Prostatectomy Differs by Disease Risk Group.</w:t>
      </w:r>
      <w:r w:rsidRPr="00F100B8">
        <w:t xml:space="preserve"> Journal of Urology, 2010. </w:t>
      </w:r>
      <w:r w:rsidRPr="00F100B8">
        <w:rPr>
          <w:b/>
        </w:rPr>
        <w:t>183</w:t>
      </w:r>
      <w:r w:rsidRPr="00F100B8">
        <w:t>(1): p. 145-150.</w:t>
      </w:r>
    </w:p>
    <w:p w:rsidR="00FE1969" w:rsidRPr="00F100B8" w:rsidRDefault="00FE1969" w:rsidP="00B23716">
      <w:pPr>
        <w:pStyle w:val="EndNoteBibliography"/>
        <w:spacing w:after="0"/>
        <w:ind w:left="720" w:hanging="720"/>
      </w:pPr>
      <w:r w:rsidRPr="00F100B8">
        <w:t>15.</w:t>
      </w:r>
      <w:r w:rsidRPr="00F100B8">
        <w:tab/>
        <w:t xml:space="preserve">Blute, M.L., et al., </w:t>
      </w:r>
      <w:r w:rsidRPr="00F100B8">
        <w:rPr>
          <w:i/>
        </w:rPr>
        <w:t>Anatomic site-specific positive margins in organ confined prostate cancer and its impact on outcome after radical prostatectomy.</w:t>
      </w:r>
      <w:r w:rsidRPr="00F100B8">
        <w:t xml:space="preserve"> Urology, 1997. </w:t>
      </w:r>
      <w:r w:rsidRPr="00F100B8">
        <w:rPr>
          <w:b/>
        </w:rPr>
        <w:t>50</w:t>
      </w:r>
      <w:r w:rsidRPr="00F100B8">
        <w:t>(5): p. 733-739.</w:t>
      </w:r>
    </w:p>
    <w:p w:rsidR="00FE1969" w:rsidRPr="00F100B8" w:rsidRDefault="00FE1969" w:rsidP="00B23716">
      <w:pPr>
        <w:pStyle w:val="EndNoteBibliography"/>
        <w:spacing w:after="0"/>
        <w:ind w:left="720" w:hanging="720"/>
      </w:pPr>
      <w:r w:rsidRPr="00F100B8">
        <w:t>16.</w:t>
      </w:r>
      <w:r w:rsidRPr="00F100B8">
        <w:tab/>
        <w:t xml:space="preserve">Boorjian SA, K.R., Crispen PL, Carlson RE, Rangel LJ, Bergstralh EJ, Blue ML, </w:t>
      </w:r>
      <w:r w:rsidRPr="00F100B8">
        <w:rPr>
          <w:i/>
        </w:rPr>
        <w:t>The impact of positive surgical margins on mortality following radical prostatectomy during the prostate specific antigen era.</w:t>
      </w:r>
      <w:r w:rsidRPr="00F100B8">
        <w:t xml:space="preserve"> Journal of Urology, 2010. </w:t>
      </w:r>
      <w:r w:rsidRPr="00F100B8">
        <w:rPr>
          <w:b/>
        </w:rPr>
        <w:t>183</w:t>
      </w:r>
      <w:r w:rsidRPr="00F100B8">
        <w:t>(3): p. 1003-1009.</w:t>
      </w:r>
    </w:p>
    <w:p w:rsidR="00FE1969" w:rsidRPr="00F100B8" w:rsidRDefault="00FE1969" w:rsidP="00B23716">
      <w:pPr>
        <w:pStyle w:val="EndNoteBibliography"/>
        <w:spacing w:after="0"/>
        <w:ind w:left="720" w:hanging="720"/>
      </w:pPr>
      <w:r w:rsidRPr="00F100B8">
        <w:t>29.</w:t>
      </w:r>
      <w:r w:rsidRPr="00F100B8">
        <w:tab/>
        <w:t xml:space="preserve">Epstein, J.I., et al., </w:t>
      </w:r>
      <w:r w:rsidRPr="00F100B8">
        <w:rPr>
          <w:i/>
        </w:rPr>
        <w:t>Prognostic factors and reporting of prostate carcinoma in radical prostatectomy and pelvic lymphadenectomy specimens.</w:t>
      </w:r>
      <w:r w:rsidRPr="00F100B8">
        <w:t xml:space="preserve"> Scand J Urol Nephrol Suppl, 2005(216): p. 34-63.</w:t>
      </w:r>
    </w:p>
    <w:p w:rsidR="00FE1969" w:rsidRPr="00F100B8" w:rsidRDefault="00FE1969" w:rsidP="00B23716">
      <w:pPr>
        <w:pStyle w:val="EndNoteBibliography"/>
        <w:spacing w:after="0"/>
        <w:ind w:left="720" w:hanging="720"/>
      </w:pPr>
      <w:r w:rsidRPr="00F100B8">
        <w:t>30.</w:t>
      </w:r>
      <w:r w:rsidRPr="00F100B8">
        <w:tab/>
        <w:t xml:space="preserve">Evans, S.M., et al., </w:t>
      </w:r>
      <w:r w:rsidRPr="00F100B8">
        <w:rPr>
          <w:i/>
        </w:rPr>
        <w:t>Positive surgical margins: rate, contributing factors and impact on further treatment: findings from the Prostate Cancer Registry.</w:t>
      </w:r>
      <w:r w:rsidRPr="00F100B8">
        <w:t xml:space="preserve"> BJU Int, 2014. </w:t>
      </w:r>
      <w:r w:rsidRPr="00F100B8">
        <w:rPr>
          <w:b/>
        </w:rPr>
        <w:t>114</w:t>
      </w:r>
      <w:r w:rsidRPr="00F100B8">
        <w:t>(5): p. 680-90.</w:t>
      </w:r>
    </w:p>
    <w:p w:rsidR="00FE1969" w:rsidRPr="00F100B8" w:rsidRDefault="00FE1969" w:rsidP="00B23716">
      <w:pPr>
        <w:pStyle w:val="EndNoteBibliography"/>
        <w:spacing w:after="0"/>
        <w:ind w:left="720" w:hanging="720"/>
      </w:pPr>
      <w:r w:rsidRPr="00F100B8">
        <w:lastRenderedPageBreak/>
        <w:t>47.</w:t>
      </w:r>
      <w:r w:rsidRPr="00F100B8">
        <w:tab/>
        <w:t xml:space="preserve">Heidenreich A, B.J., Bolla M, Joniau S, Mason M, Matveev V, Mottet N, Schmid HP, van der Kwast T, Wiegel T, Zattoni F, </w:t>
      </w:r>
      <w:r w:rsidRPr="00F100B8">
        <w:rPr>
          <w:i/>
        </w:rPr>
        <w:t>EAU guidelines on prostate cancer. Part 1: screening, diagnosis, and treatment of clinically localised disease.</w:t>
      </w:r>
      <w:r w:rsidRPr="00F100B8">
        <w:t xml:space="preserve"> Eur Urol, 2011. </w:t>
      </w:r>
      <w:r w:rsidRPr="00F100B8">
        <w:rPr>
          <w:b/>
        </w:rPr>
        <w:t>59</w:t>
      </w:r>
      <w:r w:rsidRPr="00F100B8">
        <w:t>(1): p. 61-71.</w:t>
      </w:r>
    </w:p>
    <w:p w:rsidR="00FE1969" w:rsidRPr="00F100B8" w:rsidRDefault="00FE1969" w:rsidP="00B23716">
      <w:pPr>
        <w:pStyle w:val="EndNoteBibliography"/>
        <w:spacing w:after="0"/>
        <w:ind w:left="720" w:hanging="720"/>
      </w:pPr>
      <w:r w:rsidRPr="00F100B8">
        <w:t>74.</w:t>
      </w:r>
      <w:r w:rsidRPr="00F100B8">
        <w:tab/>
        <w:t xml:space="preserve">Mithal, P., et al., </w:t>
      </w:r>
      <w:r w:rsidRPr="00F100B8">
        <w:rPr>
          <w:i/>
        </w:rPr>
        <w:t>Positive surgical margins in radical prostatectomy patients do not predict long-term oncological outcomes: results from the Shared Equal Access Regional Cancer Hospital (SEARCH) cohort.</w:t>
      </w:r>
      <w:r w:rsidRPr="00F100B8">
        <w:t xml:space="preserve"> BJU Int, 2016. </w:t>
      </w:r>
      <w:r w:rsidRPr="00F100B8">
        <w:rPr>
          <w:b/>
        </w:rPr>
        <w:t>117</w:t>
      </w:r>
      <w:r w:rsidRPr="00F100B8">
        <w:t>(2): p. 244-8.</w:t>
      </w:r>
    </w:p>
    <w:p w:rsidR="00FE1969" w:rsidRPr="00F100B8" w:rsidRDefault="00FE1969" w:rsidP="00B23716">
      <w:pPr>
        <w:pStyle w:val="EndNoteBibliography"/>
        <w:spacing w:after="0"/>
        <w:ind w:left="720" w:hanging="720"/>
      </w:pPr>
      <w:r w:rsidRPr="00F100B8">
        <w:t>79.</w:t>
      </w:r>
      <w:r w:rsidRPr="00F100B8">
        <w:tab/>
        <w:t xml:space="preserve">Nag N, M.J., Davis ID, Costello S, Duthie J B, Mark S, Delprado W, Smith D, Pryor D, Galvin D, Sullivan F, Murphy AC, Roder D, Elsaleh H, Currow D, White C, Skala M, Moretti KL, Walker T, De Ieso P, Brooks A, Heathcote P, Frydenberg M, Thavaseelan J, Evans SM, </w:t>
      </w:r>
      <w:r w:rsidRPr="00F100B8">
        <w:rPr>
          <w:i/>
        </w:rPr>
        <w:t>Development of Indicators to Assess Quality of Care for Prostate Cancer.</w:t>
      </w:r>
      <w:r w:rsidRPr="00F100B8">
        <w:t xml:space="preserve"> Eur Urol Focus, 2018. </w:t>
      </w:r>
      <w:r w:rsidRPr="00F100B8">
        <w:rPr>
          <w:b/>
        </w:rPr>
        <w:t>4</w:t>
      </w:r>
      <w:r w:rsidRPr="00F100B8">
        <w:t>(1): p. 57-63.</w:t>
      </w:r>
    </w:p>
    <w:p w:rsidR="00FE1969" w:rsidRPr="00F100B8" w:rsidRDefault="00FE1969" w:rsidP="00B23716">
      <w:pPr>
        <w:pStyle w:val="EndNoteBibliography"/>
        <w:spacing w:after="0"/>
        <w:ind w:left="720" w:hanging="720"/>
      </w:pPr>
      <w:r w:rsidRPr="00F100B8">
        <w:t>81.</w:t>
      </w:r>
      <w:r w:rsidRPr="00F100B8">
        <w:tab/>
        <w:t xml:space="preserve">National Comprehensive Cancer Network, </w:t>
      </w:r>
      <w:r w:rsidRPr="00F100B8">
        <w:rPr>
          <w:i/>
        </w:rPr>
        <w:t>NCCN Clinical Practice Guidelines in Oncology</w:t>
      </w:r>
      <w:r w:rsidRPr="00F100B8">
        <w:t xml:space="preserve">, in </w:t>
      </w:r>
      <w:r w:rsidRPr="00F100B8">
        <w:rPr>
          <w:i/>
        </w:rPr>
        <w:t>Clinical Practice Guidelines in Oncology</w:t>
      </w:r>
      <w:r w:rsidRPr="00F100B8">
        <w:t>, NCCN, Editor. 2018.</w:t>
      </w:r>
    </w:p>
    <w:p w:rsidR="00FE1969" w:rsidRPr="00F100B8" w:rsidRDefault="00FE1969" w:rsidP="00B23716">
      <w:pPr>
        <w:pStyle w:val="EndNoteBibliography"/>
        <w:spacing w:after="0"/>
        <w:ind w:left="720" w:hanging="720"/>
      </w:pPr>
      <w:r w:rsidRPr="00F100B8">
        <w:t>98.</w:t>
      </w:r>
      <w:r w:rsidRPr="00F100B8">
        <w:tab/>
        <w:t xml:space="preserve">Pfitzenmaier, J., et al., </w:t>
      </w:r>
      <w:r w:rsidRPr="00F100B8">
        <w:rPr>
          <w:i/>
        </w:rPr>
        <w:t>Positive surgical margins after radical prostatectomy: do they have an impact on biochemical or clinical progression?</w:t>
      </w:r>
      <w:r w:rsidRPr="00F100B8">
        <w:t xml:space="preserve"> BJU Int, 2008. </w:t>
      </w:r>
      <w:r w:rsidRPr="00F100B8">
        <w:rPr>
          <w:b/>
        </w:rPr>
        <w:t>102</w:t>
      </w:r>
      <w:r w:rsidRPr="00F100B8">
        <w:t>(10): p. 1413-8.</w:t>
      </w:r>
    </w:p>
    <w:p w:rsidR="00FE1969" w:rsidRPr="00F100B8" w:rsidRDefault="00FE1969" w:rsidP="00B23716">
      <w:pPr>
        <w:pStyle w:val="EndNoteBibliography"/>
        <w:spacing w:after="0"/>
        <w:ind w:left="720" w:hanging="720"/>
      </w:pPr>
      <w:r w:rsidRPr="00F100B8">
        <w:t>100.</w:t>
      </w:r>
      <w:r w:rsidRPr="00F100B8">
        <w:tab/>
        <w:t xml:space="preserve">Ploussard, G., et al., </w:t>
      </w:r>
      <w:r w:rsidRPr="00F100B8">
        <w:rPr>
          <w:i/>
        </w:rPr>
        <w:t>Impact of positive surgical margins on prostate-specific antigen failure after radical prostatectomy in adjuvant treatment-naive patients.</w:t>
      </w:r>
      <w:r w:rsidRPr="00F100B8">
        <w:t xml:space="preserve"> BJU Int, 2011. </w:t>
      </w:r>
      <w:r w:rsidRPr="00F100B8">
        <w:rPr>
          <w:b/>
        </w:rPr>
        <w:t>107</w:t>
      </w:r>
      <w:r w:rsidRPr="00F100B8">
        <w:t>(11): p. 1748-54.</w:t>
      </w:r>
    </w:p>
    <w:p w:rsidR="00FE1969" w:rsidRPr="00F100B8" w:rsidRDefault="00FE1969" w:rsidP="00B23716">
      <w:pPr>
        <w:pStyle w:val="EndNoteBibliography"/>
        <w:spacing w:after="0"/>
        <w:ind w:left="720" w:hanging="720"/>
      </w:pPr>
      <w:r w:rsidRPr="00F100B8">
        <w:t>104.</w:t>
      </w:r>
      <w:r w:rsidRPr="00F100B8">
        <w:tab/>
        <w:t xml:space="preserve">Retèl VP, B.C., Usel M, Neyroud-Caspar I, Schmidlin F,Wirth G, Iselin C, Miralbell R, Rapiti E, </w:t>
      </w:r>
      <w:r w:rsidRPr="00F100B8">
        <w:rPr>
          <w:i/>
        </w:rPr>
        <w:t>Determinants and effects of positive surgical margins after prostatectomy on prostate cancer mortality: a population-based study.</w:t>
      </w:r>
      <w:r w:rsidRPr="00F100B8">
        <w:t xml:space="preserve"> BMC Urology, 2014. </w:t>
      </w:r>
      <w:r w:rsidRPr="00F100B8">
        <w:rPr>
          <w:b/>
        </w:rPr>
        <w:t>14</w:t>
      </w:r>
      <w:r w:rsidRPr="00F100B8">
        <w:t>(86).</w:t>
      </w:r>
    </w:p>
    <w:p w:rsidR="00FE1969" w:rsidRPr="00F100B8" w:rsidRDefault="00FE1969" w:rsidP="00B23716">
      <w:pPr>
        <w:pStyle w:val="EndNoteBibliography"/>
        <w:spacing w:after="0"/>
        <w:ind w:left="720" w:hanging="720"/>
      </w:pPr>
      <w:r w:rsidRPr="00F100B8">
        <w:t>117.</w:t>
      </w:r>
      <w:r w:rsidRPr="00F100B8">
        <w:tab/>
        <w:t xml:space="preserve">Stephenson, A.J., et al., </w:t>
      </w:r>
      <w:r w:rsidRPr="00F100B8">
        <w:rPr>
          <w:i/>
        </w:rPr>
        <w:t>Do margins matter? The influence of positive surgical margins on prostate cancer-specific mortality.</w:t>
      </w:r>
      <w:r w:rsidRPr="00F100B8">
        <w:t xml:space="preserve"> Eur Urol, 2014. </w:t>
      </w:r>
      <w:r w:rsidRPr="00F100B8">
        <w:rPr>
          <w:b/>
        </w:rPr>
        <w:t>65</w:t>
      </w:r>
      <w:r w:rsidRPr="00F100B8">
        <w:t>(4): p. 675-80.</w:t>
      </w:r>
    </w:p>
    <w:p w:rsidR="00FE1969" w:rsidRPr="00F100B8" w:rsidRDefault="00FE1969" w:rsidP="00B23716">
      <w:pPr>
        <w:pStyle w:val="EndNoteBibliography"/>
        <w:spacing w:after="0"/>
        <w:ind w:left="720" w:hanging="720"/>
      </w:pPr>
      <w:r w:rsidRPr="00F100B8">
        <w:t>119.</w:t>
      </w:r>
      <w:r w:rsidRPr="00F100B8">
        <w:tab/>
        <w:t xml:space="preserve">Swindle, P., et al., </w:t>
      </w:r>
      <w:r w:rsidRPr="00F100B8">
        <w:rPr>
          <w:i/>
        </w:rPr>
        <w:t>Do Margins Matter? The Prognostic Significance of Positive Surgical Margins in Radical Prostatectomy Specimens.</w:t>
      </w:r>
      <w:r w:rsidRPr="00F100B8">
        <w:t xml:space="preserve"> Journal of Urology, 2008. </w:t>
      </w:r>
      <w:r w:rsidRPr="00F100B8">
        <w:rPr>
          <w:b/>
        </w:rPr>
        <w:t>179</w:t>
      </w:r>
      <w:r w:rsidRPr="00F100B8">
        <w:t>(5S): p. S47-S51.</w:t>
      </w:r>
    </w:p>
    <w:p w:rsidR="00FE1969" w:rsidRPr="00F100B8" w:rsidRDefault="00FE1969" w:rsidP="00B23716">
      <w:pPr>
        <w:pStyle w:val="EndNoteBibliography"/>
        <w:spacing w:after="0"/>
        <w:ind w:left="720" w:hanging="720"/>
      </w:pPr>
      <w:r w:rsidRPr="00F100B8">
        <w:t>132.</w:t>
      </w:r>
      <w:r w:rsidRPr="00F100B8">
        <w:tab/>
        <w:t xml:space="preserve">Wright, J.L., et al., </w:t>
      </w:r>
      <w:r w:rsidRPr="00F100B8">
        <w:rPr>
          <w:i/>
        </w:rPr>
        <w:t>Positive surgical margins at radical prostatectomy predict prostate cancer specific mortality.</w:t>
      </w:r>
      <w:r w:rsidRPr="00F100B8">
        <w:t xml:space="preserve"> J Urol, 2010. </w:t>
      </w:r>
      <w:r w:rsidRPr="00F100B8">
        <w:rPr>
          <w:b/>
        </w:rPr>
        <w:t>183</w:t>
      </w:r>
      <w:r w:rsidRPr="00F100B8">
        <w:t>(6): p. 2213-8.</w:t>
      </w:r>
    </w:p>
    <w:p w:rsidR="00FE1969" w:rsidRPr="00F100B8" w:rsidRDefault="00FE1969" w:rsidP="00B23716">
      <w:pPr>
        <w:pStyle w:val="EndNoteBibliography"/>
        <w:ind w:left="720" w:hanging="720"/>
      </w:pPr>
      <w:r w:rsidRPr="00F100B8">
        <w:t>133.</w:t>
      </w:r>
      <w:r w:rsidRPr="00F100B8">
        <w:tab/>
        <w:t xml:space="preserve">Zhang, L., et al., </w:t>
      </w:r>
      <w:r w:rsidRPr="00F100B8">
        <w:rPr>
          <w:i/>
        </w:rPr>
        <w:t>Positive surgical margin is associated with biochemical recurrence risk following radical prostatectomy: a meta-analysis from high-quality retrospective cohort studies.</w:t>
      </w:r>
      <w:r w:rsidRPr="00F100B8">
        <w:t xml:space="preserve"> World J Surg Oncol, 2018. </w:t>
      </w:r>
      <w:r w:rsidRPr="00F100B8">
        <w:rPr>
          <w:b/>
        </w:rPr>
        <w:t>16</w:t>
      </w:r>
      <w:r w:rsidRPr="00F100B8">
        <w:t>(1): p. 124.</w:t>
      </w:r>
    </w:p>
    <w:p w:rsidR="00FE1969" w:rsidRDefault="00FE1969" w:rsidP="00B23716">
      <w:pPr>
        <w:spacing w:before="60" w:after="60" w:line="240" w:lineRule="auto"/>
      </w:pPr>
    </w:p>
    <w:p w:rsidR="00FE1969" w:rsidRDefault="00FE1969" w:rsidP="00B23716">
      <w:pPr>
        <w:spacing w:before="60" w:after="60" w:line="240" w:lineRule="auto"/>
        <w:sectPr w:rsidR="00FE1969" w:rsidSect="00B23716">
          <w:pgSz w:w="11906" w:h="16838"/>
          <w:pgMar w:top="851" w:right="849" w:bottom="567" w:left="1134" w:header="708" w:footer="410" w:gutter="0"/>
          <w:cols w:space="708"/>
          <w:docGrid w:linePitch="360"/>
        </w:sectPr>
      </w:pPr>
    </w:p>
    <w:p w:rsidR="00FE1969" w:rsidRPr="000F0216" w:rsidRDefault="00FE1969" w:rsidP="00B23716">
      <w:pPr>
        <w:pStyle w:val="Heading2"/>
      </w:pPr>
      <w:bookmarkStart w:id="36" w:name="_Toc3791481"/>
      <w:bookmarkStart w:id="37" w:name="_Toc3817779"/>
      <w:bookmarkStart w:id="38" w:name="_Toc8116713"/>
      <w:bookmarkStart w:id="39" w:name="_Toc8631368"/>
      <w:bookmarkStart w:id="40" w:name="_Toc3791475"/>
      <w:bookmarkStart w:id="41" w:name="_Toc3817773"/>
      <w:r w:rsidRPr="000F0216">
        <w:lastRenderedPageBreak/>
        <w:t>Indicator 9</w:t>
      </w:r>
      <w:r w:rsidRPr="000F0216">
        <w:tab/>
        <w:t>Length of stay after surgery</w:t>
      </w:r>
      <w:bookmarkEnd w:id="36"/>
      <w:bookmarkEnd w:id="37"/>
      <w:bookmarkEnd w:id="38"/>
      <w:bookmarkEnd w:id="39"/>
      <w:r w:rsidRPr="000F0216">
        <w:t xml:space="preserve"> </w:t>
      </w:r>
    </w:p>
    <w:p w:rsidR="00FE1969" w:rsidRDefault="00FE1969" w:rsidP="00B23716"/>
    <w:tbl>
      <w:tblPr>
        <w:tblStyle w:val="TableGrid"/>
        <w:tblW w:w="9923"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562"/>
        <w:gridCol w:w="2694"/>
        <w:gridCol w:w="6667"/>
      </w:tblGrid>
      <w:tr w:rsidR="00FE1969" w:rsidRPr="007B324D" w:rsidTr="00B23716">
        <w:tc>
          <w:tcPr>
            <w:tcW w:w="3256" w:type="dxa"/>
            <w:gridSpan w:val="2"/>
            <w:tcBorders>
              <w:top w:val="nil"/>
              <w:left w:val="nil"/>
              <w:bottom w:val="nil"/>
              <w:right w:val="nil"/>
            </w:tcBorders>
            <w:tcMar>
              <w:top w:w="85" w:type="dxa"/>
              <w:left w:w="85" w:type="dxa"/>
              <w:bottom w:w="85" w:type="dxa"/>
              <w:right w:w="85" w:type="dxa"/>
            </w:tcMar>
          </w:tcPr>
          <w:p w:rsidR="00FE1969" w:rsidRPr="007B324D" w:rsidRDefault="00FE1969" w:rsidP="00B23716">
            <w:pPr>
              <w:rPr>
                <w:b/>
              </w:rPr>
            </w:pPr>
            <w:r w:rsidRPr="007B324D">
              <w:rPr>
                <w:b/>
              </w:rPr>
              <w:t>Indicator description:</w:t>
            </w:r>
          </w:p>
        </w:tc>
        <w:tc>
          <w:tcPr>
            <w:tcW w:w="6667" w:type="dxa"/>
            <w:tcBorders>
              <w:top w:val="nil"/>
              <w:left w:val="nil"/>
              <w:bottom w:val="nil"/>
              <w:right w:val="nil"/>
            </w:tcBorders>
            <w:tcMar>
              <w:top w:w="85" w:type="dxa"/>
              <w:left w:w="85" w:type="dxa"/>
              <w:bottom w:w="85" w:type="dxa"/>
              <w:right w:w="85" w:type="dxa"/>
            </w:tcMar>
          </w:tcPr>
          <w:p w:rsidR="00FE1969" w:rsidRPr="000F0216" w:rsidRDefault="00FE1969" w:rsidP="00FE1969">
            <w:pPr>
              <w:pStyle w:val="ListParagraph"/>
              <w:numPr>
                <w:ilvl w:val="0"/>
                <w:numId w:val="8"/>
              </w:numPr>
              <w:ind w:left="358" w:hanging="297"/>
            </w:pPr>
            <w:r w:rsidRPr="000F0216">
              <w:rPr>
                <w:bCs/>
              </w:rPr>
              <w:t>Median length of stay following surgery for prostate cancer.</w:t>
            </w:r>
          </w:p>
          <w:p w:rsidR="00FE1969" w:rsidRPr="000F0216" w:rsidRDefault="00FE1969" w:rsidP="00FE1969">
            <w:pPr>
              <w:pStyle w:val="ListParagraph"/>
              <w:numPr>
                <w:ilvl w:val="0"/>
                <w:numId w:val="8"/>
              </w:numPr>
              <w:ind w:left="358" w:hanging="297"/>
            </w:pPr>
            <w:r w:rsidRPr="000F0216">
              <w:rPr>
                <w:bCs/>
              </w:rPr>
              <w:t>Length of stay for patients not discharged &gt;5days after surgery for prostate cancer</w:t>
            </w:r>
            <w:r w:rsidRPr="000F0216">
              <w:t>.</w:t>
            </w:r>
          </w:p>
        </w:tc>
      </w:tr>
      <w:tr w:rsidR="00FE1969" w:rsidRPr="007B324D" w:rsidTr="00B23716">
        <w:tc>
          <w:tcPr>
            <w:tcW w:w="3256" w:type="dxa"/>
            <w:gridSpan w:val="2"/>
            <w:tcBorders>
              <w:top w:val="nil"/>
              <w:left w:val="nil"/>
              <w:bottom w:val="nil"/>
              <w:right w:val="nil"/>
            </w:tcBorders>
            <w:tcMar>
              <w:top w:w="85" w:type="dxa"/>
              <w:left w:w="85" w:type="dxa"/>
              <w:bottom w:w="85" w:type="dxa"/>
              <w:right w:w="85" w:type="dxa"/>
            </w:tcMar>
          </w:tcPr>
          <w:p w:rsidR="00FE1969" w:rsidRPr="007B324D" w:rsidRDefault="00FE1969" w:rsidP="00B23716">
            <w:pPr>
              <w:rPr>
                <w:b/>
              </w:rPr>
            </w:pPr>
          </w:p>
        </w:tc>
        <w:tc>
          <w:tcPr>
            <w:tcW w:w="6667" w:type="dxa"/>
            <w:tcBorders>
              <w:top w:val="nil"/>
              <w:left w:val="nil"/>
              <w:bottom w:val="nil"/>
              <w:right w:val="nil"/>
            </w:tcBorders>
            <w:tcMar>
              <w:top w:w="85" w:type="dxa"/>
              <w:left w:w="85" w:type="dxa"/>
              <w:bottom w:w="85" w:type="dxa"/>
              <w:right w:w="85" w:type="dxa"/>
            </w:tcMar>
          </w:tcPr>
          <w:p w:rsidR="00FE1969" w:rsidRPr="000F0216" w:rsidRDefault="00FE1969" w:rsidP="00B23716"/>
        </w:tc>
      </w:tr>
      <w:tr w:rsidR="00FE1969" w:rsidRPr="007B324D" w:rsidTr="00B23716">
        <w:tc>
          <w:tcPr>
            <w:tcW w:w="3256" w:type="dxa"/>
            <w:gridSpan w:val="2"/>
            <w:tcBorders>
              <w:top w:val="nil"/>
              <w:left w:val="nil"/>
              <w:bottom w:val="nil"/>
              <w:right w:val="nil"/>
            </w:tcBorders>
            <w:tcMar>
              <w:top w:w="85" w:type="dxa"/>
              <w:left w:w="85" w:type="dxa"/>
              <w:bottom w:w="85" w:type="dxa"/>
              <w:right w:w="85" w:type="dxa"/>
            </w:tcMar>
          </w:tcPr>
          <w:p w:rsidR="00FE1969" w:rsidRPr="007B324D" w:rsidRDefault="00FE1969" w:rsidP="00B23716">
            <w:pPr>
              <w:rPr>
                <w:b/>
              </w:rPr>
            </w:pPr>
            <w:r w:rsidRPr="007B324D">
              <w:rPr>
                <w:b/>
              </w:rPr>
              <w:t>Rationale and evidence:</w:t>
            </w:r>
          </w:p>
        </w:tc>
        <w:tc>
          <w:tcPr>
            <w:tcW w:w="6667" w:type="dxa"/>
            <w:tcBorders>
              <w:top w:val="nil"/>
              <w:left w:val="nil"/>
              <w:bottom w:val="nil"/>
              <w:right w:val="nil"/>
            </w:tcBorders>
            <w:tcMar>
              <w:top w:w="85" w:type="dxa"/>
              <w:left w:w="85" w:type="dxa"/>
              <w:bottom w:w="85" w:type="dxa"/>
              <w:right w:w="85" w:type="dxa"/>
            </w:tcMar>
          </w:tcPr>
          <w:p w:rsidR="00FE1969" w:rsidRPr="000F0216" w:rsidRDefault="00FE1969" w:rsidP="00B23716">
            <w:r w:rsidRPr="000F0216">
              <w:t xml:space="preserve">Surgery is the cornerstone of treatment for many cancers. Hospital length-of-stay (LOS) following surgery is an indicator of health service efficiency. In some healthcare settings, there have been initiatives aimed at reducing LOS after cancer surgery, such as enhanced recovery programmes. These types of initiatives may confer advantages for patients, including faster recovery and fewer complications. </w:t>
            </w:r>
            <w:r>
              <w:t>It may also lead to more cost effective patient care.</w:t>
            </w:r>
            <w:r w:rsidRPr="00F100B8">
              <w:rPr>
                <w:noProof/>
                <w:vertAlign w:val="superscript"/>
              </w:rPr>
              <w:t>56, 58, 67, 82</w:t>
            </w:r>
          </w:p>
          <w:p w:rsidR="00FE1969" w:rsidRPr="000F0216" w:rsidRDefault="00FE1969" w:rsidP="00B23716">
            <w:pPr>
              <w:ind w:left="56"/>
              <w:contextualSpacing/>
            </w:pPr>
          </w:p>
        </w:tc>
      </w:tr>
      <w:tr w:rsidR="00FE1969" w:rsidRPr="007B324D" w:rsidTr="00B23716">
        <w:tc>
          <w:tcPr>
            <w:tcW w:w="3256" w:type="dxa"/>
            <w:gridSpan w:val="2"/>
            <w:tcBorders>
              <w:top w:val="nil"/>
              <w:left w:val="nil"/>
              <w:bottom w:val="nil"/>
              <w:right w:val="nil"/>
            </w:tcBorders>
            <w:tcMar>
              <w:top w:w="85" w:type="dxa"/>
              <w:left w:w="85" w:type="dxa"/>
              <w:bottom w:w="85" w:type="dxa"/>
              <w:right w:w="85" w:type="dxa"/>
            </w:tcMar>
          </w:tcPr>
          <w:p w:rsidR="00FE1969" w:rsidRPr="007B324D" w:rsidRDefault="00FE1969" w:rsidP="00B23716">
            <w:pPr>
              <w:rPr>
                <w:b/>
              </w:rPr>
            </w:pPr>
            <w:r w:rsidRPr="007B324D">
              <w:rPr>
                <w:b/>
              </w:rPr>
              <w:t>Equity / Māori health gain:</w:t>
            </w:r>
          </w:p>
        </w:tc>
        <w:tc>
          <w:tcPr>
            <w:tcW w:w="6667" w:type="dxa"/>
            <w:tcBorders>
              <w:top w:val="nil"/>
              <w:left w:val="nil"/>
              <w:bottom w:val="nil"/>
              <w:right w:val="nil"/>
            </w:tcBorders>
            <w:tcMar>
              <w:top w:w="85" w:type="dxa"/>
              <w:left w:w="85" w:type="dxa"/>
              <w:bottom w:w="85" w:type="dxa"/>
              <w:right w:w="85" w:type="dxa"/>
            </w:tcMar>
          </w:tcPr>
          <w:p w:rsidR="00FE1969" w:rsidRPr="000F0216" w:rsidRDefault="00FE1969" w:rsidP="00B23716">
            <w:r w:rsidRPr="000F0216">
              <w:t>The Piper Study did not identify significant differences in patient length of stay by ethnic group or socioeconomic deprivation</w:t>
            </w:r>
            <w:r w:rsidRPr="00F100B8">
              <w:rPr>
                <w:noProof/>
                <w:vertAlign w:val="superscript"/>
              </w:rPr>
              <w:t>52</w:t>
            </w:r>
            <w:r w:rsidRPr="000F0216">
              <w:t>.</w:t>
            </w:r>
          </w:p>
        </w:tc>
      </w:tr>
      <w:tr w:rsidR="00FE1969" w:rsidRPr="007B324D" w:rsidTr="00B23716">
        <w:tc>
          <w:tcPr>
            <w:tcW w:w="3256" w:type="dxa"/>
            <w:gridSpan w:val="2"/>
            <w:tcBorders>
              <w:top w:val="nil"/>
              <w:left w:val="nil"/>
              <w:bottom w:val="nil"/>
              <w:right w:val="nil"/>
            </w:tcBorders>
            <w:tcMar>
              <w:top w:w="85" w:type="dxa"/>
              <w:left w:w="85" w:type="dxa"/>
              <w:bottom w:w="85" w:type="dxa"/>
              <w:right w:w="85" w:type="dxa"/>
            </w:tcMar>
          </w:tcPr>
          <w:p w:rsidR="00FE1969" w:rsidRPr="007B324D" w:rsidRDefault="00FE1969" w:rsidP="00B23716">
            <w:pPr>
              <w:rPr>
                <w:b/>
              </w:rPr>
            </w:pPr>
            <w:r w:rsidRPr="007B324D">
              <w:rPr>
                <w:b/>
              </w:rPr>
              <w:t>Specifications:</w:t>
            </w:r>
          </w:p>
        </w:tc>
        <w:tc>
          <w:tcPr>
            <w:tcW w:w="6667" w:type="dxa"/>
            <w:tcBorders>
              <w:top w:val="nil"/>
              <w:left w:val="nil"/>
              <w:bottom w:val="nil"/>
              <w:right w:val="nil"/>
            </w:tcBorders>
            <w:tcMar>
              <w:top w:w="85" w:type="dxa"/>
              <w:left w:w="85" w:type="dxa"/>
              <w:bottom w:w="85" w:type="dxa"/>
              <w:right w:w="85" w:type="dxa"/>
            </w:tcMar>
          </w:tcPr>
          <w:p w:rsidR="00FE1969" w:rsidRPr="000F0216" w:rsidRDefault="00FE1969" w:rsidP="00B23716"/>
        </w:tc>
      </w:tr>
      <w:tr w:rsidR="00FE1969" w:rsidRPr="007B324D" w:rsidTr="00B23716">
        <w:tc>
          <w:tcPr>
            <w:tcW w:w="562" w:type="dxa"/>
            <w:tcBorders>
              <w:top w:val="nil"/>
              <w:left w:val="nil"/>
              <w:bottom w:val="nil"/>
              <w:right w:val="nil"/>
            </w:tcBorders>
            <w:tcMar>
              <w:top w:w="85" w:type="dxa"/>
              <w:left w:w="85" w:type="dxa"/>
              <w:bottom w:w="85" w:type="dxa"/>
              <w:right w:w="85" w:type="dxa"/>
            </w:tcMar>
          </w:tcPr>
          <w:p w:rsidR="00FE1969" w:rsidRPr="007B324D" w:rsidRDefault="00FE1969" w:rsidP="00B23716">
            <w:pPr>
              <w:rPr>
                <w:b/>
              </w:rPr>
            </w:pPr>
          </w:p>
        </w:tc>
        <w:tc>
          <w:tcPr>
            <w:tcW w:w="2694" w:type="dxa"/>
            <w:tcBorders>
              <w:top w:val="nil"/>
              <w:left w:val="nil"/>
              <w:bottom w:val="nil"/>
              <w:right w:val="nil"/>
            </w:tcBorders>
            <w:tcMar>
              <w:top w:w="85" w:type="dxa"/>
              <w:left w:w="85" w:type="dxa"/>
              <w:bottom w:w="85" w:type="dxa"/>
              <w:right w:w="85" w:type="dxa"/>
            </w:tcMar>
          </w:tcPr>
          <w:p w:rsidR="00FE1969" w:rsidRPr="007B324D" w:rsidRDefault="00FE1969" w:rsidP="00B23716">
            <w:pPr>
              <w:jc w:val="right"/>
              <w:rPr>
                <w:b/>
              </w:rPr>
            </w:pPr>
            <w:r>
              <w:rPr>
                <w:b/>
              </w:rPr>
              <w:t>Measure:</w:t>
            </w:r>
          </w:p>
        </w:tc>
        <w:tc>
          <w:tcPr>
            <w:tcW w:w="6667" w:type="dxa"/>
            <w:tcBorders>
              <w:top w:val="nil"/>
              <w:left w:val="nil"/>
              <w:bottom w:val="nil"/>
              <w:right w:val="nil"/>
            </w:tcBorders>
            <w:tcMar>
              <w:top w:w="85" w:type="dxa"/>
              <w:left w:w="85" w:type="dxa"/>
              <w:bottom w:w="85" w:type="dxa"/>
              <w:right w:w="85" w:type="dxa"/>
            </w:tcMar>
          </w:tcPr>
          <w:p w:rsidR="00FE1969" w:rsidRDefault="00FE1969" w:rsidP="00FE1969">
            <w:pPr>
              <w:pStyle w:val="ListParagraph"/>
              <w:numPr>
                <w:ilvl w:val="0"/>
                <w:numId w:val="30"/>
              </w:numPr>
            </w:pPr>
            <w:r w:rsidRPr="000F0216">
              <w:t>Median length of stay after surgery for prostate cancer.</w:t>
            </w:r>
          </w:p>
          <w:p w:rsidR="00FE1969" w:rsidRPr="000F0216" w:rsidRDefault="00FE1969" w:rsidP="00FE1969">
            <w:pPr>
              <w:pStyle w:val="ListParagraph"/>
              <w:numPr>
                <w:ilvl w:val="0"/>
                <w:numId w:val="30"/>
              </w:numPr>
            </w:pPr>
            <w:r w:rsidRPr="000F0216">
              <w:t>Length of stay for patients not discharged &gt;5</w:t>
            </w:r>
            <w:r>
              <w:t xml:space="preserve"> </w:t>
            </w:r>
            <w:r w:rsidRPr="000F0216">
              <w:t>days after surgery for prostate cancer.</w:t>
            </w:r>
          </w:p>
        </w:tc>
      </w:tr>
      <w:tr w:rsidR="00FE1969" w:rsidRPr="007B324D" w:rsidTr="00B23716">
        <w:tc>
          <w:tcPr>
            <w:tcW w:w="3256" w:type="dxa"/>
            <w:gridSpan w:val="2"/>
            <w:tcBorders>
              <w:top w:val="nil"/>
              <w:left w:val="nil"/>
              <w:bottom w:val="nil"/>
              <w:right w:val="nil"/>
            </w:tcBorders>
            <w:tcMar>
              <w:top w:w="85" w:type="dxa"/>
              <w:left w:w="85" w:type="dxa"/>
              <w:bottom w:w="85" w:type="dxa"/>
              <w:right w:w="85" w:type="dxa"/>
            </w:tcMar>
          </w:tcPr>
          <w:p w:rsidR="00FE1969" w:rsidRPr="007B324D" w:rsidRDefault="00FE1969" w:rsidP="00B23716">
            <w:pPr>
              <w:rPr>
                <w:b/>
              </w:rPr>
            </w:pPr>
            <w:r w:rsidRPr="007B324D">
              <w:rPr>
                <w:b/>
              </w:rPr>
              <w:t>Data sources:</w:t>
            </w:r>
          </w:p>
        </w:tc>
        <w:tc>
          <w:tcPr>
            <w:tcW w:w="6667" w:type="dxa"/>
            <w:tcBorders>
              <w:top w:val="nil"/>
              <w:left w:val="nil"/>
              <w:bottom w:val="nil"/>
              <w:right w:val="nil"/>
            </w:tcBorders>
            <w:tcMar>
              <w:top w:w="85" w:type="dxa"/>
              <w:left w:w="85" w:type="dxa"/>
              <w:bottom w:w="85" w:type="dxa"/>
              <w:right w:w="85" w:type="dxa"/>
            </w:tcMar>
          </w:tcPr>
          <w:p w:rsidR="00FE1969" w:rsidRPr="000F0216" w:rsidRDefault="00FE1969" w:rsidP="00B23716">
            <w:r w:rsidRPr="000F0216">
              <w:t>NZCR, NMDS</w:t>
            </w:r>
          </w:p>
        </w:tc>
      </w:tr>
    </w:tbl>
    <w:p w:rsidR="00FE1969" w:rsidRDefault="00FE1969" w:rsidP="00B23716">
      <w:pPr>
        <w:spacing w:after="0" w:line="240" w:lineRule="auto"/>
        <w:rPr>
          <w:b/>
          <w:bCs/>
        </w:rPr>
      </w:pPr>
    </w:p>
    <w:p w:rsidR="00FE1969" w:rsidRDefault="00FE1969" w:rsidP="00B23716">
      <w:pPr>
        <w:spacing w:after="0" w:line="240" w:lineRule="auto"/>
      </w:pPr>
      <w:r w:rsidRPr="003F1F8B">
        <w:rPr>
          <w:b/>
          <w:bCs/>
        </w:rPr>
        <w:t>References:</w:t>
      </w:r>
    </w:p>
    <w:p w:rsidR="00FE1969" w:rsidRDefault="00FE1969" w:rsidP="00B23716">
      <w:pPr>
        <w:spacing w:before="60" w:after="60" w:line="240" w:lineRule="auto"/>
      </w:pPr>
    </w:p>
    <w:p w:rsidR="00FE1969" w:rsidRPr="00F100B8" w:rsidRDefault="00FE1969" w:rsidP="00B23716">
      <w:pPr>
        <w:pStyle w:val="EndNoteBibliography"/>
        <w:spacing w:after="0"/>
        <w:ind w:left="720" w:hanging="720"/>
      </w:pPr>
      <w:r w:rsidRPr="00F100B8">
        <w:t>52.</w:t>
      </w:r>
      <w:r w:rsidRPr="00F100B8">
        <w:tab/>
        <w:t xml:space="preserve">Jackson C, S.K., Firth M, </w:t>
      </w:r>
      <w:r w:rsidRPr="00F100B8">
        <w:rPr>
          <w:i/>
        </w:rPr>
        <w:t>The PIPER Project - An Internal Examination of Colorectal Cancer Management in New Zealand. .</w:t>
      </w:r>
      <w:r w:rsidRPr="00F100B8">
        <w:t xml:space="preserve"> 2015.</w:t>
      </w:r>
    </w:p>
    <w:p w:rsidR="00FE1969" w:rsidRPr="00F100B8" w:rsidRDefault="00FE1969" w:rsidP="00B23716">
      <w:pPr>
        <w:pStyle w:val="EndNoteBibliography"/>
        <w:spacing w:after="0"/>
        <w:ind w:left="720" w:hanging="720"/>
      </w:pPr>
      <w:r w:rsidRPr="00F100B8">
        <w:t>56.</w:t>
      </w:r>
      <w:r w:rsidRPr="00F100B8">
        <w:tab/>
        <w:t xml:space="preserve">Judge, A., et al., </w:t>
      </w:r>
      <w:r w:rsidRPr="00F100B8">
        <w:rPr>
          <w:i/>
        </w:rPr>
        <w:t>Patient outcomes and length of hospital stay after radical prostatectomy for prostate cancer: analysis of hospital episodes statistics for England.</w:t>
      </w:r>
      <w:r w:rsidRPr="00F100B8">
        <w:t xml:space="preserve"> BJU Int, 2007. </w:t>
      </w:r>
      <w:r w:rsidRPr="00F100B8">
        <w:rPr>
          <w:b/>
        </w:rPr>
        <w:t>100</w:t>
      </w:r>
      <w:r w:rsidRPr="00F100B8">
        <w:t>(5): p. 1040-9.</w:t>
      </w:r>
    </w:p>
    <w:p w:rsidR="00FE1969" w:rsidRPr="00F100B8" w:rsidRDefault="00FE1969" w:rsidP="00B23716">
      <w:pPr>
        <w:pStyle w:val="EndNoteBibliography"/>
        <w:spacing w:after="0"/>
        <w:ind w:left="720" w:hanging="720"/>
      </w:pPr>
      <w:r w:rsidRPr="00F100B8">
        <w:t>58.</w:t>
      </w:r>
      <w:r w:rsidRPr="00F100B8">
        <w:tab/>
        <w:t xml:space="preserve">Kelly, M., et al., </w:t>
      </w:r>
      <w:r w:rsidRPr="00F100B8">
        <w:rPr>
          <w:i/>
        </w:rPr>
        <w:t>Factors predicting hospital length-of-stay after radical prostatectomy: a population-based study.</w:t>
      </w:r>
      <w:r w:rsidRPr="00F100B8">
        <w:t xml:space="preserve"> BMC, 2013. </w:t>
      </w:r>
      <w:r w:rsidRPr="00F100B8">
        <w:rPr>
          <w:b/>
        </w:rPr>
        <w:t>13</w:t>
      </w:r>
      <w:r w:rsidRPr="00F100B8">
        <w:t>(244).</w:t>
      </w:r>
    </w:p>
    <w:p w:rsidR="00FE1969" w:rsidRPr="00F100B8" w:rsidRDefault="00FE1969" w:rsidP="00B23716">
      <w:pPr>
        <w:pStyle w:val="EndNoteBibliography"/>
        <w:spacing w:after="0"/>
        <w:ind w:left="720" w:hanging="720"/>
      </w:pPr>
      <w:r w:rsidRPr="00F100B8">
        <w:t>67.</w:t>
      </w:r>
      <w:r w:rsidRPr="00F100B8">
        <w:tab/>
        <w:t xml:space="preserve">Lin, C., et al., </w:t>
      </w:r>
      <w:r w:rsidRPr="00F100B8">
        <w:rPr>
          <w:i/>
        </w:rPr>
        <w:t>Enhanced recovery after surgery protocol for prostate cancer patients undergoing laparoscopic radical prostatectomy.</w:t>
      </w:r>
      <w:r w:rsidRPr="00F100B8">
        <w:t xml:space="preserve"> J Int Med Res, 2019. </w:t>
      </w:r>
      <w:r w:rsidRPr="00F100B8">
        <w:rPr>
          <w:b/>
        </w:rPr>
        <w:t>47</w:t>
      </w:r>
      <w:r w:rsidRPr="00F100B8">
        <w:t>(1): p. 114-121.</w:t>
      </w:r>
    </w:p>
    <w:p w:rsidR="00FE1969" w:rsidRPr="00F100B8" w:rsidRDefault="00FE1969" w:rsidP="00B23716">
      <w:pPr>
        <w:pStyle w:val="EndNoteBibliography"/>
        <w:ind w:left="720" w:hanging="720"/>
      </w:pPr>
      <w:r w:rsidRPr="00F100B8">
        <w:t>82.</w:t>
      </w:r>
      <w:r w:rsidRPr="00F100B8">
        <w:tab/>
        <w:t xml:space="preserve">Nelson, B., et al., </w:t>
      </w:r>
      <w:r w:rsidRPr="00F100B8">
        <w:rPr>
          <w:i/>
        </w:rPr>
        <w:t>Comparison of Length of Hospital Stay Between Radical Retropubic Prostatectomy and Robotic Assisted Laparoscopic Prostatectomy.</w:t>
      </w:r>
      <w:r w:rsidRPr="00F100B8">
        <w:t xml:space="preserve"> Journal of Urology, 2007. </w:t>
      </w:r>
      <w:r w:rsidRPr="00F100B8">
        <w:rPr>
          <w:b/>
        </w:rPr>
        <w:t>177</w:t>
      </w:r>
      <w:r w:rsidRPr="00F100B8">
        <w:t>(3): p. 929-931.</w:t>
      </w:r>
    </w:p>
    <w:p w:rsidR="00FE1969" w:rsidRDefault="00FE1969" w:rsidP="00B23716">
      <w:pPr>
        <w:spacing w:before="60" w:after="60" w:line="240" w:lineRule="auto"/>
      </w:pPr>
    </w:p>
    <w:p w:rsidR="00FE1969" w:rsidRDefault="00FE1969" w:rsidP="00B23716">
      <w:pPr>
        <w:sectPr w:rsidR="00FE1969" w:rsidSect="00B23716">
          <w:pgSz w:w="11906" w:h="16838"/>
          <w:pgMar w:top="851" w:right="849" w:bottom="567" w:left="1134" w:header="708" w:footer="410" w:gutter="0"/>
          <w:cols w:space="708"/>
          <w:docGrid w:linePitch="360"/>
        </w:sectPr>
      </w:pPr>
    </w:p>
    <w:p w:rsidR="00FE1969" w:rsidRPr="008E25AA" w:rsidRDefault="00FE1969" w:rsidP="00B23716">
      <w:pPr>
        <w:pStyle w:val="Heading2"/>
      </w:pPr>
      <w:bookmarkStart w:id="42" w:name="_Toc8116714"/>
      <w:bookmarkStart w:id="43" w:name="_Toc8631369"/>
      <w:r>
        <w:lastRenderedPageBreak/>
        <w:t>I</w:t>
      </w:r>
      <w:r w:rsidRPr="008E25AA">
        <w:t xml:space="preserve">ndicator </w:t>
      </w:r>
      <w:r>
        <w:t>10</w:t>
      </w:r>
      <w:r>
        <w:tab/>
      </w:r>
      <w:r w:rsidRPr="008E25AA">
        <w:t>Equitable access to treatment</w:t>
      </w:r>
      <w:bookmarkEnd w:id="35"/>
      <w:bookmarkEnd w:id="40"/>
      <w:bookmarkEnd w:id="41"/>
      <w:bookmarkEnd w:id="42"/>
      <w:bookmarkEnd w:id="43"/>
      <w:r w:rsidRPr="008E25AA">
        <w:t xml:space="preserve"> </w:t>
      </w:r>
    </w:p>
    <w:p w:rsidR="00FE1969" w:rsidRDefault="00FE1969" w:rsidP="00B23716"/>
    <w:tbl>
      <w:tblPr>
        <w:tblStyle w:val="TableGrid"/>
        <w:tblW w:w="9923"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562"/>
        <w:gridCol w:w="2694"/>
        <w:gridCol w:w="6667"/>
      </w:tblGrid>
      <w:tr w:rsidR="00FE1969" w:rsidRPr="007B324D" w:rsidTr="00B23716">
        <w:tc>
          <w:tcPr>
            <w:tcW w:w="3256" w:type="dxa"/>
            <w:gridSpan w:val="2"/>
            <w:tcBorders>
              <w:top w:val="nil"/>
              <w:left w:val="nil"/>
              <w:bottom w:val="nil"/>
              <w:right w:val="nil"/>
            </w:tcBorders>
            <w:tcMar>
              <w:top w:w="85" w:type="dxa"/>
              <w:left w:w="85" w:type="dxa"/>
              <w:bottom w:w="85" w:type="dxa"/>
              <w:right w:w="85" w:type="dxa"/>
            </w:tcMar>
          </w:tcPr>
          <w:p w:rsidR="00FE1969" w:rsidRPr="007B324D" w:rsidRDefault="00FE1969" w:rsidP="00B23716">
            <w:pPr>
              <w:rPr>
                <w:b/>
              </w:rPr>
            </w:pPr>
            <w:r w:rsidRPr="007B324D">
              <w:rPr>
                <w:b/>
              </w:rPr>
              <w:t>Good practice point:</w:t>
            </w:r>
          </w:p>
        </w:tc>
        <w:tc>
          <w:tcPr>
            <w:tcW w:w="6667" w:type="dxa"/>
            <w:tcBorders>
              <w:top w:val="nil"/>
              <w:left w:val="nil"/>
              <w:bottom w:val="nil"/>
              <w:right w:val="nil"/>
            </w:tcBorders>
            <w:tcMar>
              <w:top w:w="85" w:type="dxa"/>
              <w:left w:w="85" w:type="dxa"/>
              <w:bottom w:w="85" w:type="dxa"/>
              <w:right w:w="85" w:type="dxa"/>
            </w:tcMar>
          </w:tcPr>
          <w:p w:rsidR="00FE1969" w:rsidRPr="007B324D" w:rsidRDefault="00FE1969" w:rsidP="00B23716">
            <w:r w:rsidRPr="00282BE5">
              <w:t>Men with high-risk localised prostate cancer should not be offered active surveillance and need to be referred to MDM.</w:t>
            </w:r>
            <w:r>
              <w:t xml:space="preserve"> </w:t>
            </w:r>
          </w:p>
        </w:tc>
      </w:tr>
      <w:tr w:rsidR="00FE1969" w:rsidRPr="007B324D" w:rsidTr="00B23716">
        <w:tc>
          <w:tcPr>
            <w:tcW w:w="3256" w:type="dxa"/>
            <w:gridSpan w:val="2"/>
            <w:tcBorders>
              <w:top w:val="nil"/>
              <w:left w:val="nil"/>
              <w:bottom w:val="nil"/>
              <w:right w:val="nil"/>
            </w:tcBorders>
            <w:tcMar>
              <w:top w:w="85" w:type="dxa"/>
              <w:left w:w="85" w:type="dxa"/>
              <w:bottom w:w="85" w:type="dxa"/>
              <w:right w:w="85" w:type="dxa"/>
            </w:tcMar>
          </w:tcPr>
          <w:p w:rsidR="00FE1969" w:rsidRPr="007B324D" w:rsidRDefault="00FE1969" w:rsidP="00B23716">
            <w:pPr>
              <w:rPr>
                <w:b/>
              </w:rPr>
            </w:pPr>
            <w:r w:rsidRPr="007B324D">
              <w:rPr>
                <w:b/>
              </w:rPr>
              <w:t>Indicator description:</w:t>
            </w:r>
          </w:p>
        </w:tc>
        <w:tc>
          <w:tcPr>
            <w:tcW w:w="6667" w:type="dxa"/>
            <w:tcBorders>
              <w:top w:val="nil"/>
              <w:left w:val="nil"/>
              <w:bottom w:val="nil"/>
              <w:right w:val="nil"/>
            </w:tcBorders>
            <w:tcMar>
              <w:top w:w="85" w:type="dxa"/>
              <w:left w:w="85" w:type="dxa"/>
              <w:bottom w:w="85" w:type="dxa"/>
              <w:right w:w="85" w:type="dxa"/>
            </w:tcMar>
          </w:tcPr>
          <w:p w:rsidR="00FE1969" w:rsidRPr="007B324D" w:rsidRDefault="00FE1969" w:rsidP="00B23716">
            <w:r w:rsidRPr="00282BE5">
              <w:t xml:space="preserve">Proportion of </w:t>
            </w:r>
            <w:r>
              <w:t>men</w:t>
            </w:r>
            <w:r w:rsidRPr="00282BE5">
              <w:t xml:space="preserve"> in each treatment modality </w:t>
            </w:r>
            <w:r>
              <w:t xml:space="preserve">(surgery, radiation therapy, systemic therapy, active surveillance, watchful wait) </w:t>
            </w:r>
            <w:r w:rsidRPr="00282BE5">
              <w:t>by risk stratification.</w:t>
            </w:r>
          </w:p>
        </w:tc>
      </w:tr>
      <w:tr w:rsidR="00FE1969" w:rsidRPr="007B324D" w:rsidTr="00B23716">
        <w:tc>
          <w:tcPr>
            <w:tcW w:w="3256" w:type="dxa"/>
            <w:gridSpan w:val="2"/>
            <w:tcBorders>
              <w:top w:val="nil"/>
              <w:left w:val="nil"/>
              <w:bottom w:val="nil"/>
              <w:right w:val="nil"/>
            </w:tcBorders>
            <w:tcMar>
              <w:top w:w="85" w:type="dxa"/>
              <w:left w:w="85" w:type="dxa"/>
              <w:bottom w:w="85" w:type="dxa"/>
              <w:right w:w="85" w:type="dxa"/>
            </w:tcMar>
          </w:tcPr>
          <w:p w:rsidR="00FE1969" w:rsidRPr="007B324D" w:rsidRDefault="00FE1969" w:rsidP="00B23716">
            <w:pPr>
              <w:rPr>
                <w:b/>
              </w:rPr>
            </w:pPr>
          </w:p>
        </w:tc>
        <w:tc>
          <w:tcPr>
            <w:tcW w:w="6667" w:type="dxa"/>
            <w:tcBorders>
              <w:top w:val="nil"/>
              <w:left w:val="nil"/>
              <w:bottom w:val="nil"/>
              <w:right w:val="nil"/>
            </w:tcBorders>
            <w:tcMar>
              <w:top w:w="85" w:type="dxa"/>
              <w:left w:w="85" w:type="dxa"/>
              <w:bottom w:w="85" w:type="dxa"/>
              <w:right w:w="85" w:type="dxa"/>
            </w:tcMar>
          </w:tcPr>
          <w:p w:rsidR="00FE1969" w:rsidRPr="007B324D" w:rsidRDefault="00FE1969" w:rsidP="00B23716"/>
        </w:tc>
      </w:tr>
      <w:tr w:rsidR="00FE1969" w:rsidRPr="007B324D" w:rsidTr="00B23716">
        <w:tc>
          <w:tcPr>
            <w:tcW w:w="3256" w:type="dxa"/>
            <w:gridSpan w:val="2"/>
            <w:tcBorders>
              <w:top w:val="nil"/>
              <w:left w:val="nil"/>
              <w:bottom w:val="nil"/>
              <w:right w:val="nil"/>
            </w:tcBorders>
            <w:tcMar>
              <w:top w:w="85" w:type="dxa"/>
              <w:left w:w="85" w:type="dxa"/>
              <w:bottom w:w="85" w:type="dxa"/>
              <w:right w:w="85" w:type="dxa"/>
            </w:tcMar>
          </w:tcPr>
          <w:p w:rsidR="00FE1969" w:rsidRPr="007B324D" w:rsidRDefault="00FE1969" w:rsidP="00B23716">
            <w:pPr>
              <w:rPr>
                <w:b/>
              </w:rPr>
            </w:pPr>
            <w:r w:rsidRPr="007B324D">
              <w:rPr>
                <w:b/>
              </w:rPr>
              <w:t>Rationale and evidence:</w:t>
            </w:r>
          </w:p>
        </w:tc>
        <w:tc>
          <w:tcPr>
            <w:tcW w:w="6667" w:type="dxa"/>
            <w:tcBorders>
              <w:top w:val="nil"/>
              <w:left w:val="nil"/>
              <w:bottom w:val="nil"/>
              <w:right w:val="nil"/>
            </w:tcBorders>
            <w:tcMar>
              <w:top w:w="85" w:type="dxa"/>
              <w:left w:w="85" w:type="dxa"/>
              <w:bottom w:w="85" w:type="dxa"/>
              <w:right w:w="85" w:type="dxa"/>
            </w:tcMar>
          </w:tcPr>
          <w:p w:rsidR="00FE1969" w:rsidRPr="007B324D" w:rsidRDefault="007F4BED" w:rsidP="00B23716">
            <w:r>
              <w:t>Patients should receive treatment which is appropriate to their risk category.  Therefore, a</w:t>
            </w:r>
            <w:r w:rsidR="00FE1969">
              <w:t>ctive surveillance should not be offered to men with high-risk localised prostate cancer</w:t>
            </w:r>
            <w:r w:rsidR="00FE1969" w:rsidRPr="00F100B8">
              <w:rPr>
                <w:noProof/>
                <w:vertAlign w:val="superscript"/>
              </w:rPr>
              <w:t>12, 87</w:t>
            </w:r>
            <w:r w:rsidR="00FE1969">
              <w:t>.</w:t>
            </w:r>
            <w:r>
              <w:t xml:space="preserve"> Equally, men with very low risk and low risk prostate cancer are best managed with active surveillance. </w:t>
            </w:r>
          </w:p>
        </w:tc>
      </w:tr>
      <w:tr w:rsidR="00FE1969" w:rsidRPr="007B324D" w:rsidTr="00B23716">
        <w:tc>
          <w:tcPr>
            <w:tcW w:w="3256" w:type="dxa"/>
            <w:gridSpan w:val="2"/>
            <w:tcBorders>
              <w:top w:val="nil"/>
              <w:left w:val="nil"/>
              <w:bottom w:val="nil"/>
              <w:right w:val="nil"/>
            </w:tcBorders>
            <w:tcMar>
              <w:top w:w="85" w:type="dxa"/>
              <w:left w:w="85" w:type="dxa"/>
              <w:bottom w:w="85" w:type="dxa"/>
              <w:right w:w="85" w:type="dxa"/>
            </w:tcMar>
          </w:tcPr>
          <w:p w:rsidR="00FE1969" w:rsidRPr="007B324D" w:rsidRDefault="00FE1969" w:rsidP="00B23716">
            <w:pPr>
              <w:rPr>
                <w:b/>
              </w:rPr>
            </w:pPr>
            <w:r w:rsidRPr="007B324D">
              <w:rPr>
                <w:b/>
              </w:rPr>
              <w:t>Equity / Māori health gain:</w:t>
            </w:r>
          </w:p>
        </w:tc>
        <w:tc>
          <w:tcPr>
            <w:tcW w:w="6667" w:type="dxa"/>
            <w:tcBorders>
              <w:top w:val="nil"/>
              <w:left w:val="nil"/>
              <w:bottom w:val="nil"/>
              <w:right w:val="nil"/>
            </w:tcBorders>
            <w:tcMar>
              <w:top w:w="85" w:type="dxa"/>
              <w:left w:w="85" w:type="dxa"/>
              <w:bottom w:w="85" w:type="dxa"/>
              <w:right w:w="85" w:type="dxa"/>
            </w:tcMar>
          </w:tcPr>
          <w:p w:rsidR="00FE1969" w:rsidRDefault="00FE1969" w:rsidP="00B23716">
            <w:r>
              <w:t>Poorer prostate cancer survival for Māori men can be attributed to a series of differences along the prostate cancer care pathway, including less intensive diagnostic investigations, later stage at diagnosis, longer wait times, and differences in treatment modalities for both localised and metastatic prostate cancer</w:t>
            </w:r>
            <w:r w:rsidRPr="00F100B8">
              <w:rPr>
                <w:noProof/>
                <w:vertAlign w:val="superscript"/>
              </w:rPr>
              <w:t>91</w:t>
            </w:r>
            <w:r>
              <w:t xml:space="preserve">. This measure enables monitoring of treatment modalities across risk categories as well as across ethnicities, and thereby enables a focus on improved equity and </w:t>
            </w:r>
            <w:r w:rsidRPr="00522842">
              <w:t>Māori health gain</w:t>
            </w:r>
            <w:r w:rsidRPr="00F100B8">
              <w:rPr>
                <w:noProof/>
                <w:vertAlign w:val="superscript"/>
              </w:rPr>
              <w:t>10</w:t>
            </w:r>
            <w:r>
              <w:t>.</w:t>
            </w:r>
          </w:p>
          <w:p w:rsidR="00FE1969" w:rsidRPr="007B324D" w:rsidRDefault="00FE1969" w:rsidP="00B23716">
            <w:r w:rsidRPr="00F100B8">
              <w:rPr>
                <w:noProof/>
                <w:vertAlign w:val="superscript"/>
              </w:rPr>
              <w:t>48, 63-65, 90, 93</w:t>
            </w:r>
          </w:p>
        </w:tc>
      </w:tr>
      <w:tr w:rsidR="00FE1969" w:rsidRPr="007B324D" w:rsidTr="00B23716">
        <w:tc>
          <w:tcPr>
            <w:tcW w:w="3256" w:type="dxa"/>
            <w:gridSpan w:val="2"/>
            <w:tcBorders>
              <w:top w:val="nil"/>
              <w:left w:val="nil"/>
              <w:bottom w:val="nil"/>
              <w:right w:val="nil"/>
            </w:tcBorders>
            <w:tcMar>
              <w:top w:w="85" w:type="dxa"/>
              <w:left w:w="85" w:type="dxa"/>
              <w:bottom w:w="85" w:type="dxa"/>
              <w:right w:w="85" w:type="dxa"/>
            </w:tcMar>
          </w:tcPr>
          <w:p w:rsidR="00FE1969" w:rsidRPr="007B324D" w:rsidRDefault="00FE1969" w:rsidP="00B23716">
            <w:pPr>
              <w:rPr>
                <w:b/>
              </w:rPr>
            </w:pPr>
            <w:r w:rsidRPr="007B324D">
              <w:rPr>
                <w:b/>
              </w:rPr>
              <w:t>Specifications:</w:t>
            </w:r>
          </w:p>
        </w:tc>
        <w:tc>
          <w:tcPr>
            <w:tcW w:w="6667" w:type="dxa"/>
            <w:tcBorders>
              <w:top w:val="nil"/>
              <w:left w:val="nil"/>
              <w:bottom w:val="nil"/>
              <w:right w:val="nil"/>
            </w:tcBorders>
            <w:tcMar>
              <w:top w:w="85" w:type="dxa"/>
              <w:left w:w="85" w:type="dxa"/>
              <w:bottom w:w="85" w:type="dxa"/>
              <w:right w:w="85" w:type="dxa"/>
            </w:tcMar>
          </w:tcPr>
          <w:p w:rsidR="00FE1969" w:rsidRPr="007B324D" w:rsidRDefault="00FE1969" w:rsidP="00B23716"/>
        </w:tc>
      </w:tr>
      <w:tr w:rsidR="00FE1969" w:rsidRPr="007B324D" w:rsidTr="00B23716">
        <w:tc>
          <w:tcPr>
            <w:tcW w:w="562" w:type="dxa"/>
            <w:tcBorders>
              <w:top w:val="nil"/>
              <w:left w:val="nil"/>
              <w:bottom w:val="nil"/>
              <w:right w:val="nil"/>
            </w:tcBorders>
            <w:tcMar>
              <w:top w:w="85" w:type="dxa"/>
              <w:left w:w="85" w:type="dxa"/>
              <w:bottom w:w="85" w:type="dxa"/>
              <w:right w:w="85" w:type="dxa"/>
            </w:tcMar>
          </w:tcPr>
          <w:p w:rsidR="00FE1969" w:rsidRPr="007B324D" w:rsidRDefault="00FE1969" w:rsidP="00B23716">
            <w:pPr>
              <w:rPr>
                <w:b/>
              </w:rPr>
            </w:pPr>
          </w:p>
        </w:tc>
        <w:tc>
          <w:tcPr>
            <w:tcW w:w="2694" w:type="dxa"/>
            <w:tcBorders>
              <w:top w:val="nil"/>
              <w:left w:val="nil"/>
              <w:bottom w:val="nil"/>
              <w:right w:val="nil"/>
            </w:tcBorders>
            <w:tcMar>
              <w:top w:w="85" w:type="dxa"/>
              <w:left w:w="85" w:type="dxa"/>
              <w:bottom w:w="85" w:type="dxa"/>
              <w:right w:w="85" w:type="dxa"/>
            </w:tcMar>
          </w:tcPr>
          <w:p w:rsidR="00FE1969" w:rsidRPr="00416A1B" w:rsidRDefault="00FE1969" w:rsidP="00B23716">
            <w:pPr>
              <w:jc w:val="right"/>
              <w:rPr>
                <w:b/>
              </w:rPr>
            </w:pPr>
            <w:r w:rsidRPr="00416A1B">
              <w:rPr>
                <w:b/>
              </w:rPr>
              <w:t>Numerator:</w:t>
            </w:r>
          </w:p>
        </w:tc>
        <w:tc>
          <w:tcPr>
            <w:tcW w:w="6667" w:type="dxa"/>
            <w:tcBorders>
              <w:top w:val="nil"/>
              <w:left w:val="nil"/>
              <w:bottom w:val="nil"/>
              <w:right w:val="nil"/>
            </w:tcBorders>
            <w:tcMar>
              <w:top w:w="85" w:type="dxa"/>
              <w:left w:w="85" w:type="dxa"/>
              <w:bottom w:w="85" w:type="dxa"/>
              <w:right w:w="85" w:type="dxa"/>
            </w:tcMar>
          </w:tcPr>
          <w:p w:rsidR="00FE1969" w:rsidRPr="007B324D" w:rsidRDefault="00FE1969" w:rsidP="00B23716">
            <w:r w:rsidRPr="00282BE5">
              <w:t xml:space="preserve">Number of </w:t>
            </w:r>
            <w:r>
              <w:t>men with prostate cancer</w:t>
            </w:r>
            <w:r w:rsidRPr="00282BE5">
              <w:t xml:space="preserve"> diagnosed with prostate cancer treated with surgery, radiation therapy, and/or systemic treatment.</w:t>
            </w:r>
          </w:p>
        </w:tc>
      </w:tr>
      <w:tr w:rsidR="00FE1969" w:rsidRPr="007B324D" w:rsidTr="00B23716">
        <w:tc>
          <w:tcPr>
            <w:tcW w:w="562" w:type="dxa"/>
            <w:tcBorders>
              <w:top w:val="nil"/>
              <w:left w:val="nil"/>
              <w:bottom w:val="nil"/>
              <w:right w:val="nil"/>
            </w:tcBorders>
            <w:tcMar>
              <w:top w:w="85" w:type="dxa"/>
              <w:left w:w="85" w:type="dxa"/>
              <w:bottom w:w="85" w:type="dxa"/>
              <w:right w:w="85" w:type="dxa"/>
            </w:tcMar>
          </w:tcPr>
          <w:p w:rsidR="00FE1969" w:rsidRPr="007B324D" w:rsidRDefault="00FE1969" w:rsidP="00B23716">
            <w:pPr>
              <w:rPr>
                <w:b/>
              </w:rPr>
            </w:pPr>
          </w:p>
        </w:tc>
        <w:tc>
          <w:tcPr>
            <w:tcW w:w="2694" w:type="dxa"/>
            <w:tcBorders>
              <w:top w:val="nil"/>
              <w:left w:val="nil"/>
              <w:bottom w:val="nil"/>
              <w:right w:val="nil"/>
            </w:tcBorders>
            <w:tcMar>
              <w:top w:w="85" w:type="dxa"/>
              <w:left w:w="85" w:type="dxa"/>
              <w:bottom w:w="85" w:type="dxa"/>
              <w:right w:w="85" w:type="dxa"/>
            </w:tcMar>
          </w:tcPr>
          <w:p w:rsidR="00FE1969" w:rsidRPr="00416A1B" w:rsidRDefault="00FE1969" w:rsidP="00B23716">
            <w:pPr>
              <w:jc w:val="right"/>
              <w:rPr>
                <w:b/>
              </w:rPr>
            </w:pPr>
            <w:r w:rsidRPr="00416A1B">
              <w:rPr>
                <w:b/>
              </w:rPr>
              <w:t>Denominator:</w:t>
            </w:r>
          </w:p>
        </w:tc>
        <w:tc>
          <w:tcPr>
            <w:tcW w:w="6667" w:type="dxa"/>
            <w:tcBorders>
              <w:top w:val="nil"/>
              <w:left w:val="nil"/>
              <w:bottom w:val="nil"/>
              <w:right w:val="nil"/>
            </w:tcBorders>
            <w:tcMar>
              <w:top w:w="85" w:type="dxa"/>
              <w:left w:w="85" w:type="dxa"/>
              <w:bottom w:w="85" w:type="dxa"/>
              <w:right w:w="85" w:type="dxa"/>
            </w:tcMar>
          </w:tcPr>
          <w:p w:rsidR="00FE1969" w:rsidRPr="007B324D" w:rsidRDefault="00FE1969" w:rsidP="00B23716">
            <w:r w:rsidRPr="00282BE5">
              <w:t xml:space="preserve">Number of all </w:t>
            </w:r>
            <w:r>
              <w:t>men with prostate cancer</w:t>
            </w:r>
            <w:r w:rsidRPr="00282BE5">
              <w:t>.</w:t>
            </w:r>
          </w:p>
        </w:tc>
      </w:tr>
      <w:tr w:rsidR="00FE1969" w:rsidRPr="007B324D" w:rsidTr="00B23716">
        <w:tc>
          <w:tcPr>
            <w:tcW w:w="3256" w:type="dxa"/>
            <w:gridSpan w:val="2"/>
            <w:tcBorders>
              <w:top w:val="nil"/>
              <w:left w:val="nil"/>
              <w:bottom w:val="nil"/>
              <w:right w:val="nil"/>
            </w:tcBorders>
            <w:tcMar>
              <w:top w:w="85" w:type="dxa"/>
              <w:left w:w="85" w:type="dxa"/>
              <w:bottom w:w="85" w:type="dxa"/>
              <w:right w:w="85" w:type="dxa"/>
            </w:tcMar>
          </w:tcPr>
          <w:p w:rsidR="00FE1969" w:rsidRPr="007B324D" w:rsidRDefault="00FE1969" w:rsidP="00B23716">
            <w:pPr>
              <w:rPr>
                <w:b/>
              </w:rPr>
            </w:pPr>
            <w:r w:rsidRPr="007B324D">
              <w:rPr>
                <w:b/>
              </w:rPr>
              <w:t>Data sources:</w:t>
            </w:r>
          </w:p>
        </w:tc>
        <w:tc>
          <w:tcPr>
            <w:tcW w:w="6667" w:type="dxa"/>
            <w:tcBorders>
              <w:top w:val="nil"/>
              <w:left w:val="nil"/>
              <w:bottom w:val="nil"/>
              <w:right w:val="nil"/>
            </w:tcBorders>
            <w:tcMar>
              <w:top w:w="85" w:type="dxa"/>
              <w:left w:w="85" w:type="dxa"/>
              <w:bottom w:w="85" w:type="dxa"/>
              <w:right w:w="85" w:type="dxa"/>
            </w:tcMar>
          </w:tcPr>
          <w:p w:rsidR="00FE1969" w:rsidRPr="007B324D" w:rsidRDefault="00FE1969" w:rsidP="00B23716">
            <w:r>
              <w:t>NZCR, NNPAC, NMDS, Pharms</w:t>
            </w:r>
          </w:p>
        </w:tc>
      </w:tr>
      <w:tr w:rsidR="00FE1969" w:rsidRPr="007B324D" w:rsidTr="00B23716">
        <w:tc>
          <w:tcPr>
            <w:tcW w:w="3256" w:type="dxa"/>
            <w:gridSpan w:val="2"/>
            <w:tcBorders>
              <w:top w:val="nil"/>
              <w:left w:val="nil"/>
              <w:bottom w:val="nil"/>
              <w:right w:val="nil"/>
            </w:tcBorders>
            <w:tcMar>
              <w:top w:w="85" w:type="dxa"/>
              <w:left w:w="85" w:type="dxa"/>
              <w:bottom w:w="85" w:type="dxa"/>
              <w:right w:w="85" w:type="dxa"/>
            </w:tcMar>
          </w:tcPr>
          <w:p w:rsidR="00FE1969" w:rsidRPr="007B324D" w:rsidRDefault="00FE1969" w:rsidP="00B23716">
            <w:pPr>
              <w:rPr>
                <w:b/>
              </w:rPr>
            </w:pPr>
            <w:r w:rsidRPr="007B324D">
              <w:rPr>
                <w:b/>
              </w:rPr>
              <w:t>Notes:</w:t>
            </w:r>
          </w:p>
        </w:tc>
        <w:tc>
          <w:tcPr>
            <w:tcW w:w="6667" w:type="dxa"/>
            <w:tcBorders>
              <w:top w:val="nil"/>
              <w:left w:val="nil"/>
              <w:bottom w:val="nil"/>
              <w:right w:val="nil"/>
            </w:tcBorders>
            <w:tcMar>
              <w:top w:w="85" w:type="dxa"/>
              <w:left w:w="85" w:type="dxa"/>
              <w:bottom w:w="85" w:type="dxa"/>
              <w:right w:w="85" w:type="dxa"/>
            </w:tcMar>
          </w:tcPr>
          <w:p w:rsidR="00FE1969" w:rsidRDefault="00FE1969" w:rsidP="00B23716">
            <w:r>
              <w:t>Derived from</w:t>
            </w:r>
            <w:r w:rsidRPr="00AA5DE0">
              <w:t xml:space="preserve"> MOH common i</w:t>
            </w:r>
            <w:r>
              <w:t>ndicator of treatment survival.</w:t>
            </w:r>
          </w:p>
          <w:p w:rsidR="00FE1969" w:rsidRPr="007B324D" w:rsidRDefault="00FE1969" w:rsidP="00B23716">
            <w:r>
              <w:t>Recommended by PCOR</w:t>
            </w:r>
            <w:r w:rsidRPr="00F100B8">
              <w:rPr>
                <w:noProof/>
                <w:vertAlign w:val="superscript"/>
              </w:rPr>
              <w:t>79</w:t>
            </w:r>
            <w:r>
              <w:t>.</w:t>
            </w:r>
          </w:p>
        </w:tc>
      </w:tr>
    </w:tbl>
    <w:p w:rsidR="00FE1969" w:rsidRDefault="00FE1969" w:rsidP="00B23716">
      <w:bookmarkStart w:id="44" w:name="_Ref535568074"/>
    </w:p>
    <w:p w:rsidR="00FE1969" w:rsidRDefault="00FE1969" w:rsidP="00B23716">
      <w:pPr>
        <w:spacing w:after="0" w:line="240" w:lineRule="auto"/>
      </w:pPr>
      <w:r w:rsidRPr="003F1F8B">
        <w:rPr>
          <w:b/>
          <w:bCs/>
        </w:rPr>
        <w:t>References:</w:t>
      </w:r>
    </w:p>
    <w:p w:rsidR="00FE1969" w:rsidRDefault="00FE1969" w:rsidP="00B23716"/>
    <w:p w:rsidR="00FE1969" w:rsidRPr="00F100B8" w:rsidRDefault="00FE1969" w:rsidP="00B23716">
      <w:pPr>
        <w:pStyle w:val="EndNoteBibliography"/>
        <w:spacing w:after="0"/>
        <w:ind w:left="720" w:hanging="720"/>
      </w:pPr>
      <w:r w:rsidRPr="00F100B8">
        <w:t>10.</w:t>
      </w:r>
      <w:r w:rsidRPr="00F100B8">
        <w:tab/>
        <w:t xml:space="preserve">Austin, J.-P. and K. Convery, </w:t>
      </w:r>
      <w:r w:rsidRPr="00F100B8">
        <w:rPr>
          <w:i/>
        </w:rPr>
        <w:t>Age-race Interaction in Prostatic Adenocarcinoma Treated with External Beam Irradiation.</w:t>
      </w:r>
      <w:r w:rsidRPr="00F100B8">
        <w:t xml:space="preserve"> American Journal of Clinical Oncology, 1993. </w:t>
      </w:r>
      <w:r w:rsidRPr="00F100B8">
        <w:rPr>
          <w:b/>
        </w:rPr>
        <w:t>16</w:t>
      </w:r>
      <w:r w:rsidRPr="00F100B8">
        <w:t>(2): p. 140-145.</w:t>
      </w:r>
    </w:p>
    <w:p w:rsidR="00FE1969" w:rsidRPr="00F100B8" w:rsidRDefault="00FE1969" w:rsidP="00B23716">
      <w:pPr>
        <w:pStyle w:val="EndNoteBibliography"/>
        <w:spacing w:after="0"/>
        <w:ind w:left="720" w:hanging="720"/>
      </w:pPr>
      <w:r w:rsidRPr="00F100B8">
        <w:t>12.</w:t>
      </w:r>
      <w:r w:rsidRPr="00F100B8">
        <w:tab/>
        <w:t xml:space="preserve">Bechis, S.K., P.R. Carroll, and M.R. Cooperberg, </w:t>
      </w:r>
      <w:r w:rsidRPr="00F100B8">
        <w:rPr>
          <w:i/>
        </w:rPr>
        <w:t>Impact of age at diagnosis on prostate cancer treatment and survival.</w:t>
      </w:r>
      <w:r w:rsidRPr="00F100B8">
        <w:t xml:space="preserve"> J Clin Oncol, 2011. </w:t>
      </w:r>
      <w:r w:rsidRPr="00F100B8">
        <w:rPr>
          <w:b/>
        </w:rPr>
        <w:t>29</w:t>
      </w:r>
      <w:r w:rsidRPr="00F100B8">
        <w:t>(2): p. 235-41.</w:t>
      </w:r>
    </w:p>
    <w:p w:rsidR="00FE1969" w:rsidRPr="00F100B8" w:rsidRDefault="00FE1969" w:rsidP="00B23716">
      <w:pPr>
        <w:pStyle w:val="EndNoteBibliography"/>
        <w:spacing w:after="0"/>
        <w:ind w:left="720" w:hanging="720"/>
      </w:pPr>
      <w:r w:rsidRPr="00F100B8">
        <w:t>48.</w:t>
      </w:r>
      <w:r w:rsidRPr="00F100B8">
        <w:tab/>
        <w:t xml:space="preserve">Hill, S., et al., </w:t>
      </w:r>
      <w:r w:rsidRPr="00F100B8">
        <w:rPr>
          <w:i/>
        </w:rPr>
        <w:t>Indigenous inequalities in cancer: what role for health care?</w:t>
      </w:r>
      <w:r w:rsidRPr="00F100B8">
        <w:t xml:space="preserve"> ANZ J Surg, 2013. </w:t>
      </w:r>
      <w:r w:rsidRPr="00F100B8">
        <w:rPr>
          <w:b/>
        </w:rPr>
        <w:t>83</w:t>
      </w:r>
      <w:r w:rsidRPr="00F100B8">
        <w:t>(1-2): p. 36-41.</w:t>
      </w:r>
    </w:p>
    <w:p w:rsidR="00FE1969" w:rsidRPr="00F100B8" w:rsidRDefault="00FE1969" w:rsidP="00B23716">
      <w:pPr>
        <w:pStyle w:val="EndNoteBibliography"/>
        <w:spacing w:after="0"/>
        <w:ind w:left="720" w:hanging="720"/>
      </w:pPr>
      <w:r w:rsidRPr="00F100B8">
        <w:t>63.</w:t>
      </w:r>
      <w:r w:rsidRPr="00F100B8">
        <w:tab/>
        <w:t xml:space="preserve">Lao, C., et al., </w:t>
      </w:r>
      <w:r w:rsidRPr="00F100B8">
        <w:rPr>
          <w:i/>
        </w:rPr>
        <w:t>Differences in survival between Maori and New Zealand Europeans with prostate cancer.</w:t>
      </w:r>
      <w:r w:rsidRPr="00F100B8">
        <w:t xml:space="preserve"> Eur J Cancer Care (Engl), 2016. </w:t>
      </w:r>
      <w:r w:rsidRPr="00F100B8">
        <w:rPr>
          <w:b/>
        </w:rPr>
        <w:t>25</w:t>
      </w:r>
      <w:r w:rsidRPr="00F100B8">
        <w:t>(2): p. 262-8.</w:t>
      </w:r>
    </w:p>
    <w:p w:rsidR="00FE1969" w:rsidRPr="00F100B8" w:rsidRDefault="00FE1969" w:rsidP="00B23716">
      <w:pPr>
        <w:pStyle w:val="EndNoteBibliography"/>
        <w:spacing w:after="0"/>
        <w:ind w:left="720" w:hanging="720"/>
      </w:pPr>
      <w:r w:rsidRPr="00F100B8">
        <w:t>64.</w:t>
      </w:r>
      <w:r w:rsidRPr="00F100B8">
        <w:tab/>
        <w:t xml:space="preserve">Lawrenson, R., et al., </w:t>
      </w:r>
      <w:r w:rsidRPr="00F100B8">
        <w:rPr>
          <w:i/>
        </w:rPr>
        <w:t>Management and Characteristics of Patients with Metastatic Prostate Cancer in a Cohort of New Zealand Men.</w:t>
      </w:r>
      <w:r w:rsidRPr="00F100B8">
        <w:t xml:space="preserve"> Oncology, 2015. </w:t>
      </w:r>
      <w:r w:rsidRPr="00F100B8">
        <w:rPr>
          <w:b/>
        </w:rPr>
        <w:t>88</w:t>
      </w:r>
      <w:r w:rsidRPr="00F100B8">
        <w:t>(3): p. 157-163.</w:t>
      </w:r>
    </w:p>
    <w:p w:rsidR="00FE1969" w:rsidRPr="00F100B8" w:rsidRDefault="00FE1969" w:rsidP="00B23716">
      <w:pPr>
        <w:pStyle w:val="EndNoteBibliography"/>
        <w:spacing w:after="0"/>
        <w:ind w:left="720" w:hanging="720"/>
      </w:pPr>
      <w:r w:rsidRPr="00F100B8">
        <w:t>65.</w:t>
      </w:r>
      <w:r w:rsidRPr="00F100B8">
        <w:tab/>
        <w:t xml:space="preserve">Lawrenson, R., et al., </w:t>
      </w:r>
      <w:r w:rsidRPr="00F100B8">
        <w:rPr>
          <w:i/>
        </w:rPr>
        <w:t>The Use of Androgen Deprivation Therapy (ADT) and Chemotherapeutic Agents in New Zealand Men with Prostate Cancer.</w:t>
      </w:r>
      <w:r w:rsidRPr="00F100B8">
        <w:t xml:space="preserve"> J Cancer, 2014. </w:t>
      </w:r>
      <w:r w:rsidRPr="00F100B8">
        <w:rPr>
          <w:b/>
        </w:rPr>
        <w:t>5</w:t>
      </w:r>
      <w:r w:rsidRPr="00F100B8">
        <w:t>(3): p. 214-20.</w:t>
      </w:r>
    </w:p>
    <w:p w:rsidR="00FE1969" w:rsidRPr="00F100B8" w:rsidRDefault="00FE1969" w:rsidP="00B23716">
      <w:pPr>
        <w:pStyle w:val="EndNoteBibliography"/>
        <w:spacing w:after="0"/>
        <w:ind w:left="720" w:hanging="720"/>
      </w:pPr>
      <w:r w:rsidRPr="00F100B8">
        <w:t>79.</w:t>
      </w:r>
      <w:r w:rsidRPr="00F100B8">
        <w:tab/>
        <w:t xml:space="preserve">Nag N, M.J., Davis ID, Costello S, Duthie J B, Mark S, Delprado W, Smith D, Pryor D, Galvin D, Sullivan F, Murphy AC, Roder D, Elsaleh H, Currow D, White C, Skala M, Moretti KL, Walker T, De Ieso P, Brooks A, </w:t>
      </w:r>
      <w:r w:rsidRPr="00F100B8">
        <w:lastRenderedPageBreak/>
        <w:t xml:space="preserve">Heathcote P, Frydenberg M, Thavaseelan J, Evans SM, </w:t>
      </w:r>
      <w:r w:rsidRPr="00F100B8">
        <w:rPr>
          <w:i/>
        </w:rPr>
        <w:t>Development of Indicators to Assess Quality of Care for Prostate Cancer.</w:t>
      </w:r>
      <w:r w:rsidRPr="00F100B8">
        <w:t xml:space="preserve"> Eur Urol Focus, 2018. </w:t>
      </w:r>
      <w:r w:rsidRPr="00F100B8">
        <w:rPr>
          <w:b/>
        </w:rPr>
        <w:t>4</w:t>
      </w:r>
      <w:r w:rsidRPr="00F100B8">
        <w:t>(1): p. 57-63.</w:t>
      </w:r>
    </w:p>
    <w:p w:rsidR="00FE1969" w:rsidRPr="00F100B8" w:rsidRDefault="00FE1969" w:rsidP="00B23716">
      <w:pPr>
        <w:pStyle w:val="EndNoteBibliography"/>
        <w:spacing w:after="0"/>
        <w:ind w:left="720" w:hanging="720"/>
      </w:pPr>
      <w:r w:rsidRPr="00F100B8">
        <w:t>87.</w:t>
      </w:r>
      <w:r w:rsidRPr="00F100B8">
        <w:tab/>
        <w:t xml:space="preserve">NICE Guideline, </w:t>
      </w:r>
      <w:r w:rsidRPr="00F100B8">
        <w:rPr>
          <w:i/>
        </w:rPr>
        <w:t>Prostate cancer</w:t>
      </w:r>
      <w:r w:rsidRPr="00F100B8">
        <w:t xml:space="preserve">, in </w:t>
      </w:r>
      <w:r w:rsidRPr="00F100B8">
        <w:rPr>
          <w:i/>
        </w:rPr>
        <w:t>National Institute for Health and Care Excellence</w:t>
      </w:r>
      <w:r w:rsidRPr="00F100B8">
        <w:t>. 2015.</w:t>
      </w:r>
    </w:p>
    <w:p w:rsidR="00FE1969" w:rsidRPr="00F100B8" w:rsidRDefault="00FE1969" w:rsidP="00B23716">
      <w:pPr>
        <w:pStyle w:val="EndNoteBibliography"/>
        <w:spacing w:after="0"/>
        <w:ind w:left="720" w:hanging="720"/>
      </w:pPr>
      <w:r w:rsidRPr="00F100B8">
        <w:t>90.</w:t>
      </w:r>
      <w:r w:rsidRPr="00F100B8">
        <w:tab/>
        <w:t xml:space="preserve">Obertová, Z., </w:t>
      </w:r>
      <w:r w:rsidRPr="00F100B8">
        <w:rPr>
          <w:i/>
        </w:rPr>
        <w:t>Prostate Cancer Management NZ</w:t>
      </w:r>
      <w:r w:rsidRPr="00F100B8">
        <w:t>. 2015, University of Auckland, New Zealand.</w:t>
      </w:r>
    </w:p>
    <w:p w:rsidR="00FE1969" w:rsidRPr="00F100B8" w:rsidRDefault="00FE1969" w:rsidP="00B23716">
      <w:pPr>
        <w:pStyle w:val="EndNoteBibliography"/>
        <w:spacing w:after="0"/>
        <w:ind w:left="720" w:hanging="720"/>
      </w:pPr>
      <w:r w:rsidRPr="00F100B8">
        <w:t>91.</w:t>
      </w:r>
      <w:r w:rsidRPr="00F100B8">
        <w:tab/>
        <w:t xml:space="preserve">Obertová, Z., et al., </w:t>
      </w:r>
      <w:r w:rsidRPr="00F100B8">
        <w:rPr>
          <w:i/>
        </w:rPr>
        <w:t>Treatment modalities for Maori and New Zealand European men with localised prostate cancer.</w:t>
      </w:r>
      <w:r w:rsidRPr="00F100B8">
        <w:t xml:space="preserve"> Int J Clin Oncol, 2015. </w:t>
      </w:r>
      <w:r w:rsidRPr="00F100B8">
        <w:rPr>
          <w:b/>
        </w:rPr>
        <w:t>20</w:t>
      </w:r>
      <w:r w:rsidRPr="00F100B8">
        <w:t>(4): p. 814-20.</w:t>
      </w:r>
    </w:p>
    <w:p w:rsidR="00FE1969" w:rsidRPr="00F100B8" w:rsidRDefault="00FE1969" w:rsidP="00B23716">
      <w:pPr>
        <w:pStyle w:val="EndNoteBibliography"/>
        <w:ind w:left="720" w:hanging="720"/>
      </w:pPr>
      <w:r w:rsidRPr="00F100B8">
        <w:t>93.</w:t>
      </w:r>
      <w:r w:rsidRPr="00F100B8">
        <w:tab/>
        <w:t xml:space="preserve">Obertová, Z., et al., </w:t>
      </w:r>
      <w:r w:rsidRPr="00F100B8">
        <w:rPr>
          <w:i/>
        </w:rPr>
        <w:t>Survival disparities between Maori and non-Maori men with prostate cancer in New Zealand.</w:t>
      </w:r>
      <w:r w:rsidRPr="00F100B8">
        <w:t xml:space="preserve"> BJU Int, 2015. </w:t>
      </w:r>
      <w:r w:rsidRPr="00F100B8">
        <w:rPr>
          <w:b/>
        </w:rPr>
        <w:t>115 Suppl 5</w:t>
      </w:r>
      <w:r w:rsidRPr="00F100B8">
        <w:t>: p. 24-30.</w:t>
      </w:r>
    </w:p>
    <w:p w:rsidR="00FE1969" w:rsidRDefault="00FE1969" w:rsidP="00B23716"/>
    <w:p w:rsidR="00FE1969" w:rsidRDefault="00FE1969" w:rsidP="00B23716">
      <w:pPr>
        <w:sectPr w:rsidR="00FE1969" w:rsidSect="00B23716">
          <w:pgSz w:w="11906" w:h="16838"/>
          <w:pgMar w:top="851" w:right="849" w:bottom="567" w:left="1134" w:header="708" w:footer="410" w:gutter="0"/>
          <w:cols w:space="708"/>
          <w:docGrid w:linePitch="360"/>
        </w:sectPr>
      </w:pPr>
    </w:p>
    <w:p w:rsidR="00FE1969" w:rsidRDefault="00FE1969" w:rsidP="00B23716">
      <w:pPr>
        <w:pStyle w:val="Heading2"/>
      </w:pPr>
      <w:bookmarkStart w:id="45" w:name="_Toc3791480"/>
      <w:bookmarkStart w:id="46" w:name="_Toc3817778"/>
      <w:bookmarkStart w:id="47" w:name="_Toc8116715"/>
      <w:bookmarkStart w:id="48" w:name="_Toc8631370"/>
      <w:bookmarkStart w:id="49" w:name="_Ref535925564"/>
      <w:bookmarkStart w:id="50" w:name="_Toc3791476"/>
      <w:bookmarkStart w:id="51" w:name="_Toc3817774"/>
      <w:r>
        <w:lastRenderedPageBreak/>
        <w:t>Indicator 11</w:t>
      </w:r>
      <w:r>
        <w:tab/>
        <w:t>Timeliness of treatment pathway</w:t>
      </w:r>
      <w:bookmarkEnd w:id="45"/>
      <w:bookmarkEnd w:id="46"/>
      <w:bookmarkEnd w:id="47"/>
      <w:bookmarkEnd w:id="48"/>
    </w:p>
    <w:p w:rsidR="00FE1969" w:rsidRDefault="00FE1969" w:rsidP="00B23716">
      <w:pPr>
        <w:rPr>
          <w:rFonts w:ascii="Arial" w:eastAsiaTheme="majorEastAsia" w:hAnsi="Arial" w:cs="Arial"/>
          <w:sz w:val="20"/>
          <w:szCs w:val="20"/>
        </w:rPr>
      </w:pPr>
    </w:p>
    <w:tbl>
      <w:tblPr>
        <w:tblStyle w:val="TableGrid"/>
        <w:tblW w:w="9923"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562"/>
        <w:gridCol w:w="2694"/>
        <w:gridCol w:w="6667"/>
      </w:tblGrid>
      <w:tr w:rsidR="00FE1969" w:rsidRPr="007B324D" w:rsidTr="00B23716">
        <w:tc>
          <w:tcPr>
            <w:tcW w:w="3256" w:type="dxa"/>
            <w:gridSpan w:val="2"/>
            <w:tcBorders>
              <w:top w:val="nil"/>
              <w:left w:val="nil"/>
              <w:bottom w:val="nil"/>
              <w:right w:val="nil"/>
            </w:tcBorders>
            <w:tcMar>
              <w:top w:w="85" w:type="dxa"/>
              <w:left w:w="85" w:type="dxa"/>
              <w:bottom w:w="85" w:type="dxa"/>
              <w:right w:w="85" w:type="dxa"/>
            </w:tcMar>
          </w:tcPr>
          <w:p w:rsidR="00FE1969" w:rsidRPr="007B324D" w:rsidRDefault="00FE1969" w:rsidP="00B23716">
            <w:pPr>
              <w:rPr>
                <w:b/>
              </w:rPr>
            </w:pPr>
            <w:r>
              <w:rPr>
                <w:b/>
              </w:rPr>
              <w:t>Good Practice Points:</w:t>
            </w:r>
          </w:p>
        </w:tc>
        <w:tc>
          <w:tcPr>
            <w:tcW w:w="6667" w:type="dxa"/>
            <w:tcBorders>
              <w:top w:val="nil"/>
              <w:left w:val="nil"/>
              <w:bottom w:val="nil"/>
              <w:right w:val="nil"/>
            </w:tcBorders>
            <w:tcMar>
              <w:top w:w="85" w:type="dxa"/>
              <w:left w:w="85" w:type="dxa"/>
              <w:bottom w:w="85" w:type="dxa"/>
              <w:right w:w="85" w:type="dxa"/>
            </w:tcMar>
          </w:tcPr>
          <w:p w:rsidR="00FE1969" w:rsidRDefault="00FE1969" w:rsidP="00B23716">
            <w:pPr>
              <w:pStyle w:val="Body"/>
            </w:pPr>
            <w:r>
              <w:t>Patients referred with a high suspicion of cancer requiring immediate or urgent referral, as per prostate cancer management referral guidance, are seen within 14 days of referral</w:t>
            </w:r>
            <w:r w:rsidRPr="00F100B8">
              <w:rPr>
                <w:noProof/>
                <w:vertAlign w:val="superscript"/>
              </w:rPr>
              <w:t>72</w:t>
            </w:r>
            <w:r>
              <w:t>. Patients requiring routine referral should be seen within 6 weeks</w:t>
            </w:r>
            <w:r w:rsidRPr="00F100B8">
              <w:rPr>
                <w:noProof/>
                <w:vertAlign w:val="superscript"/>
              </w:rPr>
              <w:t>88, 102</w:t>
            </w:r>
            <w:r>
              <w:t>.</w:t>
            </w:r>
          </w:p>
          <w:p w:rsidR="00D01039" w:rsidRPr="00F661BD" w:rsidRDefault="00D01039" w:rsidP="00B23716">
            <w:pPr>
              <w:pStyle w:val="Body"/>
            </w:pPr>
            <w:r>
              <w:t>Many factors may delay first treatment in prostate cancer including patient preference, however treatment should be delivered in a timely manner once there is a decision to treat.</w:t>
            </w:r>
          </w:p>
        </w:tc>
      </w:tr>
      <w:tr w:rsidR="00FE1969" w:rsidRPr="007B324D" w:rsidTr="00B23716">
        <w:tc>
          <w:tcPr>
            <w:tcW w:w="3256" w:type="dxa"/>
            <w:gridSpan w:val="2"/>
            <w:tcBorders>
              <w:top w:val="nil"/>
              <w:left w:val="nil"/>
              <w:bottom w:val="nil"/>
              <w:right w:val="nil"/>
            </w:tcBorders>
            <w:tcMar>
              <w:top w:w="85" w:type="dxa"/>
              <w:left w:w="85" w:type="dxa"/>
              <w:bottom w:w="85" w:type="dxa"/>
              <w:right w:w="85" w:type="dxa"/>
            </w:tcMar>
          </w:tcPr>
          <w:p w:rsidR="00FE1969" w:rsidRPr="007B324D" w:rsidRDefault="00FE1969" w:rsidP="00B23716">
            <w:pPr>
              <w:rPr>
                <w:b/>
              </w:rPr>
            </w:pPr>
            <w:r w:rsidRPr="007B324D">
              <w:rPr>
                <w:b/>
              </w:rPr>
              <w:t>Indicator description:</w:t>
            </w:r>
          </w:p>
        </w:tc>
        <w:tc>
          <w:tcPr>
            <w:tcW w:w="6667" w:type="dxa"/>
            <w:tcBorders>
              <w:top w:val="nil"/>
              <w:left w:val="nil"/>
              <w:bottom w:val="nil"/>
              <w:right w:val="nil"/>
            </w:tcBorders>
            <w:tcMar>
              <w:top w:w="85" w:type="dxa"/>
              <w:left w:w="85" w:type="dxa"/>
              <w:bottom w:w="85" w:type="dxa"/>
              <w:right w:w="85" w:type="dxa"/>
            </w:tcMar>
          </w:tcPr>
          <w:p w:rsidR="00FE1969" w:rsidRPr="007B324D" w:rsidRDefault="00FE1969" w:rsidP="00B23716">
            <w:r w:rsidRPr="00F661BD">
              <w:t>Time from confirmed diagnosis to decision to treat and first treatment.</w:t>
            </w:r>
          </w:p>
        </w:tc>
      </w:tr>
      <w:tr w:rsidR="00FE1969" w:rsidRPr="007B324D" w:rsidTr="00B23716">
        <w:tc>
          <w:tcPr>
            <w:tcW w:w="3256" w:type="dxa"/>
            <w:gridSpan w:val="2"/>
            <w:tcBorders>
              <w:top w:val="nil"/>
              <w:left w:val="nil"/>
              <w:bottom w:val="nil"/>
              <w:right w:val="nil"/>
            </w:tcBorders>
            <w:tcMar>
              <w:top w:w="85" w:type="dxa"/>
              <w:left w:w="85" w:type="dxa"/>
              <w:bottom w:w="85" w:type="dxa"/>
              <w:right w:w="85" w:type="dxa"/>
            </w:tcMar>
          </w:tcPr>
          <w:p w:rsidR="00FE1969" w:rsidRPr="007B324D" w:rsidRDefault="00FE1969" w:rsidP="00B23716">
            <w:pPr>
              <w:rPr>
                <w:b/>
              </w:rPr>
            </w:pPr>
            <w:r w:rsidRPr="007B324D">
              <w:rPr>
                <w:b/>
              </w:rPr>
              <w:t xml:space="preserve">Expected </w:t>
            </w:r>
            <w:r>
              <w:rPr>
                <w:b/>
              </w:rPr>
              <w:t>quality</w:t>
            </w:r>
            <w:r w:rsidRPr="007B324D">
              <w:rPr>
                <w:b/>
              </w:rPr>
              <w:t xml:space="preserve"> improvement:</w:t>
            </w:r>
          </w:p>
        </w:tc>
        <w:tc>
          <w:tcPr>
            <w:tcW w:w="6667" w:type="dxa"/>
            <w:tcBorders>
              <w:top w:val="nil"/>
              <w:left w:val="nil"/>
              <w:bottom w:val="nil"/>
              <w:right w:val="nil"/>
            </w:tcBorders>
            <w:tcMar>
              <w:top w:w="85" w:type="dxa"/>
              <w:left w:w="85" w:type="dxa"/>
              <w:bottom w:w="85" w:type="dxa"/>
              <w:right w:w="85" w:type="dxa"/>
            </w:tcMar>
          </w:tcPr>
          <w:p w:rsidR="00FE1969" w:rsidRPr="007B324D" w:rsidRDefault="00FE1969" w:rsidP="00B23716">
            <w:pPr>
              <w:pBdr>
                <w:top w:val="nil"/>
                <w:left w:val="nil"/>
                <w:bottom w:val="nil"/>
                <w:right w:val="nil"/>
                <w:between w:val="nil"/>
                <w:bar w:val="nil"/>
              </w:pBdr>
            </w:pPr>
            <w:r>
              <w:t>P</w:t>
            </w:r>
            <w:r w:rsidRPr="00207305">
              <w:t>atients are managed through the pathway, and experience well-coordinated service delivery</w:t>
            </w:r>
            <w:r>
              <w:t>.</w:t>
            </w:r>
          </w:p>
        </w:tc>
      </w:tr>
      <w:tr w:rsidR="00FE1969" w:rsidRPr="007B324D" w:rsidTr="00B23716">
        <w:tc>
          <w:tcPr>
            <w:tcW w:w="3256" w:type="dxa"/>
            <w:gridSpan w:val="2"/>
            <w:tcBorders>
              <w:top w:val="nil"/>
              <w:left w:val="nil"/>
              <w:bottom w:val="nil"/>
              <w:right w:val="nil"/>
            </w:tcBorders>
            <w:tcMar>
              <w:top w:w="85" w:type="dxa"/>
              <w:left w:w="85" w:type="dxa"/>
              <w:bottom w:w="85" w:type="dxa"/>
              <w:right w:w="85" w:type="dxa"/>
            </w:tcMar>
          </w:tcPr>
          <w:p w:rsidR="00FE1969" w:rsidRPr="007B324D" w:rsidRDefault="00FE1969" w:rsidP="00B23716">
            <w:pPr>
              <w:rPr>
                <w:b/>
              </w:rPr>
            </w:pPr>
            <w:r w:rsidRPr="007B324D">
              <w:rPr>
                <w:b/>
              </w:rPr>
              <w:t>Rationale and</w:t>
            </w:r>
            <w:r>
              <w:rPr>
                <w:b/>
              </w:rPr>
              <w:t xml:space="preserve"> </w:t>
            </w:r>
            <w:r w:rsidRPr="007B324D">
              <w:rPr>
                <w:b/>
              </w:rPr>
              <w:t>evidence:</w:t>
            </w:r>
          </w:p>
        </w:tc>
        <w:tc>
          <w:tcPr>
            <w:tcW w:w="6667" w:type="dxa"/>
            <w:tcBorders>
              <w:top w:val="nil"/>
              <w:left w:val="nil"/>
              <w:bottom w:val="nil"/>
              <w:right w:val="nil"/>
            </w:tcBorders>
            <w:tcMar>
              <w:top w:w="85" w:type="dxa"/>
              <w:left w:w="85" w:type="dxa"/>
              <w:bottom w:w="85" w:type="dxa"/>
              <w:right w:w="85" w:type="dxa"/>
            </w:tcMar>
          </w:tcPr>
          <w:p w:rsidR="00FE1969" w:rsidRDefault="00FE1969" w:rsidP="00B23716">
            <w:r>
              <w:t>Timely and equitable access to quality cancer management is important to support good health outcomes for New Zealanders and to reduce inequities.</w:t>
            </w:r>
          </w:p>
          <w:p w:rsidR="00FE1969" w:rsidRDefault="00FE1969" w:rsidP="00B23716">
            <w:r>
              <w:t>Key components of successful cancer management include early recognition and reporting of symptoms, expertise in identifying patients requiring prompt referral and rapid access to investigations and treatment.</w:t>
            </w:r>
            <w:r w:rsidR="005E38BD">
              <w:t xml:space="preserve"> P</w:t>
            </w:r>
            <w:r w:rsidR="005E38BD" w:rsidRPr="00207305">
              <w:t xml:space="preserve">atients </w:t>
            </w:r>
            <w:r w:rsidR="005E38BD">
              <w:t xml:space="preserve">should </w:t>
            </w:r>
            <w:r w:rsidR="005E38BD" w:rsidRPr="00207305">
              <w:t>receive quality clinical care</w:t>
            </w:r>
            <w:r w:rsidR="005E38BD">
              <w:t>, and delays</w:t>
            </w:r>
            <w:r w:rsidR="005E38BD" w:rsidRPr="00207305">
              <w:t xml:space="preserve"> avoided as far as possible</w:t>
            </w:r>
            <w:r w:rsidR="005E38BD">
              <w:t>. S</w:t>
            </w:r>
            <w:r w:rsidR="005E38BD" w:rsidRPr="00207305">
              <w:t>ervice providers can monitor inequities in timeliness</w:t>
            </w:r>
            <w:r w:rsidR="005E38BD">
              <w:t xml:space="preserve"> and address these if they occur</w:t>
            </w:r>
            <w:r w:rsidR="005E38BD" w:rsidRPr="00207305">
              <w:t>.</w:t>
            </w:r>
          </w:p>
          <w:p w:rsidR="00FE1969" w:rsidRPr="009524B2" w:rsidRDefault="00FE1969" w:rsidP="00B23716">
            <w:r>
              <w:t>A suspicion of cancer or cancer diagnosis is very stressful for patients and family/whānau. It is important that patients, family/whānau and GPs know how quickly patients can receive treatment. Long waiting times may affect local control and survival benefit for some high risk prostate cancer patients, and can result in delayed symptom management for palliative patients</w:t>
            </w:r>
            <w:r w:rsidRPr="00F100B8">
              <w:rPr>
                <w:noProof/>
                <w:vertAlign w:val="superscript"/>
              </w:rPr>
              <w:t>13, 35, 41</w:t>
            </w:r>
          </w:p>
        </w:tc>
      </w:tr>
      <w:tr w:rsidR="00FE1969" w:rsidRPr="007B324D" w:rsidTr="00B23716">
        <w:tc>
          <w:tcPr>
            <w:tcW w:w="3256" w:type="dxa"/>
            <w:gridSpan w:val="2"/>
            <w:tcBorders>
              <w:top w:val="nil"/>
              <w:left w:val="nil"/>
              <w:bottom w:val="nil"/>
              <w:right w:val="nil"/>
            </w:tcBorders>
            <w:tcMar>
              <w:top w:w="85" w:type="dxa"/>
              <w:left w:w="85" w:type="dxa"/>
              <w:bottom w:w="85" w:type="dxa"/>
              <w:right w:w="85" w:type="dxa"/>
            </w:tcMar>
          </w:tcPr>
          <w:p w:rsidR="00FE1969" w:rsidRPr="007B324D" w:rsidRDefault="00FE1969" w:rsidP="00B23716">
            <w:pPr>
              <w:rPr>
                <w:b/>
              </w:rPr>
            </w:pPr>
            <w:r w:rsidRPr="007B324D">
              <w:rPr>
                <w:b/>
              </w:rPr>
              <w:t>Equity / Māori health gain:</w:t>
            </w:r>
          </w:p>
        </w:tc>
        <w:tc>
          <w:tcPr>
            <w:tcW w:w="6667" w:type="dxa"/>
            <w:tcBorders>
              <w:top w:val="nil"/>
              <w:left w:val="nil"/>
              <w:bottom w:val="nil"/>
              <w:right w:val="nil"/>
            </w:tcBorders>
            <w:tcMar>
              <w:top w:w="85" w:type="dxa"/>
              <w:left w:w="85" w:type="dxa"/>
              <w:bottom w:w="85" w:type="dxa"/>
              <w:right w:w="85" w:type="dxa"/>
            </w:tcMar>
          </w:tcPr>
          <w:p w:rsidR="00FE1969" w:rsidRPr="00207305" w:rsidRDefault="00FE1969" w:rsidP="00B23716">
            <w:pPr>
              <w:rPr>
                <w:strike/>
              </w:rPr>
            </w:pPr>
            <w:r>
              <w:t>Māori</w:t>
            </w:r>
            <w:r w:rsidRPr="00207305">
              <w:t xml:space="preserve"> are more likely to experience delay in diagnosis and treatment than other ethnic groups. Visibility of disparity may prompt service providers to develop quality improvement activities to address this disparity</w:t>
            </w:r>
            <w:r w:rsidRPr="00F100B8">
              <w:rPr>
                <w:noProof/>
                <w:vertAlign w:val="superscript"/>
              </w:rPr>
              <w:t>48, 103</w:t>
            </w:r>
            <w:r>
              <w:t>.</w:t>
            </w:r>
          </w:p>
          <w:p w:rsidR="00FE1969" w:rsidRPr="00207305" w:rsidRDefault="00FE1969" w:rsidP="00B23716">
            <w:pPr>
              <w:rPr>
                <w:strike/>
              </w:rPr>
            </w:pPr>
          </w:p>
        </w:tc>
      </w:tr>
      <w:tr w:rsidR="00FE1969" w:rsidRPr="007B324D" w:rsidTr="00B23716">
        <w:tc>
          <w:tcPr>
            <w:tcW w:w="3256" w:type="dxa"/>
            <w:gridSpan w:val="2"/>
            <w:tcBorders>
              <w:top w:val="nil"/>
              <w:left w:val="nil"/>
              <w:bottom w:val="nil"/>
              <w:right w:val="nil"/>
            </w:tcBorders>
            <w:tcMar>
              <w:top w:w="85" w:type="dxa"/>
              <w:left w:w="85" w:type="dxa"/>
              <w:bottom w:w="85" w:type="dxa"/>
              <w:right w:w="85" w:type="dxa"/>
            </w:tcMar>
          </w:tcPr>
          <w:p w:rsidR="00FE1969" w:rsidRPr="007B324D" w:rsidRDefault="00FE1969" w:rsidP="00B23716">
            <w:pPr>
              <w:rPr>
                <w:b/>
              </w:rPr>
            </w:pPr>
            <w:r w:rsidRPr="007B324D">
              <w:rPr>
                <w:b/>
              </w:rPr>
              <w:t>Specifications:</w:t>
            </w:r>
          </w:p>
        </w:tc>
        <w:tc>
          <w:tcPr>
            <w:tcW w:w="6667" w:type="dxa"/>
            <w:tcBorders>
              <w:top w:val="nil"/>
              <w:left w:val="nil"/>
              <w:bottom w:val="nil"/>
              <w:right w:val="nil"/>
            </w:tcBorders>
            <w:tcMar>
              <w:top w:w="85" w:type="dxa"/>
              <w:left w:w="85" w:type="dxa"/>
              <w:bottom w:w="85" w:type="dxa"/>
              <w:right w:w="85" w:type="dxa"/>
            </w:tcMar>
          </w:tcPr>
          <w:p w:rsidR="00FE1969" w:rsidRPr="007B324D" w:rsidRDefault="00FE1969" w:rsidP="00B23716"/>
        </w:tc>
      </w:tr>
      <w:tr w:rsidR="00FE1969" w:rsidRPr="007B324D" w:rsidTr="00B23716">
        <w:tc>
          <w:tcPr>
            <w:tcW w:w="562" w:type="dxa"/>
            <w:tcBorders>
              <w:top w:val="nil"/>
              <w:left w:val="nil"/>
              <w:bottom w:val="nil"/>
              <w:right w:val="nil"/>
            </w:tcBorders>
            <w:tcMar>
              <w:top w:w="85" w:type="dxa"/>
              <w:left w:w="85" w:type="dxa"/>
              <w:bottom w:w="85" w:type="dxa"/>
              <w:right w:w="85" w:type="dxa"/>
            </w:tcMar>
          </w:tcPr>
          <w:p w:rsidR="00FE1969" w:rsidRPr="007B324D" w:rsidRDefault="00FE1969" w:rsidP="00B23716">
            <w:pPr>
              <w:rPr>
                <w:b/>
              </w:rPr>
            </w:pPr>
          </w:p>
        </w:tc>
        <w:tc>
          <w:tcPr>
            <w:tcW w:w="2694" w:type="dxa"/>
            <w:tcBorders>
              <w:top w:val="nil"/>
              <w:left w:val="nil"/>
              <w:bottom w:val="nil"/>
              <w:right w:val="nil"/>
            </w:tcBorders>
            <w:tcMar>
              <w:top w:w="85" w:type="dxa"/>
              <w:left w:w="85" w:type="dxa"/>
              <w:bottom w:w="85" w:type="dxa"/>
              <w:right w:w="85" w:type="dxa"/>
            </w:tcMar>
          </w:tcPr>
          <w:p w:rsidR="00FE1969" w:rsidRPr="007B324D" w:rsidRDefault="00FE1969" w:rsidP="00B23716">
            <w:pPr>
              <w:jc w:val="right"/>
              <w:rPr>
                <w:b/>
              </w:rPr>
            </w:pPr>
            <w:r>
              <w:rPr>
                <w:b/>
              </w:rPr>
              <w:t>Measure</w:t>
            </w:r>
            <w:r w:rsidRPr="007B324D">
              <w:rPr>
                <w:b/>
              </w:rPr>
              <w:t>:</w:t>
            </w:r>
          </w:p>
        </w:tc>
        <w:tc>
          <w:tcPr>
            <w:tcW w:w="6667" w:type="dxa"/>
            <w:tcBorders>
              <w:top w:val="nil"/>
              <w:left w:val="nil"/>
              <w:bottom w:val="nil"/>
              <w:right w:val="nil"/>
            </w:tcBorders>
            <w:tcMar>
              <w:top w:w="85" w:type="dxa"/>
              <w:left w:w="85" w:type="dxa"/>
              <w:bottom w:w="85" w:type="dxa"/>
              <w:right w:w="85" w:type="dxa"/>
            </w:tcMar>
          </w:tcPr>
          <w:p w:rsidR="00FE1969" w:rsidRDefault="00FE1969" w:rsidP="00FE1969">
            <w:pPr>
              <w:pStyle w:val="ListParagraph"/>
              <w:numPr>
                <w:ilvl w:val="0"/>
                <w:numId w:val="2"/>
              </w:numPr>
              <w:ind w:left="345"/>
            </w:pPr>
            <w:r>
              <w:t>Median time from confirmed diagnosis to decision to treat stratified by risk category, ethnicity, treatment modality, age at diagnosis and/or deprivation</w:t>
            </w:r>
          </w:p>
          <w:p w:rsidR="00FE1969" w:rsidRPr="007B324D" w:rsidRDefault="00FE1969" w:rsidP="00FE1969">
            <w:pPr>
              <w:pStyle w:val="ListParagraph"/>
              <w:numPr>
                <w:ilvl w:val="0"/>
                <w:numId w:val="2"/>
              </w:numPr>
              <w:ind w:left="345"/>
            </w:pPr>
            <w:r>
              <w:t>Median time from decision to treat to first treatment stratified by risk category, ethnicity, treatment modality, age at diagnosis and/or deprivation</w:t>
            </w:r>
          </w:p>
        </w:tc>
      </w:tr>
      <w:tr w:rsidR="00FE1969" w:rsidRPr="007B324D" w:rsidTr="00B23716">
        <w:tc>
          <w:tcPr>
            <w:tcW w:w="3256" w:type="dxa"/>
            <w:gridSpan w:val="2"/>
            <w:tcBorders>
              <w:top w:val="nil"/>
              <w:left w:val="nil"/>
              <w:bottom w:val="nil"/>
              <w:right w:val="nil"/>
            </w:tcBorders>
            <w:tcMar>
              <w:top w:w="85" w:type="dxa"/>
              <w:left w:w="85" w:type="dxa"/>
              <w:bottom w:w="85" w:type="dxa"/>
              <w:right w:w="85" w:type="dxa"/>
            </w:tcMar>
          </w:tcPr>
          <w:p w:rsidR="00FE1969" w:rsidRPr="007B324D" w:rsidRDefault="00FE1969" w:rsidP="00B23716">
            <w:pPr>
              <w:rPr>
                <w:b/>
              </w:rPr>
            </w:pPr>
            <w:r w:rsidRPr="007B324D">
              <w:rPr>
                <w:b/>
              </w:rPr>
              <w:t>Data sources:</w:t>
            </w:r>
          </w:p>
        </w:tc>
        <w:tc>
          <w:tcPr>
            <w:tcW w:w="6667" w:type="dxa"/>
            <w:tcBorders>
              <w:top w:val="nil"/>
              <w:left w:val="nil"/>
              <w:bottom w:val="nil"/>
              <w:right w:val="nil"/>
            </w:tcBorders>
            <w:tcMar>
              <w:top w:w="85" w:type="dxa"/>
              <w:left w:w="85" w:type="dxa"/>
              <w:bottom w:w="85" w:type="dxa"/>
              <w:right w:w="85" w:type="dxa"/>
            </w:tcMar>
          </w:tcPr>
          <w:p w:rsidR="00FE1969" w:rsidRPr="007B324D" w:rsidRDefault="00FE1969" w:rsidP="00B23716">
            <w:r>
              <w:t>NZCR, FCT</w:t>
            </w:r>
          </w:p>
        </w:tc>
      </w:tr>
    </w:tbl>
    <w:p w:rsidR="00FE1969" w:rsidRDefault="00FE1969" w:rsidP="00B23716"/>
    <w:p w:rsidR="00FE1969" w:rsidRDefault="00FE1969" w:rsidP="00B23716">
      <w:pPr>
        <w:spacing w:after="0" w:line="240" w:lineRule="auto"/>
      </w:pPr>
      <w:r w:rsidRPr="003F1F8B">
        <w:rPr>
          <w:b/>
          <w:bCs/>
        </w:rPr>
        <w:t>References:</w:t>
      </w:r>
    </w:p>
    <w:p w:rsidR="00FE1969" w:rsidRDefault="00FE1969" w:rsidP="00B23716">
      <w:pPr>
        <w:spacing w:before="60" w:after="60" w:line="240" w:lineRule="auto"/>
        <w:rPr>
          <w:rFonts w:ascii="Arial" w:eastAsiaTheme="majorEastAsia" w:hAnsi="Arial" w:cs="Arial"/>
          <w:sz w:val="20"/>
          <w:szCs w:val="20"/>
        </w:rPr>
      </w:pPr>
    </w:p>
    <w:p w:rsidR="00FE1969" w:rsidRPr="00F100B8" w:rsidRDefault="00FE1969" w:rsidP="00B23716">
      <w:pPr>
        <w:pStyle w:val="EndNoteBibliography"/>
        <w:spacing w:after="0"/>
        <w:ind w:left="720" w:hanging="720"/>
      </w:pPr>
      <w:r w:rsidRPr="00F100B8">
        <w:t>13.</w:t>
      </w:r>
      <w:r w:rsidRPr="00F100B8">
        <w:tab/>
        <w:t xml:space="preserve">Berg WT, D.M., Pak JS, </w:t>
      </w:r>
      <w:r w:rsidRPr="00F100B8">
        <w:rPr>
          <w:i/>
        </w:rPr>
        <w:t>Delay from biopsy to radical prostatectomy influences the rate of adverse pathologic outcomes. .</w:t>
      </w:r>
      <w:r w:rsidRPr="00F100B8">
        <w:t xml:space="preserve"> Prostate, 2015. </w:t>
      </w:r>
      <w:r w:rsidRPr="00F100B8">
        <w:rPr>
          <w:b/>
        </w:rPr>
        <w:t>75</w:t>
      </w:r>
      <w:r w:rsidRPr="00F100B8">
        <w:t>: p. 1085-1091.</w:t>
      </w:r>
    </w:p>
    <w:p w:rsidR="00FE1969" w:rsidRPr="00F100B8" w:rsidRDefault="00FE1969" w:rsidP="00B23716">
      <w:pPr>
        <w:pStyle w:val="EndNoteBibliography"/>
        <w:spacing w:after="0"/>
        <w:ind w:left="720" w:hanging="720"/>
      </w:pPr>
      <w:r w:rsidRPr="00F100B8">
        <w:t>35.</w:t>
      </w:r>
      <w:r w:rsidRPr="00F100B8">
        <w:tab/>
        <w:t xml:space="preserve">Fossati, N., et al., </w:t>
      </w:r>
      <w:r w:rsidRPr="00F100B8">
        <w:rPr>
          <w:i/>
        </w:rPr>
        <w:t>Evaluating the effect of time from prostate cancer diagnosis to radical prostatectomy on cancer control: Can surgery be postponed safely?</w:t>
      </w:r>
      <w:r w:rsidRPr="00F100B8">
        <w:t xml:space="preserve"> Urologic Oncology: Seminars and Original Investigations, 2017. </w:t>
      </w:r>
      <w:r w:rsidRPr="00F100B8">
        <w:rPr>
          <w:b/>
        </w:rPr>
        <w:t>35</w:t>
      </w:r>
      <w:r w:rsidRPr="00F100B8">
        <w:t>(4): p. 150.e9-150.e15.</w:t>
      </w:r>
    </w:p>
    <w:p w:rsidR="00FE1969" w:rsidRPr="00F100B8" w:rsidRDefault="00FE1969" w:rsidP="00B23716">
      <w:pPr>
        <w:pStyle w:val="EndNoteBibliography"/>
        <w:spacing w:after="0"/>
        <w:ind w:left="720" w:hanging="720"/>
      </w:pPr>
      <w:r w:rsidRPr="00F100B8">
        <w:lastRenderedPageBreak/>
        <w:t>41.</w:t>
      </w:r>
      <w:r w:rsidRPr="00F100B8">
        <w:tab/>
        <w:t xml:space="preserve">Gupta, N., et al., </w:t>
      </w:r>
      <w:r w:rsidRPr="00F100B8">
        <w:rPr>
          <w:i/>
        </w:rPr>
        <w:t>Evaluating the impact of length of time from diagnosis to surgery in patients with unfavourable intermediate-risk to very-high-risk clinically localised prostate cancer.</w:t>
      </w:r>
      <w:r w:rsidRPr="00F100B8">
        <w:t xml:space="preserve"> BJU International, 2018. </w:t>
      </w:r>
      <w:r w:rsidRPr="00F100B8">
        <w:rPr>
          <w:b/>
        </w:rPr>
        <w:t>0</w:t>
      </w:r>
      <w:r w:rsidRPr="00F100B8">
        <w:t>(0).</w:t>
      </w:r>
    </w:p>
    <w:p w:rsidR="00FE1969" w:rsidRPr="00F100B8" w:rsidRDefault="00FE1969" w:rsidP="00B23716">
      <w:pPr>
        <w:pStyle w:val="EndNoteBibliography"/>
        <w:spacing w:after="0"/>
        <w:ind w:left="720" w:hanging="720"/>
      </w:pPr>
      <w:r w:rsidRPr="00F100B8">
        <w:t>48.</w:t>
      </w:r>
      <w:r w:rsidRPr="00F100B8">
        <w:tab/>
        <w:t xml:space="preserve">Hill, S., et al., </w:t>
      </w:r>
      <w:r w:rsidRPr="00F100B8">
        <w:rPr>
          <w:i/>
        </w:rPr>
        <w:t>Indigenous inequalities in cancer: what role for health care?</w:t>
      </w:r>
      <w:r w:rsidRPr="00F100B8">
        <w:t xml:space="preserve"> ANZ J Surg, 2013. </w:t>
      </w:r>
      <w:r w:rsidRPr="00F100B8">
        <w:rPr>
          <w:b/>
        </w:rPr>
        <w:t>83</w:t>
      </w:r>
      <w:r w:rsidRPr="00F100B8">
        <w:t>(1-2): p. 36-41.</w:t>
      </w:r>
    </w:p>
    <w:p w:rsidR="00FE1969" w:rsidRPr="00F100B8" w:rsidRDefault="00FE1969" w:rsidP="00B23716">
      <w:pPr>
        <w:pStyle w:val="EndNoteBibliography"/>
        <w:spacing w:after="0"/>
        <w:ind w:left="720" w:hanging="720"/>
      </w:pPr>
      <w:r w:rsidRPr="00F100B8">
        <w:t>72.</w:t>
      </w:r>
      <w:r w:rsidRPr="00F100B8">
        <w:tab/>
        <w:t xml:space="preserve">Ministry of Health, </w:t>
      </w:r>
      <w:r w:rsidRPr="00F100B8">
        <w:rPr>
          <w:i/>
        </w:rPr>
        <w:t>Diagnosis and Management of Prostate Cancer in New Zealand Men</w:t>
      </w:r>
      <w:r w:rsidRPr="00F100B8">
        <w:t xml:space="preserve">, in </w:t>
      </w:r>
      <w:r w:rsidRPr="00F100B8">
        <w:rPr>
          <w:i/>
        </w:rPr>
        <w:t>Recommendations from the Prostate Cancer Taskforce</w:t>
      </w:r>
      <w:r w:rsidRPr="00F100B8">
        <w:t>. 2013.</w:t>
      </w:r>
    </w:p>
    <w:p w:rsidR="00FE1969" w:rsidRPr="00F100B8" w:rsidRDefault="00FE1969" w:rsidP="00B23716">
      <w:pPr>
        <w:pStyle w:val="EndNoteBibliography"/>
        <w:spacing w:after="0"/>
        <w:ind w:left="720" w:hanging="720"/>
      </w:pPr>
      <w:r w:rsidRPr="00F100B8">
        <w:t>88.</w:t>
      </w:r>
      <w:r w:rsidRPr="00F100B8">
        <w:tab/>
        <w:t xml:space="preserve">NICE Guideline, </w:t>
      </w:r>
      <w:r w:rsidRPr="00F100B8">
        <w:rPr>
          <w:i/>
        </w:rPr>
        <w:t>Suspected cancer</w:t>
      </w:r>
      <w:r w:rsidRPr="00F100B8">
        <w:t>, N.I.o.C.a.H. Excellence, Editor. 2016.</w:t>
      </w:r>
    </w:p>
    <w:p w:rsidR="00FE1969" w:rsidRPr="00F100B8" w:rsidRDefault="00FE1969" w:rsidP="00B23716">
      <w:pPr>
        <w:pStyle w:val="EndNoteBibliography"/>
        <w:spacing w:after="0"/>
        <w:ind w:left="720" w:hanging="720"/>
      </w:pPr>
      <w:r w:rsidRPr="00F100B8">
        <w:t>102.</w:t>
      </w:r>
      <w:r w:rsidRPr="00F100B8">
        <w:tab/>
        <w:t xml:space="preserve">Prostate Cancer Working Group and Ministry of Health, </w:t>
      </w:r>
      <w:r w:rsidRPr="00F100B8">
        <w:rPr>
          <w:i/>
        </w:rPr>
        <w:t>Prostate Cancer Management and Referral Guidance</w:t>
      </w:r>
      <w:r w:rsidRPr="00F100B8">
        <w:t>, M.o. Health, Editor. 2015.</w:t>
      </w:r>
    </w:p>
    <w:p w:rsidR="00FE1969" w:rsidRPr="00F100B8" w:rsidRDefault="00FE1969" w:rsidP="00B23716">
      <w:pPr>
        <w:pStyle w:val="EndNoteBibliography"/>
        <w:ind w:left="720" w:hanging="720"/>
      </w:pPr>
      <w:r w:rsidRPr="00F100B8">
        <w:t>103.</w:t>
      </w:r>
      <w:r w:rsidRPr="00F100B8">
        <w:tab/>
        <w:t xml:space="preserve">Rahiri, J.-L., et al., </w:t>
      </w:r>
      <w:r w:rsidRPr="00F100B8">
        <w:rPr>
          <w:i/>
        </w:rPr>
        <w:t>Systematic review of disparities in surgical care for Māori in New Zealand.</w:t>
      </w:r>
      <w:r w:rsidRPr="00F100B8">
        <w:t xml:space="preserve"> ANZ Journal of Surgery, 2018. </w:t>
      </w:r>
      <w:r w:rsidRPr="00F100B8">
        <w:rPr>
          <w:b/>
        </w:rPr>
        <w:t>88</w:t>
      </w:r>
      <w:r w:rsidRPr="00F100B8">
        <w:t>(7-8): p. 683-689.</w:t>
      </w:r>
    </w:p>
    <w:p w:rsidR="00FE1969" w:rsidRDefault="00FE1969" w:rsidP="00B23716">
      <w:pPr>
        <w:spacing w:before="60" w:after="60" w:line="240" w:lineRule="auto"/>
        <w:rPr>
          <w:rFonts w:ascii="Arial" w:eastAsiaTheme="majorEastAsia" w:hAnsi="Arial" w:cs="Arial"/>
          <w:sz w:val="20"/>
          <w:szCs w:val="20"/>
        </w:rPr>
      </w:pPr>
    </w:p>
    <w:p w:rsidR="00FE1969" w:rsidRDefault="00FE1969" w:rsidP="00B23716">
      <w:pPr>
        <w:pStyle w:val="EndNoteBibliography"/>
        <w:ind w:left="720" w:hanging="720"/>
        <w:rPr>
          <w:b/>
        </w:rPr>
        <w:sectPr w:rsidR="00FE1969" w:rsidSect="00B23716">
          <w:pgSz w:w="11906" w:h="16838"/>
          <w:pgMar w:top="851" w:right="849" w:bottom="567" w:left="1134" w:header="708" w:footer="410" w:gutter="0"/>
          <w:cols w:space="708"/>
          <w:docGrid w:linePitch="360"/>
        </w:sectPr>
      </w:pPr>
    </w:p>
    <w:p w:rsidR="00FE1969" w:rsidRPr="008E25AA" w:rsidRDefault="00FE1969" w:rsidP="00B23716">
      <w:pPr>
        <w:pStyle w:val="Heading2"/>
      </w:pPr>
      <w:bookmarkStart w:id="52" w:name="_Toc8116716"/>
      <w:bookmarkStart w:id="53" w:name="_Toc8631371"/>
      <w:r>
        <w:lastRenderedPageBreak/>
        <w:t>I</w:t>
      </w:r>
      <w:r w:rsidRPr="008E25AA">
        <w:t xml:space="preserve">ndicator </w:t>
      </w:r>
      <w:r>
        <w:t>12</w:t>
      </w:r>
      <w:r>
        <w:tab/>
      </w:r>
      <w:r w:rsidRPr="008E25AA">
        <w:t>Quality of life</w:t>
      </w:r>
      <w:bookmarkEnd w:id="44"/>
      <w:bookmarkEnd w:id="49"/>
      <w:bookmarkEnd w:id="50"/>
      <w:bookmarkEnd w:id="51"/>
      <w:bookmarkEnd w:id="52"/>
      <w:bookmarkEnd w:id="53"/>
    </w:p>
    <w:p w:rsidR="00FE1969" w:rsidRDefault="00FE1969" w:rsidP="00B23716"/>
    <w:tbl>
      <w:tblPr>
        <w:tblStyle w:val="TableGrid"/>
        <w:tblW w:w="9923"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562"/>
        <w:gridCol w:w="2694"/>
        <w:gridCol w:w="6667"/>
      </w:tblGrid>
      <w:tr w:rsidR="00FE1969" w:rsidRPr="007B324D" w:rsidTr="00B23716">
        <w:tc>
          <w:tcPr>
            <w:tcW w:w="3256" w:type="dxa"/>
            <w:gridSpan w:val="2"/>
            <w:tcBorders>
              <w:top w:val="nil"/>
              <w:left w:val="nil"/>
              <w:bottom w:val="nil"/>
              <w:right w:val="nil"/>
            </w:tcBorders>
            <w:tcMar>
              <w:top w:w="85" w:type="dxa"/>
              <w:left w:w="85" w:type="dxa"/>
              <w:bottom w:w="85" w:type="dxa"/>
              <w:right w:w="85" w:type="dxa"/>
            </w:tcMar>
          </w:tcPr>
          <w:p w:rsidR="00FE1969" w:rsidRPr="007B324D" w:rsidRDefault="00FE1969" w:rsidP="00B23716">
            <w:pPr>
              <w:rPr>
                <w:b/>
              </w:rPr>
            </w:pPr>
            <w:r w:rsidRPr="007B324D">
              <w:rPr>
                <w:b/>
              </w:rPr>
              <w:t>Good practice point:</w:t>
            </w:r>
          </w:p>
        </w:tc>
        <w:tc>
          <w:tcPr>
            <w:tcW w:w="6667" w:type="dxa"/>
            <w:tcBorders>
              <w:top w:val="nil"/>
              <w:left w:val="nil"/>
              <w:bottom w:val="nil"/>
              <w:right w:val="nil"/>
            </w:tcBorders>
            <w:tcMar>
              <w:top w:w="85" w:type="dxa"/>
              <w:left w:w="85" w:type="dxa"/>
              <w:bottom w:w="85" w:type="dxa"/>
              <w:right w:w="85" w:type="dxa"/>
            </w:tcMar>
          </w:tcPr>
          <w:p w:rsidR="00FE1969" w:rsidRPr="007B324D" w:rsidRDefault="00FE1969" w:rsidP="00B23716">
            <w:r w:rsidRPr="00A57C3E">
              <w:t>Patient’s social, psychosocial and spiritual needs are assessed at each point of care and recorded in their care plan.</w:t>
            </w:r>
          </w:p>
        </w:tc>
      </w:tr>
      <w:tr w:rsidR="00FE1969" w:rsidRPr="007B324D" w:rsidTr="00B23716">
        <w:tc>
          <w:tcPr>
            <w:tcW w:w="3256" w:type="dxa"/>
            <w:gridSpan w:val="2"/>
            <w:tcBorders>
              <w:top w:val="nil"/>
              <w:left w:val="nil"/>
              <w:bottom w:val="nil"/>
              <w:right w:val="nil"/>
            </w:tcBorders>
            <w:tcMar>
              <w:top w:w="85" w:type="dxa"/>
              <w:left w:w="85" w:type="dxa"/>
              <w:bottom w:w="85" w:type="dxa"/>
              <w:right w:w="85" w:type="dxa"/>
            </w:tcMar>
          </w:tcPr>
          <w:p w:rsidR="00FE1969" w:rsidRPr="007B324D" w:rsidRDefault="00FE1969" w:rsidP="00B23716">
            <w:pPr>
              <w:rPr>
                <w:b/>
              </w:rPr>
            </w:pPr>
            <w:r w:rsidRPr="007B324D">
              <w:rPr>
                <w:b/>
              </w:rPr>
              <w:t>Indicator description:</w:t>
            </w:r>
          </w:p>
        </w:tc>
        <w:tc>
          <w:tcPr>
            <w:tcW w:w="6667" w:type="dxa"/>
            <w:tcBorders>
              <w:top w:val="nil"/>
              <w:left w:val="nil"/>
              <w:bottom w:val="nil"/>
              <w:right w:val="nil"/>
            </w:tcBorders>
            <w:tcMar>
              <w:top w:w="85" w:type="dxa"/>
              <w:left w:w="85" w:type="dxa"/>
              <w:bottom w:w="85" w:type="dxa"/>
              <w:right w:w="85" w:type="dxa"/>
            </w:tcMar>
          </w:tcPr>
          <w:p w:rsidR="00FE1969" w:rsidRDefault="00FE1969" w:rsidP="00B23716">
            <w:r w:rsidRPr="00A57C3E">
              <w:t>Proportion of patients whose mental and/or physical quality of life is affected.</w:t>
            </w:r>
          </w:p>
          <w:p w:rsidR="00FE1969" w:rsidRPr="007B324D" w:rsidRDefault="00FE1969" w:rsidP="00B23716">
            <w:r w:rsidRPr="008E1D4A">
              <w:t>Measure of patients’ functional</w:t>
            </w:r>
            <w:r>
              <w:t xml:space="preserve"> outcome by assessing proportion of men in each EPIC category:</w:t>
            </w:r>
            <w:r w:rsidRPr="008E1D4A">
              <w:t xml:space="preserve"> urinary incontinence, urinary irritation, urinary obstruction, bowel, sexual, hormonal.</w:t>
            </w:r>
          </w:p>
        </w:tc>
      </w:tr>
      <w:tr w:rsidR="00FE1969" w:rsidRPr="007B324D" w:rsidTr="00B23716">
        <w:tc>
          <w:tcPr>
            <w:tcW w:w="3256" w:type="dxa"/>
            <w:gridSpan w:val="2"/>
            <w:tcBorders>
              <w:top w:val="nil"/>
              <w:left w:val="nil"/>
              <w:bottom w:val="nil"/>
              <w:right w:val="nil"/>
            </w:tcBorders>
            <w:tcMar>
              <w:top w:w="85" w:type="dxa"/>
              <w:left w:w="85" w:type="dxa"/>
              <w:bottom w:w="85" w:type="dxa"/>
              <w:right w:w="85" w:type="dxa"/>
            </w:tcMar>
          </w:tcPr>
          <w:p w:rsidR="00FE1969" w:rsidRPr="007B324D" w:rsidRDefault="00FE1969" w:rsidP="00B23716">
            <w:pPr>
              <w:rPr>
                <w:b/>
              </w:rPr>
            </w:pPr>
            <w:r w:rsidRPr="007B324D">
              <w:rPr>
                <w:b/>
              </w:rPr>
              <w:t xml:space="preserve">Expected </w:t>
            </w:r>
            <w:r>
              <w:rPr>
                <w:b/>
              </w:rPr>
              <w:t>quality</w:t>
            </w:r>
            <w:r w:rsidRPr="007B324D">
              <w:rPr>
                <w:b/>
              </w:rPr>
              <w:t xml:space="preserve"> improvement:</w:t>
            </w:r>
          </w:p>
        </w:tc>
        <w:tc>
          <w:tcPr>
            <w:tcW w:w="6667" w:type="dxa"/>
            <w:tcBorders>
              <w:top w:val="nil"/>
              <w:left w:val="nil"/>
              <w:bottom w:val="nil"/>
              <w:right w:val="nil"/>
            </w:tcBorders>
            <w:tcMar>
              <w:top w:w="85" w:type="dxa"/>
              <w:left w:w="85" w:type="dxa"/>
              <w:bottom w:w="85" w:type="dxa"/>
              <w:right w:w="85" w:type="dxa"/>
            </w:tcMar>
          </w:tcPr>
          <w:p w:rsidR="00FE1969" w:rsidRPr="007B324D" w:rsidRDefault="00FE1969" w:rsidP="00B23716">
            <w:r w:rsidRPr="008E1D4A">
              <w:t xml:space="preserve">Quality of life post treatment affected by overtreatment, cure rate, continence and potency plus general distress. Some of these are measured currently. In </w:t>
            </w:r>
            <w:r w:rsidRPr="006011DF">
              <w:t>general:</w:t>
            </w:r>
            <w:r>
              <w:t xml:space="preserve"> </w:t>
            </w:r>
            <w:r w:rsidRPr="008E1D4A">
              <w:t>10-20% improvement in measurable continence post surgery, Reduction in surgery in low risk disease with reduced morbidity and reduced cancer recurrence post surgery with improved surgical technique</w:t>
            </w:r>
            <w:r>
              <w:t>.</w:t>
            </w:r>
          </w:p>
        </w:tc>
      </w:tr>
      <w:tr w:rsidR="00FE1969" w:rsidRPr="007B324D" w:rsidTr="00B23716">
        <w:tc>
          <w:tcPr>
            <w:tcW w:w="3256" w:type="dxa"/>
            <w:gridSpan w:val="2"/>
            <w:tcBorders>
              <w:top w:val="nil"/>
              <w:left w:val="nil"/>
              <w:bottom w:val="nil"/>
              <w:right w:val="nil"/>
            </w:tcBorders>
            <w:tcMar>
              <w:top w:w="85" w:type="dxa"/>
              <w:left w:w="85" w:type="dxa"/>
              <w:bottom w:w="85" w:type="dxa"/>
              <w:right w:w="85" w:type="dxa"/>
            </w:tcMar>
          </w:tcPr>
          <w:p w:rsidR="00FE1969" w:rsidRPr="007B324D" w:rsidRDefault="00FE1969" w:rsidP="00B23716">
            <w:pPr>
              <w:rPr>
                <w:b/>
              </w:rPr>
            </w:pPr>
            <w:r w:rsidRPr="007B324D">
              <w:rPr>
                <w:b/>
              </w:rPr>
              <w:t>Rationale and evidence:</w:t>
            </w:r>
          </w:p>
        </w:tc>
        <w:tc>
          <w:tcPr>
            <w:tcW w:w="6667" w:type="dxa"/>
            <w:tcBorders>
              <w:top w:val="nil"/>
              <w:left w:val="nil"/>
              <w:bottom w:val="nil"/>
              <w:right w:val="nil"/>
            </w:tcBorders>
            <w:tcMar>
              <w:top w:w="85" w:type="dxa"/>
              <w:left w:w="85" w:type="dxa"/>
              <w:bottom w:w="85" w:type="dxa"/>
              <w:right w:w="85" w:type="dxa"/>
            </w:tcMar>
          </w:tcPr>
          <w:p w:rsidR="00FE1969" w:rsidRPr="007B324D" w:rsidRDefault="00FE1969" w:rsidP="00D01039">
            <w:r>
              <w:t>T</w:t>
            </w:r>
            <w:r w:rsidRPr="004B5311">
              <w:t>he</w:t>
            </w:r>
            <w:r>
              <w:t>re is a high</w:t>
            </w:r>
            <w:r w:rsidRPr="004B5311">
              <w:t xml:space="preserve"> prevalence of depression and anxiety in men with prostate cancer, across the treatment spectrum</w:t>
            </w:r>
            <w:r w:rsidRPr="00F100B8">
              <w:rPr>
                <w:noProof/>
                <w:vertAlign w:val="superscript"/>
              </w:rPr>
              <w:t>8, 127</w:t>
            </w:r>
            <w:r>
              <w:t>.</w:t>
            </w:r>
            <w:r w:rsidRPr="00AA5DE0">
              <w:t xml:space="preserve"> Recovery of sexual and urinary function is time dependent</w:t>
            </w:r>
            <w:r>
              <w:t xml:space="preserve"> and can continue to improve beyond two years postoperatively</w:t>
            </w:r>
            <w:r w:rsidRPr="00F100B8">
              <w:rPr>
                <w:noProof/>
                <w:vertAlign w:val="superscript"/>
              </w:rPr>
              <w:t>68</w:t>
            </w:r>
            <w:r w:rsidRPr="00AA5DE0">
              <w:t>.</w:t>
            </w:r>
            <w:r>
              <w:t xml:space="preserve"> Individual patients’ responses to surgical results varies greatly, reinforcing the importance of individualised decision making for patients facing a decision about radical prostatectomy for prostate cancer.</w:t>
            </w:r>
            <w:r w:rsidRPr="00F100B8">
              <w:rPr>
                <w:noProof/>
                <w:vertAlign w:val="superscript"/>
              </w:rPr>
              <w:t>21, 110</w:t>
            </w:r>
          </w:p>
        </w:tc>
      </w:tr>
      <w:tr w:rsidR="00FE1969" w:rsidRPr="007B324D" w:rsidTr="00B23716">
        <w:tc>
          <w:tcPr>
            <w:tcW w:w="3256" w:type="dxa"/>
            <w:gridSpan w:val="2"/>
            <w:tcBorders>
              <w:top w:val="nil"/>
              <w:left w:val="nil"/>
              <w:bottom w:val="nil"/>
              <w:right w:val="nil"/>
            </w:tcBorders>
            <w:tcMar>
              <w:top w:w="85" w:type="dxa"/>
              <w:left w:w="85" w:type="dxa"/>
              <w:bottom w:w="85" w:type="dxa"/>
              <w:right w:w="85" w:type="dxa"/>
            </w:tcMar>
          </w:tcPr>
          <w:p w:rsidR="00FE1969" w:rsidRPr="007B324D" w:rsidRDefault="00FE1969" w:rsidP="00B23716">
            <w:pPr>
              <w:rPr>
                <w:b/>
              </w:rPr>
            </w:pPr>
            <w:r w:rsidRPr="007B324D">
              <w:rPr>
                <w:b/>
              </w:rPr>
              <w:t>Equity / Māori health gain:</w:t>
            </w:r>
          </w:p>
        </w:tc>
        <w:tc>
          <w:tcPr>
            <w:tcW w:w="6667" w:type="dxa"/>
            <w:tcBorders>
              <w:top w:val="nil"/>
              <w:left w:val="nil"/>
              <w:bottom w:val="nil"/>
              <w:right w:val="nil"/>
            </w:tcBorders>
            <w:tcMar>
              <w:top w:w="85" w:type="dxa"/>
              <w:left w:w="85" w:type="dxa"/>
              <w:bottom w:w="85" w:type="dxa"/>
              <w:right w:w="85" w:type="dxa"/>
            </w:tcMar>
          </w:tcPr>
          <w:p w:rsidR="00FE1969" w:rsidRPr="007B324D" w:rsidRDefault="00FE1969" w:rsidP="00B23716">
            <w:r w:rsidRPr="008E1D4A">
              <w:t>Identification of ethnicity will highlight any variance and can suggest management alternatives/ different pathways for care</w:t>
            </w:r>
            <w:r>
              <w:t>.</w:t>
            </w:r>
          </w:p>
        </w:tc>
      </w:tr>
      <w:tr w:rsidR="00FE1969" w:rsidRPr="007B324D" w:rsidTr="00B23716">
        <w:tc>
          <w:tcPr>
            <w:tcW w:w="3256" w:type="dxa"/>
            <w:gridSpan w:val="2"/>
            <w:tcBorders>
              <w:top w:val="nil"/>
              <w:left w:val="nil"/>
              <w:bottom w:val="nil"/>
              <w:right w:val="nil"/>
            </w:tcBorders>
            <w:tcMar>
              <w:top w:w="85" w:type="dxa"/>
              <w:left w:w="85" w:type="dxa"/>
              <w:bottom w:w="85" w:type="dxa"/>
              <w:right w:w="85" w:type="dxa"/>
            </w:tcMar>
          </w:tcPr>
          <w:p w:rsidR="00FE1969" w:rsidRPr="007B324D" w:rsidRDefault="00FE1969" w:rsidP="00B23716">
            <w:pPr>
              <w:rPr>
                <w:b/>
              </w:rPr>
            </w:pPr>
            <w:r w:rsidRPr="007B324D">
              <w:rPr>
                <w:b/>
              </w:rPr>
              <w:t>Specifications:</w:t>
            </w:r>
          </w:p>
        </w:tc>
        <w:tc>
          <w:tcPr>
            <w:tcW w:w="6667" w:type="dxa"/>
            <w:tcBorders>
              <w:top w:val="nil"/>
              <w:left w:val="nil"/>
              <w:bottom w:val="nil"/>
              <w:right w:val="nil"/>
            </w:tcBorders>
            <w:tcMar>
              <w:top w:w="85" w:type="dxa"/>
              <w:left w:w="85" w:type="dxa"/>
              <w:bottom w:w="85" w:type="dxa"/>
              <w:right w:w="85" w:type="dxa"/>
            </w:tcMar>
          </w:tcPr>
          <w:p w:rsidR="00FE1969" w:rsidRPr="007B324D" w:rsidRDefault="00FE1969" w:rsidP="00B23716"/>
        </w:tc>
      </w:tr>
      <w:tr w:rsidR="00FE1969" w:rsidRPr="007B324D" w:rsidTr="00B23716">
        <w:tc>
          <w:tcPr>
            <w:tcW w:w="562" w:type="dxa"/>
            <w:tcBorders>
              <w:top w:val="nil"/>
              <w:left w:val="nil"/>
              <w:bottom w:val="nil"/>
              <w:right w:val="nil"/>
            </w:tcBorders>
            <w:tcMar>
              <w:top w:w="85" w:type="dxa"/>
              <w:left w:w="85" w:type="dxa"/>
              <w:bottom w:w="85" w:type="dxa"/>
              <w:right w:w="85" w:type="dxa"/>
            </w:tcMar>
          </w:tcPr>
          <w:p w:rsidR="00FE1969" w:rsidRPr="007B324D" w:rsidRDefault="00FE1969" w:rsidP="00B23716">
            <w:pPr>
              <w:rPr>
                <w:b/>
              </w:rPr>
            </w:pPr>
          </w:p>
        </w:tc>
        <w:tc>
          <w:tcPr>
            <w:tcW w:w="2694" w:type="dxa"/>
            <w:tcBorders>
              <w:top w:val="nil"/>
              <w:left w:val="nil"/>
              <w:bottom w:val="nil"/>
              <w:right w:val="nil"/>
            </w:tcBorders>
            <w:tcMar>
              <w:top w:w="85" w:type="dxa"/>
              <w:left w:w="85" w:type="dxa"/>
              <w:bottom w:w="85" w:type="dxa"/>
              <w:right w:w="85" w:type="dxa"/>
            </w:tcMar>
          </w:tcPr>
          <w:p w:rsidR="00FE1969" w:rsidRPr="00416A1B" w:rsidRDefault="00FE1969" w:rsidP="00B23716">
            <w:pPr>
              <w:jc w:val="right"/>
              <w:rPr>
                <w:b/>
              </w:rPr>
            </w:pPr>
            <w:r w:rsidRPr="00416A1B">
              <w:rPr>
                <w:b/>
              </w:rPr>
              <w:t>Numerator:</w:t>
            </w:r>
          </w:p>
        </w:tc>
        <w:tc>
          <w:tcPr>
            <w:tcW w:w="6667" w:type="dxa"/>
            <w:tcBorders>
              <w:top w:val="nil"/>
              <w:left w:val="nil"/>
              <w:bottom w:val="nil"/>
              <w:right w:val="nil"/>
            </w:tcBorders>
            <w:tcMar>
              <w:top w:w="85" w:type="dxa"/>
              <w:left w:w="85" w:type="dxa"/>
              <w:bottom w:w="85" w:type="dxa"/>
              <w:right w:w="85" w:type="dxa"/>
            </w:tcMar>
          </w:tcPr>
          <w:p w:rsidR="00FE1969" w:rsidRPr="007B324D" w:rsidRDefault="00FE1969" w:rsidP="00B23716">
            <w:r w:rsidRPr="00AA5DE0">
              <w:t xml:space="preserve">Number of </w:t>
            </w:r>
            <w:r>
              <w:t xml:space="preserve">men with prostate cancer </w:t>
            </w:r>
            <w:r w:rsidRPr="00AA5DE0">
              <w:t xml:space="preserve">within each one of six </w:t>
            </w:r>
            <w:r>
              <w:t>EPIC categories at</w:t>
            </w:r>
            <w:r w:rsidRPr="00AA5DE0">
              <w:t xml:space="preserve"> 6 months, 1, 2, and 5 years after treatment.</w:t>
            </w:r>
          </w:p>
        </w:tc>
      </w:tr>
      <w:tr w:rsidR="00FE1969" w:rsidRPr="007B324D" w:rsidTr="00B23716">
        <w:tc>
          <w:tcPr>
            <w:tcW w:w="562" w:type="dxa"/>
            <w:tcBorders>
              <w:top w:val="nil"/>
              <w:left w:val="nil"/>
              <w:bottom w:val="nil"/>
              <w:right w:val="nil"/>
            </w:tcBorders>
            <w:tcMar>
              <w:top w:w="85" w:type="dxa"/>
              <w:left w:w="85" w:type="dxa"/>
              <w:bottom w:w="85" w:type="dxa"/>
              <w:right w:w="85" w:type="dxa"/>
            </w:tcMar>
          </w:tcPr>
          <w:p w:rsidR="00FE1969" w:rsidRPr="007B324D" w:rsidRDefault="00FE1969" w:rsidP="00B23716">
            <w:pPr>
              <w:rPr>
                <w:b/>
              </w:rPr>
            </w:pPr>
          </w:p>
        </w:tc>
        <w:tc>
          <w:tcPr>
            <w:tcW w:w="2694" w:type="dxa"/>
            <w:tcBorders>
              <w:top w:val="nil"/>
              <w:left w:val="nil"/>
              <w:bottom w:val="nil"/>
              <w:right w:val="nil"/>
            </w:tcBorders>
            <w:tcMar>
              <w:top w:w="85" w:type="dxa"/>
              <w:left w:w="85" w:type="dxa"/>
              <w:bottom w:w="85" w:type="dxa"/>
              <w:right w:w="85" w:type="dxa"/>
            </w:tcMar>
          </w:tcPr>
          <w:p w:rsidR="00FE1969" w:rsidRPr="00416A1B" w:rsidRDefault="00FE1969" w:rsidP="00B23716">
            <w:pPr>
              <w:jc w:val="right"/>
              <w:rPr>
                <w:b/>
              </w:rPr>
            </w:pPr>
            <w:r w:rsidRPr="00416A1B">
              <w:rPr>
                <w:b/>
              </w:rPr>
              <w:t>Denominator:</w:t>
            </w:r>
          </w:p>
        </w:tc>
        <w:tc>
          <w:tcPr>
            <w:tcW w:w="6667" w:type="dxa"/>
            <w:tcBorders>
              <w:top w:val="nil"/>
              <w:left w:val="nil"/>
              <w:bottom w:val="nil"/>
              <w:right w:val="nil"/>
            </w:tcBorders>
            <w:tcMar>
              <w:top w:w="85" w:type="dxa"/>
              <w:left w:w="85" w:type="dxa"/>
              <w:bottom w:w="85" w:type="dxa"/>
              <w:right w:w="85" w:type="dxa"/>
            </w:tcMar>
          </w:tcPr>
          <w:p w:rsidR="00FE1969" w:rsidRPr="007B324D" w:rsidRDefault="00FE1969" w:rsidP="00B23716">
            <w:r w:rsidRPr="00AA5DE0">
              <w:t xml:space="preserve">Number of </w:t>
            </w:r>
            <w:r>
              <w:t>men</w:t>
            </w:r>
            <w:r w:rsidRPr="00AA5DE0">
              <w:t xml:space="preserve"> </w:t>
            </w:r>
            <w:r>
              <w:t xml:space="preserve">with prostate cancer </w:t>
            </w:r>
            <w:r w:rsidRPr="00AA5DE0">
              <w:t>alive 6 months, 1, 2, and 5 years after treatment.</w:t>
            </w:r>
          </w:p>
        </w:tc>
      </w:tr>
      <w:tr w:rsidR="00FE1969" w:rsidRPr="007B324D" w:rsidTr="00B23716">
        <w:tc>
          <w:tcPr>
            <w:tcW w:w="3256" w:type="dxa"/>
            <w:gridSpan w:val="2"/>
            <w:tcBorders>
              <w:top w:val="nil"/>
              <w:left w:val="nil"/>
              <w:bottom w:val="nil"/>
              <w:right w:val="nil"/>
            </w:tcBorders>
            <w:tcMar>
              <w:top w:w="85" w:type="dxa"/>
              <w:left w:w="85" w:type="dxa"/>
              <w:bottom w:w="85" w:type="dxa"/>
              <w:right w:w="85" w:type="dxa"/>
            </w:tcMar>
          </w:tcPr>
          <w:p w:rsidR="00FE1969" w:rsidRPr="007B324D" w:rsidRDefault="00FE1969" w:rsidP="00B23716">
            <w:pPr>
              <w:rPr>
                <w:b/>
              </w:rPr>
            </w:pPr>
            <w:r w:rsidRPr="007B324D">
              <w:rPr>
                <w:b/>
              </w:rPr>
              <w:t>Data sources:</w:t>
            </w:r>
          </w:p>
        </w:tc>
        <w:tc>
          <w:tcPr>
            <w:tcW w:w="6667" w:type="dxa"/>
            <w:tcBorders>
              <w:top w:val="nil"/>
              <w:left w:val="nil"/>
              <w:bottom w:val="nil"/>
              <w:right w:val="nil"/>
            </w:tcBorders>
            <w:tcMar>
              <w:top w:w="85" w:type="dxa"/>
              <w:left w:w="85" w:type="dxa"/>
              <w:bottom w:w="85" w:type="dxa"/>
              <w:right w:w="85" w:type="dxa"/>
            </w:tcMar>
          </w:tcPr>
          <w:p w:rsidR="00FE1969" w:rsidRPr="007B324D" w:rsidRDefault="00FE1969" w:rsidP="00B23716">
            <w:r>
              <w:t>NZCR, NNPAC, NMDS, Pharms, PCOR</w:t>
            </w:r>
          </w:p>
        </w:tc>
      </w:tr>
    </w:tbl>
    <w:p w:rsidR="00FE1969" w:rsidRDefault="00FE1969" w:rsidP="00B23716"/>
    <w:p w:rsidR="00FE1969" w:rsidRDefault="00FE1969" w:rsidP="00B23716">
      <w:pPr>
        <w:spacing w:after="0" w:line="240" w:lineRule="auto"/>
      </w:pPr>
      <w:r w:rsidRPr="003F1F8B">
        <w:rPr>
          <w:b/>
          <w:bCs/>
        </w:rPr>
        <w:t>References:</w:t>
      </w:r>
    </w:p>
    <w:p w:rsidR="00FE1969" w:rsidRDefault="00FE1969" w:rsidP="00B23716">
      <w:pPr>
        <w:spacing w:after="0" w:line="240" w:lineRule="auto"/>
      </w:pPr>
    </w:p>
    <w:p w:rsidR="00FE1969" w:rsidRPr="00F100B8" w:rsidRDefault="00FE1969" w:rsidP="00B23716">
      <w:pPr>
        <w:pStyle w:val="EndNoteBibliography"/>
        <w:spacing w:after="0"/>
        <w:ind w:left="720" w:hanging="720"/>
      </w:pPr>
      <w:r w:rsidRPr="00F100B8">
        <w:t>8.</w:t>
      </w:r>
      <w:r w:rsidRPr="00F100B8">
        <w:tab/>
        <w:t xml:space="preserve">Anderson, J., et al., </w:t>
      </w:r>
      <w:r w:rsidRPr="00F100B8">
        <w:rPr>
          <w:i/>
        </w:rPr>
        <w:t>Anxiety in the management of localised prostate cancer by active surveillance.</w:t>
      </w:r>
      <w:r w:rsidRPr="00F100B8">
        <w:t xml:space="preserve"> BJU Int, 2014. </w:t>
      </w:r>
      <w:r w:rsidRPr="00F100B8">
        <w:rPr>
          <w:b/>
        </w:rPr>
        <w:t>114 Suppl 1</w:t>
      </w:r>
      <w:r w:rsidRPr="00F100B8">
        <w:t>: p. 55-61.</w:t>
      </w:r>
    </w:p>
    <w:p w:rsidR="00FE1969" w:rsidRPr="00F100B8" w:rsidRDefault="00FE1969" w:rsidP="00B23716">
      <w:pPr>
        <w:pStyle w:val="EndNoteBibliography"/>
        <w:spacing w:after="0"/>
        <w:ind w:left="720" w:hanging="720"/>
      </w:pPr>
      <w:r w:rsidRPr="00F100B8">
        <w:t>21.</w:t>
      </w:r>
      <w:r w:rsidRPr="00F100B8">
        <w:tab/>
        <w:t xml:space="preserve">Chan, G. and S.E. Pautler, </w:t>
      </w:r>
      <w:r w:rsidRPr="00F100B8">
        <w:rPr>
          <w:i/>
        </w:rPr>
        <w:t>Quality of life after radical prostatectomy: Continuing to improve on our track record.</w:t>
      </w:r>
      <w:r w:rsidRPr="00F100B8">
        <w:t xml:space="preserve"> Can Urol Assoc J, 2015. </w:t>
      </w:r>
      <w:r w:rsidRPr="00F100B8">
        <w:rPr>
          <w:b/>
        </w:rPr>
        <w:t>9</w:t>
      </w:r>
      <w:r w:rsidRPr="00F100B8">
        <w:t>(5-6): p. 188-9.</w:t>
      </w:r>
    </w:p>
    <w:p w:rsidR="00FE1969" w:rsidRPr="00F100B8" w:rsidRDefault="00FE1969" w:rsidP="00B23716">
      <w:pPr>
        <w:pStyle w:val="EndNoteBibliography"/>
        <w:spacing w:after="0"/>
        <w:ind w:left="720" w:hanging="720"/>
      </w:pPr>
      <w:r w:rsidRPr="00F100B8">
        <w:t>68.</w:t>
      </w:r>
      <w:r w:rsidRPr="00F100B8">
        <w:tab/>
        <w:t xml:space="preserve">Litwin MS, S.M., Malin J, Naitoh J, McGuigan KA, Steinfeld R, Adams J, Brook RH, </w:t>
      </w:r>
      <w:r w:rsidRPr="00F100B8">
        <w:rPr>
          <w:i/>
        </w:rPr>
        <w:t>Prostate Cancer Patient Outcomes and Choice of Providers: Development of an Infrastructure for Quality Assessment.</w:t>
      </w:r>
      <w:r w:rsidRPr="00F100B8">
        <w:t xml:space="preserve"> RAND, 2005.</w:t>
      </w:r>
    </w:p>
    <w:p w:rsidR="00FE1969" w:rsidRPr="00F100B8" w:rsidRDefault="00FE1969" w:rsidP="00B23716">
      <w:pPr>
        <w:pStyle w:val="EndNoteBibliography"/>
        <w:spacing w:after="0"/>
        <w:ind w:left="720" w:hanging="720"/>
      </w:pPr>
      <w:r w:rsidRPr="00F100B8">
        <w:t>110.</w:t>
      </w:r>
      <w:r w:rsidRPr="00F100B8">
        <w:tab/>
        <w:t xml:space="preserve">Sampurno, F., et al., </w:t>
      </w:r>
      <w:r w:rsidRPr="00F100B8">
        <w:rPr>
          <w:i/>
        </w:rPr>
        <w:t>Quality of care achievements of the Prostate Cancer Outcomes Registry–Victoria.</w:t>
      </w:r>
      <w:r w:rsidRPr="00F100B8">
        <w:t xml:space="preserve"> The Medical Journal of Australia, 2016. </w:t>
      </w:r>
      <w:r w:rsidRPr="00F100B8">
        <w:rPr>
          <w:b/>
        </w:rPr>
        <w:t>204</w:t>
      </w:r>
      <w:r w:rsidRPr="00F100B8">
        <w:t>(8): p. 319.</w:t>
      </w:r>
    </w:p>
    <w:p w:rsidR="00FE1969" w:rsidRPr="00F100B8" w:rsidRDefault="00FE1969" w:rsidP="00B23716">
      <w:pPr>
        <w:pStyle w:val="EndNoteBibliography"/>
        <w:ind w:left="720" w:hanging="720"/>
      </w:pPr>
      <w:r w:rsidRPr="00F100B8">
        <w:t>127.</w:t>
      </w:r>
      <w:r w:rsidRPr="00F100B8">
        <w:tab/>
        <w:t xml:space="preserve">Watts, S., et al., </w:t>
      </w:r>
      <w:r w:rsidRPr="00F100B8">
        <w:rPr>
          <w:i/>
        </w:rPr>
        <w:t>Depression and anxiety in prostate cancer: a systematic review and meta-analysis of prevalence rates.</w:t>
      </w:r>
      <w:r w:rsidRPr="00F100B8">
        <w:t xml:space="preserve"> BMJ Open, 2014. </w:t>
      </w:r>
      <w:r w:rsidRPr="00F100B8">
        <w:rPr>
          <w:b/>
        </w:rPr>
        <w:t>4</w:t>
      </w:r>
      <w:r w:rsidRPr="00F100B8">
        <w:t>(3): p. e003901.</w:t>
      </w:r>
    </w:p>
    <w:p w:rsidR="00FE1969" w:rsidRDefault="00FE1969" w:rsidP="00B23716">
      <w:pPr>
        <w:spacing w:after="0" w:line="240" w:lineRule="auto"/>
      </w:pPr>
    </w:p>
    <w:p w:rsidR="00FE1969" w:rsidRPr="007D2265" w:rsidRDefault="00FE1969" w:rsidP="00B23716">
      <w:pPr>
        <w:spacing w:after="0" w:line="240" w:lineRule="auto"/>
        <w:sectPr w:rsidR="00FE1969" w:rsidRPr="007D2265" w:rsidSect="00B23716">
          <w:pgSz w:w="11906" w:h="16838"/>
          <w:pgMar w:top="1134" w:right="707" w:bottom="284" w:left="709" w:header="708" w:footer="708" w:gutter="0"/>
          <w:cols w:space="708"/>
          <w:docGrid w:linePitch="360"/>
        </w:sectPr>
      </w:pPr>
    </w:p>
    <w:p w:rsidR="00FE1969" w:rsidRPr="00F661BD" w:rsidRDefault="00FE1969" w:rsidP="00B23716">
      <w:pPr>
        <w:pStyle w:val="Heading2"/>
      </w:pPr>
      <w:bookmarkStart w:id="54" w:name="_Toc8116717"/>
      <w:bookmarkStart w:id="55" w:name="_Toc8631372"/>
      <w:bookmarkStart w:id="56" w:name="_Toc3791477"/>
      <w:bookmarkStart w:id="57" w:name="_Toc3817775"/>
      <w:r>
        <w:lastRenderedPageBreak/>
        <w:t>I</w:t>
      </w:r>
      <w:r w:rsidRPr="00F661BD">
        <w:t>ndicator</w:t>
      </w:r>
      <w:r>
        <w:t xml:space="preserve"> 13</w:t>
      </w:r>
      <w:r>
        <w:tab/>
        <w:t>Progression-free survival</w:t>
      </w:r>
      <w:bookmarkEnd w:id="54"/>
      <w:bookmarkEnd w:id="55"/>
    </w:p>
    <w:p w:rsidR="00FE1969" w:rsidRDefault="00FE1969" w:rsidP="00B23716"/>
    <w:tbl>
      <w:tblPr>
        <w:tblW w:w="9923" w:type="dxa"/>
        <w:tblInd w:w="-10" w:type="dxa"/>
        <w:tblCellMar>
          <w:left w:w="0" w:type="dxa"/>
          <w:right w:w="0" w:type="dxa"/>
        </w:tblCellMar>
        <w:tblLook w:val="04A0" w:firstRow="1" w:lastRow="0" w:firstColumn="1" w:lastColumn="0" w:noHBand="0" w:noVBand="1"/>
      </w:tblPr>
      <w:tblGrid>
        <w:gridCol w:w="3122"/>
        <w:gridCol w:w="6801"/>
      </w:tblGrid>
      <w:tr w:rsidR="00FE1969" w:rsidRPr="0089323E" w:rsidTr="00B23716">
        <w:trPr>
          <w:trHeight w:val="424"/>
        </w:trPr>
        <w:tc>
          <w:tcPr>
            <w:tcW w:w="3122" w:type="dxa"/>
            <w:tcBorders>
              <w:top w:val="single" w:sz="8" w:space="0" w:color="FFFFFF"/>
              <w:left w:val="single" w:sz="8" w:space="0" w:color="FFFFFF"/>
              <w:bottom w:val="single" w:sz="24" w:space="0" w:color="FFFFFF"/>
              <w:right w:val="single" w:sz="8" w:space="0" w:color="FFFFFF"/>
            </w:tcBorders>
            <w:shd w:val="clear" w:color="auto" w:fill="auto"/>
            <w:tcMar>
              <w:top w:w="53" w:type="dxa"/>
              <w:left w:w="53" w:type="dxa"/>
              <w:bottom w:w="53" w:type="dxa"/>
              <w:right w:w="53" w:type="dxa"/>
            </w:tcMar>
            <w:hideMark/>
          </w:tcPr>
          <w:p w:rsidR="00FE1969" w:rsidRPr="0089323E" w:rsidRDefault="00FE1969" w:rsidP="00B23716">
            <w:pPr>
              <w:spacing w:after="0" w:line="240" w:lineRule="auto"/>
            </w:pPr>
            <w:r w:rsidRPr="0089323E">
              <w:rPr>
                <w:b/>
                <w:bCs/>
              </w:rPr>
              <w:t>Good practice point:</w:t>
            </w:r>
          </w:p>
        </w:tc>
        <w:tc>
          <w:tcPr>
            <w:tcW w:w="6801" w:type="dxa"/>
            <w:tcBorders>
              <w:top w:val="single" w:sz="8" w:space="0" w:color="FFFFFF"/>
              <w:left w:val="single" w:sz="8" w:space="0" w:color="FFFFFF"/>
              <w:bottom w:val="single" w:sz="24" w:space="0" w:color="FFFFFF"/>
              <w:right w:val="single" w:sz="8" w:space="0" w:color="FFFFFF"/>
            </w:tcBorders>
            <w:shd w:val="clear" w:color="auto" w:fill="auto"/>
            <w:tcMar>
              <w:top w:w="53" w:type="dxa"/>
              <w:left w:w="53" w:type="dxa"/>
              <w:bottom w:w="53" w:type="dxa"/>
              <w:right w:w="53" w:type="dxa"/>
            </w:tcMar>
          </w:tcPr>
          <w:p w:rsidR="00FE1969" w:rsidRPr="0033472E" w:rsidRDefault="00FE1969" w:rsidP="00D01039">
            <w:pPr>
              <w:spacing w:after="0" w:line="240" w:lineRule="auto"/>
            </w:pPr>
            <w:r w:rsidRPr="0033472E">
              <w:t>It is expected that men having undergone Radiation Treatment</w:t>
            </w:r>
            <w:r w:rsidR="00D01039">
              <w:t>,</w:t>
            </w:r>
            <w:r w:rsidRPr="0033472E">
              <w:t xml:space="preserve"> Radical Prostatectomy or included in an Active Surveillance programme will have </w:t>
            </w:r>
            <w:r w:rsidR="007B45A4">
              <w:t>high</w:t>
            </w:r>
            <w:r w:rsidR="00D01039">
              <w:t xml:space="preserve"> disease free survival</w:t>
            </w:r>
            <w:r w:rsidRPr="00F100B8">
              <w:rPr>
                <w:noProof/>
                <w:vertAlign w:val="superscript"/>
              </w:rPr>
              <w:t>11, 38, 113</w:t>
            </w:r>
            <w:r w:rsidRPr="0033472E">
              <w:t xml:space="preserve"> at 2, 5 and 10 years from diagnosis.</w:t>
            </w:r>
          </w:p>
        </w:tc>
      </w:tr>
      <w:tr w:rsidR="00FE1969" w:rsidRPr="0089323E" w:rsidTr="00B23716">
        <w:trPr>
          <w:trHeight w:val="570"/>
        </w:trPr>
        <w:tc>
          <w:tcPr>
            <w:tcW w:w="3122" w:type="dxa"/>
            <w:tcBorders>
              <w:top w:val="single" w:sz="24" w:space="0" w:color="FFFFFF"/>
              <w:left w:val="single" w:sz="8" w:space="0" w:color="FFFFFF"/>
              <w:bottom w:val="single" w:sz="8" w:space="0" w:color="FFFFFF"/>
              <w:right w:val="single" w:sz="8" w:space="0" w:color="FFFFFF"/>
            </w:tcBorders>
            <w:shd w:val="clear" w:color="auto" w:fill="auto"/>
            <w:tcMar>
              <w:top w:w="53" w:type="dxa"/>
              <w:left w:w="53" w:type="dxa"/>
              <w:bottom w:w="53" w:type="dxa"/>
              <w:right w:w="53" w:type="dxa"/>
            </w:tcMar>
            <w:hideMark/>
          </w:tcPr>
          <w:p w:rsidR="00FE1969" w:rsidRPr="0089323E" w:rsidRDefault="00FE1969" w:rsidP="00B23716">
            <w:pPr>
              <w:spacing w:after="0" w:line="240" w:lineRule="auto"/>
            </w:pPr>
            <w:r w:rsidRPr="0089323E">
              <w:rPr>
                <w:b/>
                <w:bCs/>
              </w:rPr>
              <w:t>Indicator description:</w:t>
            </w:r>
          </w:p>
        </w:tc>
        <w:tc>
          <w:tcPr>
            <w:tcW w:w="6801" w:type="dxa"/>
            <w:tcBorders>
              <w:top w:val="single" w:sz="24" w:space="0" w:color="FFFFFF"/>
              <w:left w:val="single" w:sz="8" w:space="0" w:color="FFFFFF"/>
              <w:bottom w:val="single" w:sz="8" w:space="0" w:color="FFFFFF"/>
              <w:right w:val="single" w:sz="8" w:space="0" w:color="FFFFFF"/>
            </w:tcBorders>
            <w:shd w:val="clear" w:color="auto" w:fill="auto"/>
            <w:tcMar>
              <w:top w:w="53" w:type="dxa"/>
              <w:left w:w="53" w:type="dxa"/>
              <w:bottom w:w="53" w:type="dxa"/>
              <w:right w:w="53" w:type="dxa"/>
            </w:tcMar>
          </w:tcPr>
          <w:p w:rsidR="00FE1969" w:rsidRPr="0089323E" w:rsidRDefault="00FE1969" w:rsidP="00B23716">
            <w:pPr>
              <w:spacing w:after="0" w:line="240" w:lineRule="auto"/>
            </w:pPr>
            <w:r>
              <w:t xml:space="preserve">Proportion of men enrolled in Active Surveillance or having undergone </w:t>
            </w:r>
            <w:r w:rsidRPr="0033472E">
              <w:t>Radiation Treatment or Radical Prostatectomy</w:t>
            </w:r>
            <w:r>
              <w:t xml:space="preserve"> who show no objective evidence of disease progression at 2, 5 and 10 years. </w:t>
            </w:r>
          </w:p>
        </w:tc>
      </w:tr>
      <w:tr w:rsidR="00FE1969" w:rsidRPr="0089323E" w:rsidTr="00F257C4">
        <w:trPr>
          <w:trHeight w:val="463"/>
        </w:trPr>
        <w:tc>
          <w:tcPr>
            <w:tcW w:w="3122" w:type="dxa"/>
            <w:tcBorders>
              <w:top w:val="single" w:sz="8" w:space="0" w:color="FFFFFF"/>
              <w:left w:val="single" w:sz="8" w:space="0" w:color="FFFFFF"/>
              <w:bottom w:val="single" w:sz="8" w:space="0" w:color="FFFFFF"/>
              <w:right w:val="single" w:sz="8" w:space="0" w:color="FFFFFF"/>
            </w:tcBorders>
            <w:shd w:val="clear" w:color="auto" w:fill="auto"/>
            <w:tcMar>
              <w:top w:w="53" w:type="dxa"/>
              <w:left w:w="53" w:type="dxa"/>
              <w:bottom w:w="53" w:type="dxa"/>
              <w:right w:w="53" w:type="dxa"/>
            </w:tcMar>
          </w:tcPr>
          <w:p w:rsidR="00FE1969" w:rsidRPr="0089323E" w:rsidRDefault="00FE1969" w:rsidP="00B23716">
            <w:pPr>
              <w:spacing w:after="0" w:line="240" w:lineRule="auto"/>
            </w:pPr>
          </w:p>
        </w:tc>
        <w:tc>
          <w:tcPr>
            <w:tcW w:w="6801" w:type="dxa"/>
            <w:tcBorders>
              <w:top w:val="single" w:sz="8" w:space="0" w:color="FFFFFF"/>
              <w:left w:val="single" w:sz="8" w:space="0" w:color="FFFFFF"/>
              <w:bottom w:val="single" w:sz="8" w:space="0" w:color="FFFFFF"/>
              <w:right w:val="single" w:sz="8" w:space="0" w:color="FFFFFF"/>
            </w:tcBorders>
            <w:shd w:val="clear" w:color="auto" w:fill="auto"/>
            <w:tcMar>
              <w:top w:w="53" w:type="dxa"/>
              <w:left w:w="53" w:type="dxa"/>
              <w:bottom w:w="53" w:type="dxa"/>
              <w:right w:w="53" w:type="dxa"/>
            </w:tcMar>
          </w:tcPr>
          <w:p w:rsidR="00FE1969" w:rsidRPr="00487519" w:rsidRDefault="00FE1969" w:rsidP="00B23716">
            <w:pPr>
              <w:spacing w:after="0" w:line="240" w:lineRule="auto"/>
            </w:pPr>
          </w:p>
        </w:tc>
      </w:tr>
      <w:tr w:rsidR="00FE1969" w:rsidRPr="0089323E" w:rsidTr="00B23716">
        <w:trPr>
          <w:trHeight w:val="889"/>
        </w:trPr>
        <w:tc>
          <w:tcPr>
            <w:tcW w:w="3122" w:type="dxa"/>
            <w:tcBorders>
              <w:top w:val="single" w:sz="8" w:space="0" w:color="FFFFFF"/>
              <w:left w:val="single" w:sz="8" w:space="0" w:color="FFFFFF"/>
              <w:bottom w:val="single" w:sz="8" w:space="0" w:color="FFFFFF"/>
              <w:right w:val="single" w:sz="8" w:space="0" w:color="FFFFFF"/>
            </w:tcBorders>
            <w:shd w:val="clear" w:color="auto" w:fill="auto"/>
            <w:tcMar>
              <w:top w:w="53" w:type="dxa"/>
              <w:left w:w="53" w:type="dxa"/>
              <w:bottom w:w="53" w:type="dxa"/>
              <w:right w:w="53" w:type="dxa"/>
            </w:tcMar>
            <w:hideMark/>
          </w:tcPr>
          <w:p w:rsidR="00FE1969" w:rsidRPr="0089323E" w:rsidRDefault="00FE1969" w:rsidP="00B23716">
            <w:pPr>
              <w:spacing w:after="0" w:line="240" w:lineRule="auto"/>
            </w:pPr>
            <w:r w:rsidRPr="0089323E">
              <w:rPr>
                <w:b/>
                <w:bCs/>
              </w:rPr>
              <w:t>Rationale and evidence:</w:t>
            </w:r>
          </w:p>
        </w:tc>
        <w:tc>
          <w:tcPr>
            <w:tcW w:w="6801" w:type="dxa"/>
            <w:tcBorders>
              <w:top w:val="single" w:sz="8" w:space="0" w:color="FFFFFF"/>
              <w:left w:val="single" w:sz="8" w:space="0" w:color="FFFFFF"/>
              <w:bottom w:val="single" w:sz="8" w:space="0" w:color="FFFFFF"/>
              <w:right w:val="single" w:sz="8" w:space="0" w:color="FFFFFF"/>
            </w:tcBorders>
            <w:shd w:val="clear" w:color="auto" w:fill="auto"/>
            <w:tcMar>
              <w:top w:w="53" w:type="dxa"/>
              <w:left w:w="53" w:type="dxa"/>
              <w:bottom w:w="53" w:type="dxa"/>
              <w:right w:w="53" w:type="dxa"/>
            </w:tcMar>
            <w:hideMark/>
          </w:tcPr>
          <w:p w:rsidR="00FE1969" w:rsidRPr="00487519" w:rsidRDefault="00FE1969" w:rsidP="00B23716">
            <w:pPr>
              <w:spacing w:after="0" w:line="240" w:lineRule="auto"/>
            </w:pPr>
            <w:r w:rsidRPr="00487519">
              <w:t xml:space="preserve">An individual </w:t>
            </w:r>
            <w:r w:rsidR="00491495">
              <w:t>man</w:t>
            </w:r>
            <w:r w:rsidRPr="00487519">
              <w:t>'s prognosis depends on the type and stage of cancer as well as age and general health at the time of diagnosis. In Australia, the 5- 10-, and 15-yr survival rates for men diagnosed with prostate cancer are 92%, 93%, and 77%, respectively</w:t>
            </w:r>
            <w:r w:rsidRPr="00F100B8">
              <w:rPr>
                <w:bCs/>
                <w:noProof/>
                <w:vertAlign w:val="superscript"/>
              </w:rPr>
              <w:t>20</w:t>
            </w:r>
            <w:r w:rsidRPr="00487519">
              <w:rPr>
                <w:bCs/>
              </w:rPr>
              <w:t>.</w:t>
            </w:r>
          </w:p>
          <w:p w:rsidR="00FE1969" w:rsidRPr="00487519" w:rsidRDefault="00FE1969" w:rsidP="00B23716">
            <w:pPr>
              <w:spacing w:after="0" w:line="240" w:lineRule="auto"/>
            </w:pPr>
            <w:r w:rsidRPr="00487519">
              <w:t>Prostate cancer is a slow growing tumour and there is much debate as to the risks of treatment versus any survival advantage gained</w:t>
            </w:r>
            <w:r w:rsidRPr="00F100B8">
              <w:rPr>
                <w:noProof/>
                <w:vertAlign w:val="superscript"/>
              </w:rPr>
              <w:t>34, 99</w:t>
            </w:r>
            <w:r w:rsidRPr="00487519">
              <w:t>.</w:t>
            </w:r>
          </w:p>
        </w:tc>
      </w:tr>
      <w:tr w:rsidR="00FE1969" w:rsidRPr="0089323E" w:rsidTr="00B23716">
        <w:trPr>
          <w:trHeight w:val="380"/>
        </w:trPr>
        <w:tc>
          <w:tcPr>
            <w:tcW w:w="3122" w:type="dxa"/>
            <w:tcBorders>
              <w:top w:val="single" w:sz="8" w:space="0" w:color="FFFFFF"/>
              <w:left w:val="single" w:sz="8" w:space="0" w:color="FFFFFF"/>
              <w:bottom w:val="single" w:sz="8" w:space="0" w:color="FFFFFF"/>
              <w:right w:val="single" w:sz="8" w:space="0" w:color="FFFFFF"/>
            </w:tcBorders>
            <w:shd w:val="clear" w:color="auto" w:fill="auto"/>
            <w:tcMar>
              <w:top w:w="53" w:type="dxa"/>
              <w:left w:w="53" w:type="dxa"/>
              <w:bottom w:w="53" w:type="dxa"/>
              <w:right w:w="53" w:type="dxa"/>
            </w:tcMar>
            <w:hideMark/>
          </w:tcPr>
          <w:p w:rsidR="00FE1969" w:rsidRPr="0089323E" w:rsidRDefault="00FE1969" w:rsidP="00B23716">
            <w:pPr>
              <w:spacing w:after="0" w:line="240" w:lineRule="auto"/>
            </w:pPr>
            <w:r w:rsidRPr="0089323E">
              <w:rPr>
                <w:b/>
                <w:bCs/>
              </w:rPr>
              <w:t>Equity / Māori health gain:</w:t>
            </w:r>
          </w:p>
        </w:tc>
        <w:tc>
          <w:tcPr>
            <w:tcW w:w="6801" w:type="dxa"/>
            <w:tcBorders>
              <w:top w:val="single" w:sz="8" w:space="0" w:color="FFFFFF"/>
              <w:left w:val="single" w:sz="8" w:space="0" w:color="FFFFFF"/>
              <w:bottom w:val="single" w:sz="8" w:space="0" w:color="FFFFFF"/>
              <w:right w:val="single" w:sz="8" w:space="0" w:color="FFFFFF"/>
            </w:tcBorders>
            <w:shd w:val="clear" w:color="auto" w:fill="auto"/>
            <w:tcMar>
              <w:top w:w="53" w:type="dxa"/>
              <w:left w:w="53" w:type="dxa"/>
              <w:bottom w:w="53" w:type="dxa"/>
              <w:right w:w="53" w:type="dxa"/>
            </w:tcMar>
            <w:hideMark/>
          </w:tcPr>
          <w:p w:rsidR="00FE1969" w:rsidRPr="0089323E" w:rsidRDefault="00FE1969" w:rsidP="00B23716">
            <w:pPr>
              <w:spacing w:after="0" w:line="240" w:lineRule="auto"/>
            </w:pPr>
            <w:r>
              <w:t>Identifiable departures from the benchmark/standard will help identify problems with communication or resource provision.</w:t>
            </w:r>
          </w:p>
        </w:tc>
      </w:tr>
      <w:tr w:rsidR="00FE1969" w:rsidRPr="0089323E" w:rsidTr="00B23716">
        <w:trPr>
          <w:trHeight w:val="380"/>
        </w:trPr>
        <w:tc>
          <w:tcPr>
            <w:tcW w:w="3122" w:type="dxa"/>
            <w:tcBorders>
              <w:top w:val="single" w:sz="8" w:space="0" w:color="FFFFFF"/>
              <w:left w:val="single" w:sz="8" w:space="0" w:color="FFFFFF"/>
              <w:bottom w:val="single" w:sz="8" w:space="0" w:color="FFFFFF"/>
              <w:right w:val="single" w:sz="8" w:space="0" w:color="FFFFFF"/>
            </w:tcBorders>
            <w:shd w:val="clear" w:color="auto" w:fill="auto"/>
            <w:tcMar>
              <w:top w:w="53" w:type="dxa"/>
              <w:left w:w="53" w:type="dxa"/>
              <w:bottom w:w="53" w:type="dxa"/>
              <w:right w:w="53" w:type="dxa"/>
            </w:tcMar>
          </w:tcPr>
          <w:p w:rsidR="00FE1969" w:rsidRPr="0089323E" w:rsidRDefault="00FE1969" w:rsidP="00B23716">
            <w:pPr>
              <w:spacing w:after="0" w:line="240" w:lineRule="auto"/>
              <w:rPr>
                <w:b/>
                <w:bCs/>
              </w:rPr>
            </w:pPr>
            <w:r w:rsidRPr="0089323E">
              <w:rPr>
                <w:b/>
                <w:bCs/>
              </w:rPr>
              <w:t>Specifications:</w:t>
            </w:r>
          </w:p>
        </w:tc>
        <w:tc>
          <w:tcPr>
            <w:tcW w:w="6801" w:type="dxa"/>
            <w:tcBorders>
              <w:top w:val="single" w:sz="8" w:space="0" w:color="FFFFFF"/>
              <w:left w:val="single" w:sz="8" w:space="0" w:color="FFFFFF"/>
              <w:bottom w:val="single" w:sz="8" w:space="0" w:color="FFFFFF"/>
              <w:right w:val="single" w:sz="8" w:space="0" w:color="FFFFFF"/>
            </w:tcBorders>
            <w:shd w:val="clear" w:color="auto" w:fill="auto"/>
            <w:tcMar>
              <w:top w:w="53" w:type="dxa"/>
              <w:left w:w="53" w:type="dxa"/>
              <w:bottom w:w="53" w:type="dxa"/>
              <w:right w:w="53" w:type="dxa"/>
            </w:tcMar>
          </w:tcPr>
          <w:p w:rsidR="00FE1969" w:rsidRDefault="00FE1969" w:rsidP="00B23716">
            <w:pPr>
              <w:spacing w:after="0" w:line="240" w:lineRule="auto"/>
            </w:pPr>
          </w:p>
        </w:tc>
      </w:tr>
      <w:tr w:rsidR="00FE1969" w:rsidRPr="0089323E" w:rsidTr="00B23716">
        <w:trPr>
          <w:trHeight w:val="380"/>
        </w:trPr>
        <w:tc>
          <w:tcPr>
            <w:tcW w:w="3122" w:type="dxa"/>
            <w:tcBorders>
              <w:top w:val="single" w:sz="8" w:space="0" w:color="FFFFFF"/>
              <w:left w:val="single" w:sz="8" w:space="0" w:color="FFFFFF"/>
              <w:bottom w:val="single" w:sz="8" w:space="0" w:color="FFFFFF"/>
              <w:right w:val="single" w:sz="8" w:space="0" w:color="FFFFFF"/>
            </w:tcBorders>
            <w:shd w:val="clear" w:color="auto" w:fill="auto"/>
            <w:tcMar>
              <w:top w:w="53" w:type="dxa"/>
              <w:left w:w="53" w:type="dxa"/>
              <w:bottom w:w="53" w:type="dxa"/>
              <w:right w:w="53" w:type="dxa"/>
            </w:tcMar>
          </w:tcPr>
          <w:p w:rsidR="00FE1969" w:rsidRPr="007649F6" w:rsidRDefault="00FE1969" w:rsidP="00B23716">
            <w:pPr>
              <w:spacing w:after="0" w:line="240" w:lineRule="auto"/>
              <w:jc w:val="right"/>
              <w:rPr>
                <w:b/>
                <w:bCs/>
              </w:rPr>
            </w:pPr>
            <w:r w:rsidRPr="007649F6">
              <w:rPr>
                <w:b/>
              </w:rPr>
              <w:t>Numerator:</w:t>
            </w:r>
          </w:p>
        </w:tc>
        <w:tc>
          <w:tcPr>
            <w:tcW w:w="6801" w:type="dxa"/>
            <w:tcBorders>
              <w:top w:val="single" w:sz="8" w:space="0" w:color="FFFFFF"/>
              <w:left w:val="single" w:sz="8" w:space="0" w:color="FFFFFF"/>
              <w:bottom w:val="single" w:sz="8" w:space="0" w:color="FFFFFF"/>
              <w:right w:val="single" w:sz="8" w:space="0" w:color="FFFFFF"/>
            </w:tcBorders>
            <w:shd w:val="clear" w:color="auto" w:fill="auto"/>
            <w:tcMar>
              <w:top w:w="53" w:type="dxa"/>
              <w:left w:w="53" w:type="dxa"/>
              <w:bottom w:w="53" w:type="dxa"/>
              <w:right w:w="53" w:type="dxa"/>
            </w:tcMar>
          </w:tcPr>
          <w:p w:rsidR="00FE1969" w:rsidRDefault="00FE1969" w:rsidP="00B23716">
            <w:pPr>
              <w:spacing w:after="0" w:line="240" w:lineRule="auto"/>
            </w:pPr>
            <w:r w:rsidRPr="00033003">
              <w:t xml:space="preserve">Number </w:t>
            </w:r>
            <w:r>
              <w:t>of men alive</w:t>
            </w:r>
            <w:r w:rsidRPr="00033003">
              <w:t xml:space="preserve"> with prostate cancer </w:t>
            </w:r>
            <w:r>
              <w:t>that has not progressed 2</w:t>
            </w:r>
            <w:r w:rsidRPr="00033003">
              <w:t xml:space="preserve">, 5, </w:t>
            </w:r>
            <w:r>
              <w:t xml:space="preserve">and </w:t>
            </w:r>
            <w:r w:rsidRPr="00033003">
              <w:t>10, years from diagnosis</w:t>
            </w:r>
            <w:r>
              <w:t xml:space="preserve"> in men treated with </w:t>
            </w:r>
            <w:r w:rsidRPr="0033472E">
              <w:t>Radiation Treatment</w:t>
            </w:r>
            <w:r>
              <w:t>,</w:t>
            </w:r>
            <w:r w:rsidRPr="0033472E">
              <w:t xml:space="preserve"> Radical Prostatectomy</w:t>
            </w:r>
            <w:r>
              <w:t xml:space="preserve">, or enrolled in Active Surveillance. </w:t>
            </w:r>
          </w:p>
          <w:p w:rsidR="00FE1969" w:rsidRDefault="00FE1969" w:rsidP="00B23716">
            <w:pPr>
              <w:spacing w:after="0" w:line="240" w:lineRule="auto"/>
            </w:pPr>
            <w:r>
              <w:t xml:space="preserve">Progression is defined as </w:t>
            </w:r>
          </w:p>
          <w:p w:rsidR="00FE1969" w:rsidRDefault="00FE1969" w:rsidP="00B23716">
            <w:pPr>
              <w:spacing w:after="0" w:line="240" w:lineRule="auto"/>
            </w:pPr>
            <w:r>
              <w:t xml:space="preserve">(i) biochemical recurrence after </w:t>
            </w:r>
            <w:r w:rsidRPr="0033472E">
              <w:t>Radiation Treatment</w:t>
            </w:r>
            <w:r w:rsidRPr="00F100B8">
              <w:rPr>
                <w:noProof/>
                <w:vertAlign w:val="superscript"/>
              </w:rPr>
              <w:t>38, 114</w:t>
            </w:r>
            <w:r w:rsidRPr="0033472E">
              <w:t xml:space="preserve"> or Radical Prostatectomy</w:t>
            </w:r>
            <w:r w:rsidRPr="00F100B8">
              <w:rPr>
                <w:noProof/>
                <w:vertAlign w:val="superscript"/>
              </w:rPr>
              <w:t>23, 36, 46, 62, 73, 76, 94, 108, 118</w:t>
            </w:r>
            <w:r>
              <w:t>,</w:t>
            </w:r>
            <w:r>
              <w:rPr>
                <w:rFonts w:cstheme="minorHAnsi"/>
                <w:b/>
                <w:lang w:val="en-US"/>
              </w:rPr>
              <w:t xml:space="preserve"> </w:t>
            </w:r>
            <w:r w:rsidRPr="000D7227">
              <w:rPr>
                <w:rFonts w:cstheme="minorHAnsi"/>
                <w:lang w:val="en-US"/>
              </w:rPr>
              <w:t>identified by imaging or PSA testing</w:t>
            </w:r>
            <w:r>
              <w:t xml:space="preserve">, and as </w:t>
            </w:r>
          </w:p>
          <w:p w:rsidR="00FE1969" w:rsidRDefault="00FE1969" w:rsidP="00B23716">
            <w:pPr>
              <w:spacing w:after="0" w:line="240" w:lineRule="auto"/>
            </w:pPr>
            <w:r>
              <w:t>(ii) “trigger for treatment reached” in men on Active Surveillance</w:t>
            </w:r>
            <w:r w:rsidRPr="00F100B8">
              <w:rPr>
                <w:noProof/>
                <w:vertAlign w:val="superscript"/>
              </w:rPr>
              <w:t>1, 17, 39, 42, 61, 70, 83, 114, 116, 121-123, 128</w:t>
            </w:r>
            <w:r>
              <w:t>.</w:t>
            </w:r>
          </w:p>
        </w:tc>
      </w:tr>
      <w:tr w:rsidR="00FE1969" w:rsidRPr="0089323E" w:rsidTr="00B23716">
        <w:trPr>
          <w:trHeight w:val="380"/>
        </w:trPr>
        <w:tc>
          <w:tcPr>
            <w:tcW w:w="3122" w:type="dxa"/>
            <w:tcBorders>
              <w:top w:val="single" w:sz="8" w:space="0" w:color="FFFFFF"/>
              <w:left w:val="single" w:sz="8" w:space="0" w:color="FFFFFF"/>
              <w:bottom w:val="single" w:sz="8" w:space="0" w:color="FFFFFF"/>
              <w:right w:val="single" w:sz="8" w:space="0" w:color="FFFFFF"/>
            </w:tcBorders>
            <w:shd w:val="clear" w:color="auto" w:fill="auto"/>
            <w:tcMar>
              <w:top w:w="53" w:type="dxa"/>
              <w:left w:w="53" w:type="dxa"/>
              <w:bottom w:w="53" w:type="dxa"/>
              <w:right w:w="53" w:type="dxa"/>
            </w:tcMar>
          </w:tcPr>
          <w:p w:rsidR="00FE1969" w:rsidRPr="007649F6" w:rsidRDefault="00FE1969" w:rsidP="00B23716">
            <w:pPr>
              <w:spacing w:after="0" w:line="240" w:lineRule="auto"/>
              <w:jc w:val="right"/>
              <w:rPr>
                <w:b/>
                <w:bCs/>
              </w:rPr>
            </w:pPr>
            <w:r w:rsidRPr="007649F6">
              <w:rPr>
                <w:b/>
              </w:rPr>
              <w:t>Denominator:</w:t>
            </w:r>
          </w:p>
        </w:tc>
        <w:tc>
          <w:tcPr>
            <w:tcW w:w="6801" w:type="dxa"/>
            <w:tcBorders>
              <w:top w:val="single" w:sz="8" w:space="0" w:color="FFFFFF"/>
              <w:left w:val="single" w:sz="8" w:space="0" w:color="FFFFFF"/>
              <w:bottom w:val="single" w:sz="8" w:space="0" w:color="FFFFFF"/>
              <w:right w:val="single" w:sz="8" w:space="0" w:color="FFFFFF"/>
            </w:tcBorders>
            <w:shd w:val="clear" w:color="auto" w:fill="auto"/>
            <w:tcMar>
              <w:top w:w="53" w:type="dxa"/>
              <w:left w:w="53" w:type="dxa"/>
              <w:bottom w:w="53" w:type="dxa"/>
              <w:right w:w="53" w:type="dxa"/>
            </w:tcMar>
          </w:tcPr>
          <w:p w:rsidR="00FE1969" w:rsidRDefault="00FE1969" w:rsidP="00B23716">
            <w:pPr>
              <w:spacing w:after="0" w:line="240" w:lineRule="auto"/>
            </w:pPr>
            <w:r w:rsidRPr="00033003">
              <w:t>Number of all men with prostate cancer</w:t>
            </w:r>
            <w:r>
              <w:t xml:space="preserve"> treated with </w:t>
            </w:r>
            <w:r w:rsidRPr="0033472E">
              <w:t>Radiation Treatment</w:t>
            </w:r>
            <w:r>
              <w:t>,</w:t>
            </w:r>
            <w:r w:rsidRPr="0033472E">
              <w:t xml:space="preserve"> Radical Prostatectomy</w:t>
            </w:r>
            <w:r>
              <w:t>, or enrolled in Active Surveillance 2</w:t>
            </w:r>
            <w:r w:rsidRPr="00033003">
              <w:t xml:space="preserve">, 5, </w:t>
            </w:r>
            <w:r>
              <w:t xml:space="preserve">and </w:t>
            </w:r>
            <w:r w:rsidRPr="00033003">
              <w:t>10, years from diagnosis</w:t>
            </w:r>
            <w:r>
              <w:t>.</w:t>
            </w:r>
          </w:p>
        </w:tc>
      </w:tr>
      <w:tr w:rsidR="00FE1969" w:rsidRPr="0089323E" w:rsidTr="00B23716">
        <w:trPr>
          <w:trHeight w:val="380"/>
        </w:trPr>
        <w:tc>
          <w:tcPr>
            <w:tcW w:w="3122" w:type="dxa"/>
            <w:tcBorders>
              <w:top w:val="single" w:sz="8" w:space="0" w:color="FFFFFF"/>
              <w:left w:val="single" w:sz="8" w:space="0" w:color="FFFFFF"/>
              <w:bottom w:val="single" w:sz="8" w:space="0" w:color="FFFFFF"/>
              <w:right w:val="single" w:sz="8" w:space="0" w:color="FFFFFF"/>
            </w:tcBorders>
            <w:shd w:val="clear" w:color="auto" w:fill="auto"/>
            <w:tcMar>
              <w:top w:w="53" w:type="dxa"/>
              <w:left w:w="53" w:type="dxa"/>
              <w:bottom w:w="53" w:type="dxa"/>
              <w:right w:w="53" w:type="dxa"/>
            </w:tcMar>
          </w:tcPr>
          <w:p w:rsidR="00FE1969" w:rsidRPr="007649F6" w:rsidRDefault="00FE1969" w:rsidP="00B23716">
            <w:pPr>
              <w:spacing w:after="0" w:line="240" w:lineRule="auto"/>
              <w:jc w:val="right"/>
              <w:rPr>
                <w:b/>
                <w:bCs/>
              </w:rPr>
            </w:pPr>
            <w:r w:rsidRPr="00CE607E">
              <w:rPr>
                <w:b/>
              </w:rPr>
              <w:t>Limit data to:</w:t>
            </w:r>
          </w:p>
        </w:tc>
        <w:tc>
          <w:tcPr>
            <w:tcW w:w="6801" w:type="dxa"/>
            <w:tcBorders>
              <w:top w:val="single" w:sz="8" w:space="0" w:color="FFFFFF"/>
              <w:left w:val="single" w:sz="8" w:space="0" w:color="FFFFFF"/>
              <w:bottom w:val="single" w:sz="8" w:space="0" w:color="FFFFFF"/>
              <w:right w:val="single" w:sz="8" w:space="0" w:color="FFFFFF"/>
            </w:tcBorders>
            <w:shd w:val="clear" w:color="auto" w:fill="auto"/>
            <w:tcMar>
              <w:top w:w="53" w:type="dxa"/>
              <w:left w:w="53" w:type="dxa"/>
              <w:bottom w:w="53" w:type="dxa"/>
              <w:right w:w="53" w:type="dxa"/>
            </w:tcMar>
          </w:tcPr>
          <w:p w:rsidR="00FE1969" w:rsidRDefault="00FE1969" w:rsidP="00B23716">
            <w:pPr>
              <w:spacing w:after="0" w:line="240" w:lineRule="auto"/>
              <w:ind w:left="360"/>
            </w:pPr>
            <w:r w:rsidRPr="0089323E">
              <w:t>Treatment modality</w:t>
            </w:r>
            <w:r>
              <w:t>: Radiation Therapy, Radical Prostatectomy, and Active Surveillance</w:t>
            </w:r>
          </w:p>
        </w:tc>
      </w:tr>
    </w:tbl>
    <w:tbl>
      <w:tblPr>
        <w:tblStyle w:val="TableGrid"/>
        <w:tblW w:w="9923"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3256"/>
        <w:gridCol w:w="6667"/>
      </w:tblGrid>
      <w:tr w:rsidR="00FE1969" w:rsidRPr="007B324D" w:rsidTr="00B23716">
        <w:tc>
          <w:tcPr>
            <w:tcW w:w="3256" w:type="dxa"/>
            <w:tcBorders>
              <w:top w:val="nil"/>
              <w:left w:val="nil"/>
              <w:bottom w:val="nil"/>
              <w:right w:val="nil"/>
            </w:tcBorders>
            <w:tcMar>
              <w:top w:w="85" w:type="dxa"/>
              <w:left w:w="85" w:type="dxa"/>
              <w:bottom w:w="85" w:type="dxa"/>
              <w:right w:w="85" w:type="dxa"/>
            </w:tcMar>
          </w:tcPr>
          <w:p w:rsidR="00FE1969" w:rsidRPr="007B324D" w:rsidRDefault="00FE1969" w:rsidP="00B23716">
            <w:pPr>
              <w:rPr>
                <w:b/>
              </w:rPr>
            </w:pPr>
            <w:r w:rsidRPr="007B324D">
              <w:rPr>
                <w:b/>
              </w:rPr>
              <w:t>Data sources:</w:t>
            </w:r>
          </w:p>
        </w:tc>
        <w:tc>
          <w:tcPr>
            <w:tcW w:w="6667" w:type="dxa"/>
            <w:tcBorders>
              <w:top w:val="nil"/>
              <w:left w:val="nil"/>
              <w:bottom w:val="nil"/>
              <w:right w:val="nil"/>
            </w:tcBorders>
            <w:tcMar>
              <w:top w:w="85" w:type="dxa"/>
              <w:left w:w="85" w:type="dxa"/>
              <w:bottom w:w="85" w:type="dxa"/>
              <w:right w:w="85" w:type="dxa"/>
            </w:tcMar>
          </w:tcPr>
          <w:p w:rsidR="00FE1969" w:rsidRPr="007B324D" w:rsidRDefault="00FE1969" w:rsidP="00B23716">
            <w:r>
              <w:t>NZCR, NNPAC, NMDS, Pharms</w:t>
            </w:r>
          </w:p>
        </w:tc>
      </w:tr>
    </w:tbl>
    <w:p w:rsidR="00FE1969" w:rsidRDefault="00FE1969" w:rsidP="00B23716"/>
    <w:p w:rsidR="00FE1969" w:rsidRDefault="00FE1969" w:rsidP="00B23716">
      <w:pPr>
        <w:spacing w:after="0" w:line="240" w:lineRule="auto"/>
      </w:pPr>
      <w:r w:rsidRPr="003F1F8B">
        <w:rPr>
          <w:b/>
          <w:bCs/>
        </w:rPr>
        <w:t>References:</w:t>
      </w:r>
    </w:p>
    <w:p w:rsidR="00FE1969" w:rsidRDefault="00FE1969" w:rsidP="00B23716"/>
    <w:p w:rsidR="00FE1969" w:rsidRPr="00F100B8" w:rsidRDefault="00FE1969" w:rsidP="00B23716">
      <w:pPr>
        <w:pStyle w:val="EndNoteBibliography"/>
        <w:spacing w:after="0"/>
        <w:ind w:left="720" w:hanging="720"/>
      </w:pPr>
      <w:r w:rsidRPr="00F100B8">
        <w:t>1.</w:t>
      </w:r>
      <w:r w:rsidRPr="00F100B8">
        <w:tab/>
        <w:t xml:space="preserve">Adamy, A., et al., </w:t>
      </w:r>
      <w:r w:rsidRPr="00F100B8">
        <w:rPr>
          <w:i/>
        </w:rPr>
        <w:t>Role of prostate specific antigen and immediate confirmatory biopsy in predicting progression during active surveillance for low risk prostate cancer.</w:t>
      </w:r>
      <w:r w:rsidRPr="00F100B8">
        <w:t xml:space="preserve"> J Urol, 2011. </w:t>
      </w:r>
      <w:r w:rsidRPr="00F100B8">
        <w:rPr>
          <w:b/>
        </w:rPr>
        <w:t>185</w:t>
      </w:r>
      <w:r w:rsidRPr="00F100B8">
        <w:t>(2): p. 477-82.</w:t>
      </w:r>
    </w:p>
    <w:p w:rsidR="00FE1969" w:rsidRPr="00F100B8" w:rsidRDefault="00FE1969" w:rsidP="00B23716">
      <w:pPr>
        <w:pStyle w:val="EndNoteBibliography"/>
        <w:spacing w:after="0"/>
        <w:ind w:left="720" w:hanging="720"/>
      </w:pPr>
      <w:r w:rsidRPr="00F100B8">
        <w:t>11.</w:t>
      </w:r>
      <w:r w:rsidRPr="00F100B8">
        <w:tab/>
        <w:t xml:space="preserve">Beaver JA, K.P., Pazdur R, </w:t>
      </w:r>
      <w:r w:rsidRPr="00F100B8">
        <w:rPr>
          <w:i/>
        </w:rPr>
        <w:t>Metastasis-free Survival — A New End Point in Prostate Cancer Trials.</w:t>
      </w:r>
      <w:r w:rsidRPr="00F100B8">
        <w:t xml:space="preserve"> N Engl J Med, 2018. </w:t>
      </w:r>
      <w:r w:rsidRPr="00F100B8">
        <w:rPr>
          <w:b/>
        </w:rPr>
        <w:t>378</w:t>
      </w:r>
      <w:r w:rsidRPr="00F100B8">
        <w:t>(26): p. 2456-2458.</w:t>
      </w:r>
    </w:p>
    <w:p w:rsidR="00FE1969" w:rsidRPr="00F100B8" w:rsidRDefault="00FE1969" w:rsidP="00B23716">
      <w:pPr>
        <w:pStyle w:val="EndNoteBibliography"/>
        <w:spacing w:after="0"/>
        <w:ind w:left="720" w:hanging="720"/>
      </w:pPr>
      <w:r w:rsidRPr="00F100B8">
        <w:t>17.</w:t>
      </w:r>
      <w:r w:rsidRPr="00F100B8">
        <w:tab/>
        <w:t xml:space="preserve">Bul, M., et al., </w:t>
      </w:r>
      <w:r w:rsidRPr="00F100B8">
        <w:rPr>
          <w:i/>
        </w:rPr>
        <w:t>Active surveillance for low-risk prostate cancer worldwide: the PRIAS study.</w:t>
      </w:r>
      <w:r w:rsidRPr="00F100B8">
        <w:t xml:space="preserve"> Eur Urol, 2013. </w:t>
      </w:r>
      <w:r w:rsidRPr="00F100B8">
        <w:rPr>
          <w:b/>
        </w:rPr>
        <w:t>63</w:t>
      </w:r>
      <w:r w:rsidRPr="00F100B8">
        <w:t>(4): p. 597-603.</w:t>
      </w:r>
    </w:p>
    <w:p w:rsidR="00FE1969" w:rsidRPr="00F100B8" w:rsidRDefault="00FE1969" w:rsidP="00B23716">
      <w:pPr>
        <w:pStyle w:val="EndNoteBibliography"/>
        <w:spacing w:after="0"/>
        <w:ind w:left="720" w:hanging="720"/>
      </w:pPr>
      <w:r w:rsidRPr="00F100B8">
        <w:t>20.</w:t>
      </w:r>
      <w:r w:rsidRPr="00F100B8">
        <w:tab/>
        <w:t xml:space="preserve">Cancer Council Australia, </w:t>
      </w:r>
      <w:r w:rsidRPr="00F100B8">
        <w:rPr>
          <w:i/>
        </w:rPr>
        <w:t>Optimal care pathway for men with prostate cancer</w:t>
      </w:r>
      <w:r w:rsidRPr="00F100B8">
        <w:t>, C.C. Australian Government, Editor. 2016.</w:t>
      </w:r>
    </w:p>
    <w:p w:rsidR="00FE1969" w:rsidRPr="00F100B8" w:rsidRDefault="00FE1969" w:rsidP="00B23716">
      <w:pPr>
        <w:pStyle w:val="EndNoteBibliography"/>
        <w:spacing w:after="0"/>
        <w:ind w:left="720" w:hanging="720"/>
      </w:pPr>
      <w:r w:rsidRPr="00F100B8">
        <w:t>23.</w:t>
      </w:r>
      <w:r w:rsidRPr="00F100B8">
        <w:tab/>
        <w:t xml:space="preserve">Cookson, M.S., et al., </w:t>
      </w:r>
      <w:r w:rsidRPr="00F100B8">
        <w:rPr>
          <w:i/>
        </w:rPr>
        <w:t xml:space="preserve">Variation in the definition of biochemical recurrence in patients treated for localized prostate cancer: the American Urological Association Prostate Guidelines for Localized </w:t>
      </w:r>
      <w:r w:rsidRPr="00F100B8">
        <w:rPr>
          <w:i/>
        </w:rPr>
        <w:lastRenderedPageBreak/>
        <w:t>Prostate Cancer Update Panel report and recommendations for a standard in the reporting of surgical outcomes.</w:t>
      </w:r>
      <w:r w:rsidRPr="00F100B8">
        <w:t xml:space="preserve"> J Urol, 2007. </w:t>
      </w:r>
      <w:r w:rsidRPr="00F100B8">
        <w:rPr>
          <w:b/>
        </w:rPr>
        <w:t>177</w:t>
      </w:r>
      <w:r w:rsidRPr="00F100B8">
        <w:t>(2): p. 540-5.</w:t>
      </w:r>
    </w:p>
    <w:p w:rsidR="00FE1969" w:rsidRPr="00F100B8" w:rsidRDefault="00FE1969" w:rsidP="00B23716">
      <w:pPr>
        <w:pStyle w:val="EndNoteBibliography"/>
        <w:spacing w:after="0"/>
        <w:ind w:left="720" w:hanging="720"/>
      </w:pPr>
      <w:r w:rsidRPr="00F100B8">
        <w:t>34.</w:t>
      </w:r>
      <w:r w:rsidRPr="00F100B8">
        <w:tab/>
        <w:t xml:space="preserve">Force, U.S.P.S.T., et al., </w:t>
      </w:r>
      <w:r w:rsidRPr="00F100B8">
        <w:rPr>
          <w:i/>
        </w:rPr>
        <w:t>Screening for Prostate Cancer: US Preventive Services Task Force Recommendation Statement.</w:t>
      </w:r>
      <w:r w:rsidRPr="00F100B8">
        <w:t xml:space="preserve"> JAMA, 2018. </w:t>
      </w:r>
      <w:r w:rsidRPr="00F100B8">
        <w:rPr>
          <w:b/>
        </w:rPr>
        <w:t>319</w:t>
      </w:r>
      <w:r w:rsidRPr="00F100B8">
        <w:t>(18): p. 1901-1913.</w:t>
      </w:r>
    </w:p>
    <w:p w:rsidR="00FE1969" w:rsidRPr="00F100B8" w:rsidRDefault="00FE1969" w:rsidP="00B23716">
      <w:pPr>
        <w:pStyle w:val="EndNoteBibliography"/>
        <w:spacing w:after="0"/>
        <w:ind w:left="720" w:hanging="720"/>
      </w:pPr>
      <w:r w:rsidRPr="00F100B8">
        <w:t>36.</w:t>
      </w:r>
      <w:r w:rsidRPr="00F100B8">
        <w:tab/>
        <w:t xml:space="preserve">Freedland SJ, H.E., Mangold LA, Eisenberger M, Dorey FJ, Walsh PC, Partin AW, </w:t>
      </w:r>
      <w:r w:rsidRPr="00F100B8">
        <w:rPr>
          <w:i/>
        </w:rPr>
        <w:t>Risk of Prostate Cancer–Specific Mortality Following Biochemical Recurrence After Radical Prostatectomy.</w:t>
      </w:r>
      <w:r w:rsidRPr="00F100B8">
        <w:t xml:space="preserve"> JAMA: The Journal of the American Medical Association, 2005. </w:t>
      </w:r>
      <w:r w:rsidRPr="00F100B8">
        <w:rPr>
          <w:b/>
        </w:rPr>
        <w:t>294</w:t>
      </w:r>
      <w:r w:rsidRPr="00F100B8">
        <w:t>(4).</w:t>
      </w:r>
    </w:p>
    <w:p w:rsidR="00FE1969" w:rsidRPr="00F100B8" w:rsidRDefault="00FE1969" w:rsidP="00B23716">
      <w:pPr>
        <w:pStyle w:val="EndNoteBibliography"/>
        <w:spacing w:after="0"/>
        <w:ind w:left="720" w:hanging="720"/>
      </w:pPr>
      <w:r w:rsidRPr="00F100B8">
        <w:t>38.</w:t>
      </w:r>
      <w:r w:rsidRPr="00F100B8">
        <w:tab/>
        <w:t xml:space="preserve">Gignac, G.A., et al., </w:t>
      </w:r>
      <w:r w:rsidRPr="00F100B8">
        <w:rPr>
          <w:i/>
        </w:rPr>
        <w:t>Assessing outcomes in prostate cancer clinical trials: a twenty-first century tower of Babel.</w:t>
      </w:r>
      <w:r w:rsidRPr="00F100B8">
        <w:t xml:space="preserve"> Cancer, 2008. </w:t>
      </w:r>
      <w:r w:rsidRPr="00F100B8">
        <w:rPr>
          <w:b/>
        </w:rPr>
        <w:t>113</w:t>
      </w:r>
      <w:r w:rsidRPr="00F100B8">
        <w:t>(5): p. 966-74.</w:t>
      </w:r>
    </w:p>
    <w:p w:rsidR="00FE1969" w:rsidRPr="00F100B8" w:rsidRDefault="00FE1969" w:rsidP="00B23716">
      <w:pPr>
        <w:pStyle w:val="EndNoteBibliography"/>
        <w:spacing w:after="0"/>
        <w:ind w:left="720" w:hanging="720"/>
      </w:pPr>
      <w:r w:rsidRPr="00F100B8">
        <w:t>39.</w:t>
      </w:r>
      <w:r w:rsidRPr="00F100B8">
        <w:tab/>
        <w:t xml:space="preserve">Godtman, R.A., et al., </w:t>
      </w:r>
      <w:r w:rsidRPr="00F100B8">
        <w:rPr>
          <w:i/>
        </w:rPr>
        <w:t>Long-term Results of Active Surveillance in the Goteborg Randomized, Population-based Prostate Cancer Screening Trial.</w:t>
      </w:r>
      <w:r w:rsidRPr="00F100B8">
        <w:t xml:space="preserve"> Eur Urol, 2016. </w:t>
      </w:r>
      <w:r w:rsidRPr="00F100B8">
        <w:rPr>
          <w:b/>
        </w:rPr>
        <w:t>70</w:t>
      </w:r>
      <w:r w:rsidRPr="00F100B8">
        <w:t>(5): p. 760-766.</w:t>
      </w:r>
    </w:p>
    <w:p w:rsidR="00FE1969" w:rsidRPr="00F100B8" w:rsidRDefault="00FE1969" w:rsidP="00B23716">
      <w:pPr>
        <w:pStyle w:val="EndNoteBibliography"/>
        <w:spacing w:after="0"/>
        <w:ind w:left="720" w:hanging="720"/>
      </w:pPr>
      <w:r w:rsidRPr="00F100B8">
        <w:t>42.</w:t>
      </w:r>
      <w:r w:rsidRPr="00F100B8">
        <w:tab/>
        <w:t xml:space="preserve">Hamdy, F.C., et al., </w:t>
      </w:r>
      <w:r w:rsidRPr="00F100B8">
        <w:rPr>
          <w:i/>
        </w:rPr>
        <w:t>10-Year Outcomes after Monitoring, Surgery, or Radiotherapy for Localized Prostate Cancer.</w:t>
      </w:r>
      <w:r w:rsidRPr="00F100B8">
        <w:t xml:space="preserve"> New England Journal of Medicine, 2016. </w:t>
      </w:r>
      <w:r w:rsidRPr="00F100B8">
        <w:rPr>
          <w:b/>
        </w:rPr>
        <w:t>375</w:t>
      </w:r>
      <w:r w:rsidRPr="00F100B8">
        <w:t>(15): p. 1415-1424.</w:t>
      </w:r>
    </w:p>
    <w:p w:rsidR="00FE1969" w:rsidRPr="00F100B8" w:rsidRDefault="00FE1969" w:rsidP="00B23716">
      <w:pPr>
        <w:pStyle w:val="EndNoteBibliography"/>
        <w:spacing w:after="0"/>
        <w:ind w:left="720" w:hanging="720"/>
      </w:pPr>
      <w:r w:rsidRPr="00F100B8">
        <w:t>46.</w:t>
      </w:r>
      <w:r w:rsidRPr="00F100B8">
        <w:tab/>
        <w:t xml:space="preserve">Heidenreich, A., et al., </w:t>
      </w:r>
      <w:r w:rsidRPr="00F100B8">
        <w:rPr>
          <w:i/>
        </w:rPr>
        <w:t>EAU guidelines on prostate cancer.</w:t>
      </w:r>
      <w:r w:rsidRPr="00F100B8">
        <w:t xml:space="preserve"> Eur Urol, 2008. </w:t>
      </w:r>
      <w:r w:rsidRPr="00F100B8">
        <w:rPr>
          <w:b/>
        </w:rPr>
        <w:t>53</w:t>
      </w:r>
      <w:r w:rsidRPr="00F100B8">
        <w:t>(1): p. 68-80.</w:t>
      </w:r>
    </w:p>
    <w:p w:rsidR="00FE1969" w:rsidRPr="00F100B8" w:rsidRDefault="00FE1969" w:rsidP="00B23716">
      <w:pPr>
        <w:pStyle w:val="EndNoteBibliography"/>
        <w:spacing w:after="0"/>
        <w:ind w:left="720" w:hanging="720"/>
      </w:pPr>
      <w:r w:rsidRPr="00F100B8">
        <w:t>61.</w:t>
      </w:r>
      <w:r w:rsidRPr="00F100B8">
        <w:tab/>
        <w:t xml:space="preserve">Klotz, L., et al., </w:t>
      </w:r>
      <w:r w:rsidRPr="00F100B8">
        <w:rPr>
          <w:i/>
        </w:rPr>
        <w:t>Long-term follow-up of a large active surveillance cohort of patients with prostate cancer.</w:t>
      </w:r>
      <w:r w:rsidRPr="00F100B8">
        <w:t xml:space="preserve"> J Clin Oncol, 2015. </w:t>
      </w:r>
      <w:r w:rsidRPr="00F100B8">
        <w:rPr>
          <w:b/>
        </w:rPr>
        <w:t>33</w:t>
      </w:r>
      <w:r w:rsidRPr="00F100B8">
        <w:t>(3): p. 272-7.</w:t>
      </w:r>
    </w:p>
    <w:p w:rsidR="00FE1969" w:rsidRPr="00F100B8" w:rsidRDefault="00FE1969" w:rsidP="00B23716">
      <w:pPr>
        <w:pStyle w:val="EndNoteBibliography"/>
        <w:spacing w:after="0"/>
        <w:ind w:left="720" w:hanging="720"/>
      </w:pPr>
      <w:r w:rsidRPr="00F100B8">
        <w:t>62.</w:t>
      </w:r>
      <w:r w:rsidRPr="00F100B8">
        <w:tab/>
        <w:t xml:space="preserve">Kupelian, P.A., et al., </w:t>
      </w:r>
      <w:r w:rsidRPr="00F100B8">
        <w:rPr>
          <w:i/>
        </w:rPr>
        <w:t>666: Use of Different Definitions of Biochemical Failure after External Radiation Therapy Changes Conclusions about Relative Treatment Efficacy for Localized Prostate Cancer.</w:t>
      </w:r>
      <w:r w:rsidRPr="00F100B8">
        <w:t xml:space="preserve"> Journal of Urology, 2006. </w:t>
      </w:r>
      <w:r w:rsidRPr="00F100B8">
        <w:rPr>
          <w:b/>
        </w:rPr>
        <w:t>175</w:t>
      </w:r>
      <w:r w:rsidRPr="00F100B8">
        <w:t>(4s): p. 215-215.</w:t>
      </w:r>
    </w:p>
    <w:p w:rsidR="00FE1969" w:rsidRPr="00F100B8" w:rsidRDefault="00FE1969" w:rsidP="00B23716">
      <w:pPr>
        <w:pStyle w:val="EndNoteBibliography"/>
        <w:spacing w:after="0"/>
        <w:ind w:left="720" w:hanging="720"/>
      </w:pPr>
      <w:r w:rsidRPr="00F100B8">
        <w:t>70.</w:t>
      </w:r>
      <w:r w:rsidRPr="00F100B8">
        <w:tab/>
        <w:t xml:space="preserve">Marenghi C, A.M., Palorini F, Avuzzi B, Badenchini F, Bedini N, Bellardita L, Biasoni D, Bosetti D, Casale A, Catanzaro M, Colecchia M, De Luca L, Donegani S, Dordoni P, Lanocita R, Maffezzini M, Magnani T, Menichetti J, Messina A, Morlino S, Paolini B, Rancati T, Stagni S, Tesone A, Torelli T, Baldoin ET, Vaiani M, Viall S, Villa S, Zaffaroni N, Nicolai N, Salvioni R, Valdagni R, </w:t>
      </w:r>
      <w:r w:rsidRPr="00F100B8">
        <w:rPr>
          <w:i/>
        </w:rPr>
        <w:t>Eleven-year management of prostate cancer patients on active surveillance: what have we learned?</w:t>
      </w:r>
      <w:r w:rsidRPr="00F100B8">
        <w:t xml:space="preserve"> Tumori, 2017. </w:t>
      </w:r>
      <w:r w:rsidRPr="00F100B8">
        <w:rPr>
          <w:b/>
        </w:rPr>
        <w:t>103</w:t>
      </w:r>
      <w:r w:rsidRPr="00F100B8">
        <w:t>(5): p. 464.</w:t>
      </w:r>
    </w:p>
    <w:p w:rsidR="00FE1969" w:rsidRPr="00F100B8" w:rsidRDefault="00FE1969" w:rsidP="00B23716">
      <w:pPr>
        <w:pStyle w:val="EndNoteBibliography"/>
        <w:spacing w:after="0"/>
        <w:ind w:left="720" w:hanging="720"/>
      </w:pPr>
      <w:r w:rsidRPr="00F100B8">
        <w:t>73.</w:t>
      </w:r>
      <w:r w:rsidRPr="00F100B8">
        <w:tab/>
        <w:t xml:space="preserve">Mir, M.C., et al., </w:t>
      </w:r>
      <w:r w:rsidRPr="00F100B8">
        <w:rPr>
          <w:i/>
        </w:rPr>
        <w:t>Optimal definition of biochemical recurrence after radical prostatectomy depends on pathologic risk factors: identifying candidates for early salvage therapy.</w:t>
      </w:r>
      <w:r w:rsidRPr="00F100B8">
        <w:t xml:space="preserve"> Eur Urol, 2014. </w:t>
      </w:r>
      <w:r w:rsidRPr="00F100B8">
        <w:rPr>
          <w:b/>
        </w:rPr>
        <w:t>66</w:t>
      </w:r>
      <w:r w:rsidRPr="00F100B8">
        <w:t>(2): p. 204-10.</w:t>
      </w:r>
    </w:p>
    <w:p w:rsidR="00FE1969" w:rsidRPr="00F100B8" w:rsidRDefault="00FE1969" w:rsidP="00B23716">
      <w:pPr>
        <w:pStyle w:val="EndNoteBibliography"/>
        <w:spacing w:after="0"/>
        <w:ind w:left="720" w:hanging="720"/>
      </w:pPr>
      <w:r w:rsidRPr="00F100B8">
        <w:t>76.</w:t>
      </w:r>
      <w:r w:rsidRPr="00F100B8">
        <w:tab/>
        <w:t xml:space="preserve">Mohler JL, N.C.C.N.C.P.G., </w:t>
      </w:r>
      <w:r w:rsidRPr="00F100B8">
        <w:rPr>
          <w:i/>
        </w:rPr>
        <w:t>The 2010 NCCN Clinical Practice Guidelines in Oncology on Prostate Cancer</w:t>
      </w:r>
      <w:r w:rsidRPr="00F100B8">
        <w:t xml:space="preserve">, in </w:t>
      </w:r>
      <w:r w:rsidRPr="00F100B8">
        <w:rPr>
          <w:i/>
        </w:rPr>
        <w:t>National Comprehensive Cancer Network, Clinical Practice Guidelines</w:t>
      </w:r>
      <w:r w:rsidRPr="00F100B8">
        <w:t>, NCCN, Editor. 2010.</w:t>
      </w:r>
    </w:p>
    <w:p w:rsidR="00FE1969" w:rsidRPr="00F100B8" w:rsidRDefault="00FE1969" w:rsidP="00B23716">
      <w:pPr>
        <w:pStyle w:val="EndNoteBibliography"/>
        <w:spacing w:after="0"/>
        <w:ind w:left="720" w:hanging="720"/>
      </w:pPr>
      <w:r w:rsidRPr="00F100B8">
        <w:t>83.</w:t>
      </w:r>
      <w:r w:rsidRPr="00F100B8">
        <w:tab/>
        <w:t xml:space="preserve">Newcomb, L.F., et al., </w:t>
      </w:r>
      <w:r w:rsidRPr="00F100B8">
        <w:rPr>
          <w:i/>
        </w:rPr>
        <w:t>Outcomes of Active Surveillance for Clinically Localized Prostate Cancer in the Prospective, Multi-Institutional Canary PASS Cohort.</w:t>
      </w:r>
      <w:r w:rsidRPr="00F100B8">
        <w:t xml:space="preserve"> J Urol, 2016. </w:t>
      </w:r>
      <w:r w:rsidRPr="00F100B8">
        <w:rPr>
          <w:b/>
        </w:rPr>
        <w:t>195</w:t>
      </w:r>
      <w:r w:rsidRPr="00F100B8">
        <w:t>(2): p. 313-20.</w:t>
      </w:r>
    </w:p>
    <w:p w:rsidR="00FE1969" w:rsidRPr="00F100B8" w:rsidRDefault="00FE1969" w:rsidP="00B23716">
      <w:pPr>
        <w:pStyle w:val="EndNoteBibliography"/>
        <w:spacing w:after="0"/>
        <w:ind w:left="720" w:hanging="720"/>
      </w:pPr>
      <w:r w:rsidRPr="00F100B8">
        <w:t>94.</w:t>
      </w:r>
      <w:r w:rsidRPr="00F100B8">
        <w:tab/>
        <w:t xml:space="preserve">Paller CJ, A.E., </w:t>
      </w:r>
      <w:r w:rsidRPr="00F100B8">
        <w:rPr>
          <w:i/>
        </w:rPr>
        <w:t>Management of Biochemically Recurrent Prostate Cancer After Local Therapy: Evolving Standards of Care and New Directions.</w:t>
      </w:r>
      <w:r w:rsidRPr="00F100B8">
        <w:t xml:space="preserve"> Clin Adv Hematol Oncol, 2013. </w:t>
      </w:r>
      <w:r w:rsidRPr="00F100B8">
        <w:rPr>
          <w:b/>
        </w:rPr>
        <w:t>11</w:t>
      </w:r>
      <w:r w:rsidRPr="00F100B8">
        <w:t>: p. 14-23.</w:t>
      </w:r>
    </w:p>
    <w:p w:rsidR="00FE1969" w:rsidRPr="00F100B8" w:rsidRDefault="00FE1969" w:rsidP="00B23716">
      <w:pPr>
        <w:pStyle w:val="EndNoteBibliography"/>
        <w:spacing w:after="0"/>
        <w:ind w:left="720" w:hanging="720"/>
      </w:pPr>
      <w:r w:rsidRPr="00F100B8">
        <w:t>99.</w:t>
      </w:r>
      <w:r w:rsidRPr="00F100B8">
        <w:tab/>
        <w:t xml:space="preserve">Pinsky PF, B.A., Kramer BS, Miller A, Prorok PC, Berg C, </w:t>
      </w:r>
      <w:r w:rsidRPr="00F100B8">
        <w:rPr>
          <w:i/>
        </w:rPr>
        <w:t>Assessing contamination and compliance in the prostate component of the Prostate, Lung, Colorectal, and Ovarian (PLCO) Cancer Screening Trial.</w:t>
      </w:r>
      <w:r w:rsidRPr="00F100B8">
        <w:t xml:space="preserve"> Clinical Trials, 2010. </w:t>
      </w:r>
      <w:r w:rsidRPr="00F100B8">
        <w:rPr>
          <w:b/>
        </w:rPr>
        <w:t>7</w:t>
      </w:r>
      <w:r w:rsidRPr="00F100B8">
        <w:t>: p. 303-311.</w:t>
      </w:r>
    </w:p>
    <w:p w:rsidR="00FE1969" w:rsidRPr="00F100B8" w:rsidRDefault="00FE1969" w:rsidP="00B23716">
      <w:pPr>
        <w:pStyle w:val="EndNoteBibliography"/>
        <w:spacing w:after="0"/>
        <w:ind w:left="720" w:hanging="720"/>
      </w:pPr>
      <w:r w:rsidRPr="00F100B8">
        <w:t>108.</w:t>
      </w:r>
      <w:r w:rsidRPr="00F100B8">
        <w:tab/>
        <w:t xml:space="preserve">Roehl, K.A., et al., </w:t>
      </w:r>
      <w:r w:rsidRPr="00F100B8">
        <w:rPr>
          <w:i/>
        </w:rPr>
        <w:t>Cancer progression and survival rates following anatomical radical retropubic prostatectomy in 3,478 consecutive patients: long-term results.</w:t>
      </w:r>
      <w:r w:rsidRPr="00F100B8">
        <w:t xml:space="preserve"> J Urol, 2004. </w:t>
      </w:r>
      <w:r w:rsidRPr="00F100B8">
        <w:rPr>
          <w:b/>
        </w:rPr>
        <w:t>172</w:t>
      </w:r>
      <w:r w:rsidRPr="00F100B8">
        <w:t>(3): p. 910-4.</w:t>
      </w:r>
    </w:p>
    <w:p w:rsidR="00FE1969" w:rsidRPr="00F100B8" w:rsidRDefault="00FE1969" w:rsidP="00B23716">
      <w:pPr>
        <w:pStyle w:val="EndNoteBibliography"/>
        <w:spacing w:after="0"/>
        <w:ind w:left="720" w:hanging="720"/>
      </w:pPr>
      <w:r w:rsidRPr="00F100B8">
        <w:t>113.</w:t>
      </w:r>
      <w:r w:rsidRPr="00F100B8">
        <w:tab/>
        <w:t xml:space="preserve">Scher, H.I., et al., </w:t>
      </w:r>
      <w:r w:rsidRPr="00F100B8">
        <w:rPr>
          <w:i/>
        </w:rPr>
        <w:t>Trial Design and Objectives for Castration-Resistant Prostate Cancer: Updated Recommendations From the Prostate Cancer Clinical Trials Working Group 3.</w:t>
      </w:r>
      <w:r w:rsidRPr="00F100B8">
        <w:t xml:space="preserve"> J Clin Oncol, 2016. </w:t>
      </w:r>
      <w:r w:rsidRPr="00F100B8">
        <w:rPr>
          <w:b/>
        </w:rPr>
        <w:t>34</w:t>
      </w:r>
      <w:r w:rsidRPr="00F100B8">
        <w:t>(12): p. 1402-18.</w:t>
      </w:r>
    </w:p>
    <w:p w:rsidR="00FE1969" w:rsidRPr="00F100B8" w:rsidRDefault="00FE1969" w:rsidP="00B23716">
      <w:pPr>
        <w:pStyle w:val="EndNoteBibliography"/>
        <w:spacing w:after="0"/>
        <w:ind w:left="720" w:hanging="720"/>
      </w:pPr>
      <w:r w:rsidRPr="00F100B8">
        <w:t>114.</w:t>
      </w:r>
      <w:r w:rsidRPr="00F100B8">
        <w:tab/>
        <w:t xml:space="preserve">Selvadurai, E.D., et al., </w:t>
      </w:r>
      <w:r w:rsidRPr="00F100B8">
        <w:rPr>
          <w:i/>
        </w:rPr>
        <w:t>Medium-term outcomes of active surveillance for localised prostate cancer.</w:t>
      </w:r>
      <w:r w:rsidRPr="00F100B8">
        <w:t xml:space="preserve"> Eur Urol, 2013. </w:t>
      </w:r>
      <w:r w:rsidRPr="00F100B8">
        <w:rPr>
          <w:b/>
        </w:rPr>
        <w:t>64</w:t>
      </w:r>
      <w:r w:rsidRPr="00F100B8">
        <w:t>(6): p. 981-7.</w:t>
      </w:r>
    </w:p>
    <w:p w:rsidR="00FE1969" w:rsidRPr="00F100B8" w:rsidRDefault="00FE1969" w:rsidP="00B23716">
      <w:pPr>
        <w:pStyle w:val="EndNoteBibliography"/>
        <w:spacing w:after="0"/>
        <w:ind w:left="720" w:hanging="720"/>
      </w:pPr>
      <w:r w:rsidRPr="00F100B8">
        <w:t>116.</w:t>
      </w:r>
      <w:r w:rsidRPr="00F100B8">
        <w:tab/>
        <w:t xml:space="preserve">Soloway, M.S., et al., </w:t>
      </w:r>
      <w:r w:rsidRPr="00F100B8">
        <w:rPr>
          <w:i/>
        </w:rPr>
        <w:t>Careful selection and close monitoring of low-risk prostate cancer patients on active surveillance minimizes the need for treatment.</w:t>
      </w:r>
      <w:r w:rsidRPr="00F100B8">
        <w:t xml:space="preserve"> Eur Urol, 2010. </w:t>
      </w:r>
      <w:r w:rsidRPr="00F100B8">
        <w:rPr>
          <w:b/>
        </w:rPr>
        <w:t>58</w:t>
      </w:r>
      <w:r w:rsidRPr="00F100B8">
        <w:t>(6): p. 831-5.</w:t>
      </w:r>
    </w:p>
    <w:p w:rsidR="00FE1969" w:rsidRPr="00F100B8" w:rsidRDefault="00FE1969" w:rsidP="00B23716">
      <w:pPr>
        <w:pStyle w:val="EndNoteBibliography"/>
        <w:spacing w:after="0"/>
        <w:ind w:left="720" w:hanging="720"/>
      </w:pPr>
      <w:r w:rsidRPr="00F100B8">
        <w:t>118.</w:t>
      </w:r>
      <w:r w:rsidRPr="00F100B8">
        <w:tab/>
        <w:t xml:space="preserve">Stephenson, A.J., et al., </w:t>
      </w:r>
      <w:r w:rsidRPr="00F100B8">
        <w:rPr>
          <w:i/>
        </w:rPr>
        <w:t>Defining biochemical recurrence of prostate cancer after radical prostatectomy: a proposal for a standardized definition.</w:t>
      </w:r>
      <w:r w:rsidRPr="00F100B8">
        <w:t xml:space="preserve"> J Clin Oncol, 2006. </w:t>
      </w:r>
      <w:r w:rsidRPr="00F100B8">
        <w:rPr>
          <w:b/>
        </w:rPr>
        <w:t>24</w:t>
      </w:r>
      <w:r w:rsidRPr="00F100B8">
        <w:t>(24): p. 3973-8.</w:t>
      </w:r>
    </w:p>
    <w:p w:rsidR="00FE1969" w:rsidRPr="00F100B8" w:rsidRDefault="00FE1969" w:rsidP="00B23716">
      <w:pPr>
        <w:pStyle w:val="EndNoteBibliography"/>
        <w:spacing w:after="0"/>
        <w:ind w:left="720" w:hanging="720"/>
      </w:pPr>
      <w:r w:rsidRPr="00F100B8">
        <w:t>121.</w:t>
      </w:r>
      <w:r w:rsidRPr="00F100B8">
        <w:tab/>
        <w:t xml:space="preserve">Thompson, I.M., et al., </w:t>
      </w:r>
      <w:r w:rsidRPr="00F100B8">
        <w:rPr>
          <w:i/>
        </w:rPr>
        <w:t>Adjuvant radiotherapy for pathological T3N0M0 prostate cancer significantly reduces risk of metastases and improves survival: long-term followup of a randomized clinical trial.</w:t>
      </w:r>
      <w:r w:rsidRPr="00F100B8">
        <w:t xml:space="preserve"> J Urol, 2009. </w:t>
      </w:r>
      <w:r w:rsidRPr="00F100B8">
        <w:rPr>
          <w:b/>
        </w:rPr>
        <w:t>181</w:t>
      </w:r>
      <w:r w:rsidRPr="00F100B8">
        <w:t>(3): p. 956-62.</w:t>
      </w:r>
    </w:p>
    <w:p w:rsidR="00FE1969" w:rsidRPr="00F100B8" w:rsidRDefault="00FE1969" w:rsidP="00B23716">
      <w:pPr>
        <w:pStyle w:val="EndNoteBibliography"/>
        <w:spacing w:after="0"/>
        <w:ind w:left="720" w:hanging="720"/>
      </w:pPr>
      <w:r w:rsidRPr="00F100B8">
        <w:t>122.</w:t>
      </w:r>
      <w:r w:rsidRPr="00F100B8">
        <w:tab/>
        <w:t xml:space="preserve">Thomsen, F., </w:t>
      </w:r>
      <w:r w:rsidRPr="00F100B8">
        <w:rPr>
          <w:i/>
        </w:rPr>
        <w:t>Active surveillance strategy for patients with localised prostate cancer - Criteria for progression</w:t>
      </w:r>
      <w:r w:rsidRPr="00F100B8">
        <w:t xml:space="preserve">, in </w:t>
      </w:r>
      <w:r w:rsidRPr="00F100B8">
        <w:rPr>
          <w:i/>
        </w:rPr>
        <w:t>Copenhagen Prostate Cancer Center, Department of Urology</w:t>
      </w:r>
      <w:r w:rsidRPr="00F100B8">
        <w:t>. 2014, University of Copenhagen: Danish Medical Journal.</w:t>
      </w:r>
    </w:p>
    <w:p w:rsidR="00FE1969" w:rsidRPr="00F100B8" w:rsidRDefault="00FE1969" w:rsidP="00B23716">
      <w:pPr>
        <w:pStyle w:val="EndNoteBibliography"/>
        <w:spacing w:after="0"/>
        <w:ind w:left="720" w:hanging="720"/>
      </w:pPr>
      <w:r w:rsidRPr="00F100B8">
        <w:t>123.</w:t>
      </w:r>
      <w:r w:rsidRPr="00F100B8">
        <w:tab/>
        <w:t xml:space="preserve">Tosoian, J.J., et al., </w:t>
      </w:r>
      <w:r w:rsidRPr="00F100B8">
        <w:rPr>
          <w:i/>
        </w:rPr>
        <w:t>Intermediate and Longer-Term Outcomes From a Prospective Active-Surveillance Program for Favorable-Risk Prostate Cancer.</w:t>
      </w:r>
      <w:r w:rsidRPr="00F100B8">
        <w:t xml:space="preserve"> J Clin Oncol, 2015. </w:t>
      </w:r>
      <w:r w:rsidRPr="00F100B8">
        <w:rPr>
          <w:b/>
        </w:rPr>
        <w:t>33</w:t>
      </w:r>
      <w:r w:rsidRPr="00F100B8">
        <w:t>(30): p. 3379-85.</w:t>
      </w:r>
    </w:p>
    <w:p w:rsidR="00FE1969" w:rsidRPr="00F100B8" w:rsidRDefault="00FE1969" w:rsidP="00B23716">
      <w:pPr>
        <w:pStyle w:val="EndNoteBibliography"/>
        <w:ind w:left="720" w:hanging="720"/>
      </w:pPr>
      <w:r w:rsidRPr="00F100B8">
        <w:lastRenderedPageBreak/>
        <w:t>128.</w:t>
      </w:r>
      <w:r w:rsidRPr="00F100B8">
        <w:tab/>
        <w:t xml:space="preserve">Welty, C.J., et al., </w:t>
      </w:r>
      <w:r w:rsidRPr="00F100B8">
        <w:rPr>
          <w:i/>
        </w:rPr>
        <w:t>Extended followup and risk factors for disease reclassification in a large active surveillance cohort for localized prostate cancer.</w:t>
      </w:r>
      <w:r w:rsidRPr="00F100B8">
        <w:t xml:space="preserve"> J Urol, 2015. </w:t>
      </w:r>
      <w:r w:rsidRPr="00F100B8">
        <w:rPr>
          <w:b/>
        </w:rPr>
        <w:t>193</w:t>
      </w:r>
      <w:r w:rsidRPr="00F100B8">
        <w:t>(3): p. 807-11.</w:t>
      </w:r>
    </w:p>
    <w:p w:rsidR="00FE1969" w:rsidRDefault="00FE1969" w:rsidP="00B23716"/>
    <w:p w:rsidR="00FE1969" w:rsidRDefault="00FE1969" w:rsidP="00B23716">
      <w:pPr>
        <w:sectPr w:rsidR="00FE1969" w:rsidSect="00B23716">
          <w:pgSz w:w="11906" w:h="16838"/>
          <w:pgMar w:top="851" w:right="849" w:bottom="567" w:left="1134" w:header="708" w:footer="410" w:gutter="0"/>
          <w:cols w:space="708"/>
          <w:docGrid w:linePitch="360"/>
        </w:sectPr>
      </w:pPr>
    </w:p>
    <w:p w:rsidR="00FE1969" w:rsidRPr="00031ECB" w:rsidRDefault="00FE1969" w:rsidP="00B23716">
      <w:pPr>
        <w:pStyle w:val="Heading2"/>
      </w:pPr>
      <w:bookmarkStart w:id="58" w:name="_Toc3791483"/>
      <w:bookmarkStart w:id="59" w:name="_Toc3817781"/>
      <w:bookmarkStart w:id="60" w:name="_Toc8116718"/>
      <w:bookmarkStart w:id="61" w:name="_Toc8631373"/>
      <w:bookmarkEnd w:id="56"/>
      <w:bookmarkEnd w:id="57"/>
      <w:r w:rsidRPr="00031ECB">
        <w:lastRenderedPageBreak/>
        <w:t>Indicator 14</w:t>
      </w:r>
      <w:r w:rsidRPr="00031ECB">
        <w:tab/>
        <w:t>Overall survival</w:t>
      </w:r>
      <w:bookmarkEnd w:id="58"/>
      <w:bookmarkEnd w:id="59"/>
      <w:bookmarkEnd w:id="60"/>
      <w:bookmarkEnd w:id="61"/>
    </w:p>
    <w:p w:rsidR="00FE1969" w:rsidRDefault="00FE1969" w:rsidP="00B23716"/>
    <w:tbl>
      <w:tblPr>
        <w:tblStyle w:val="TableGrid"/>
        <w:tblW w:w="9923"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562"/>
        <w:gridCol w:w="2694"/>
        <w:gridCol w:w="6667"/>
      </w:tblGrid>
      <w:tr w:rsidR="00FE1969" w:rsidRPr="007B324D" w:rsidTr="00B23716">
        <w:tc>
          <w:tcPr>
            <w:tcW w:w="3256" w:type="dxa"/>
            <w:gridSpan w:val="2"/>
            <w:tcBorders>
              <w:top w:val="nil"/>
              <w:left w:val="nil"/>
              <w:bottom w:val="nil"/>
              <w:right w:val="nil"/>
            </w:tcBorders>
            <w:tcMar>
              <w:top w:w="85" w:type="dxa"/>
              <w:left w:w="85" w:type="dxa"/>
              <w:bottom w:w="85" w:type="dxa"/>
              <w:right w:w="85" w:type="dxa"/>
            </w:tcMar>
          </w:tcPr>
          <w:p w:rsidR="00FE1969" w:rsidRPr="007B324D" w:rsidRDefault="00FE1969" w:rsidP="00B23716">
            <w:pPr>
              <w:rPr>
                <w:b/>
              </w:rPr>
            </w:pPr>
            <w:r w:rsidRPr="007B324D">
              <w:rPr>
                <w:b/>
              </w:rPr>
              <w:t>Good practice point:</w:t>
            </w:r>
          </w:p>
        </w:tc>
        <w:tc>
          <w:tcPr>
            <w:tcW w:w="6667" w:type="dxa"/>
            <w:tcBorders>
              <w:top w:val="nil"/>
              <w:left w:val="nil"/>
              <w:bottom w:val="nil"/>
              <w:right w:val="nil"/>
            </w:tcBorders>
            <w:tcMar>
              <w:top w:w="85" w:type="dxa"/>
              <w:left w:w="85" w:type="dxa"/>
              <w:bottom w:w="85" w:type="dxa"/>
              <w:right w:w="85" w:type="dxa"/>
            </w:tcMar>
          </w:tcPr>
          <w:p w:rsidR="00FE1969" w:rsidRPr="007B324D" w:rsidRDefault="00FE1969" w:rsidP="00B23716">
            <w:r w:rsidRPr="00DC6DCF">
              <w:t xml:space="preserve">Review of </w:t>
            </w:r>
            <w:r w:rsidR="00491495">
              <w:t>s</w:t>
            </w:r>
            <w:r w:rsidRPr="00DC6DCF">
              <w:t>urvival rates allows comparison of data and benchmarking against international standards</w:t>
            </w:r>
          </w:p>
        </w:tc>
      </w:tr>
      <w:tr w:rsidR="00FE1969" w:rsidRPr="007B324D" w:rsidTr="00B23716">
        <w:tc>
          <w:tcPr>
            <w:tcW w:w="3256" w:type="dxa"/>
            <w:gridSpan w:val="2"/>
            <w:tcBorders>
              <w:top w:val="nil"/>
              <w:left w:val="nil"/>
              <w:bottom w:val="nil"/>
              <w:right w:val="nil"/>
            </w:tcBorders>
            <w:tcMar>
              <w:top w:w="85" w:type="dxa"/>
              <w:left w:w="85" w:type="dxa"/>
              <w:bottom w:w="85" w:type="dxa"/>
              <w:right w:w="85" w:type="dxa"/>
            </w:tcMar>
          </w:tcPr>
          <w:p w:rsidR="00FE1969" w:rsidRPr="007B324D" w:rsidRDefault="00FE1969" w:rsidP="00B23716">
            <w:pPr>
              <w:rPr>
                <w:b/>
              </w:rPr>
            </w:pPr>
            <w:r w:rsidRPr="007B324D">
              <w:rPr>
                <w:b/>
              </w:rPr>
              <w:t>Indicator description:</w:t>
            </w:r>
          </w:p>
        </w:tc>
        <w:tc>
          <w:tcPr>
            <w:tcW w:w="6667" w:type="dxa"/>
            <w:tcBorders>
              <w:top w:val="nil"/>
              <w:left w:val="nil"/>
              <w:bottom w:val="nil"/>
              <w:right w:val="nil"/>
            </w:tcBorders>
            <w:tcMar>
              <w:top w:w="85" w:type="dxa"/>
              <w:left w:w="85" w:type="dxa"/>
              <w:bottom w:w="85" w:type="dxa"/>
              <w:right w:w="85" w:type="dxa"/>
            </w:tcMar>
          </w:tcPr>
          <w:p w:rsidR="00FE1969" w:rsidRPr="00DC6DCF" w:rsidRDefault="00FE1969" w:rsidP="00B23716">
            <w:r w:rsidRPr="00F661BD">
              <w:t xml:space="preserve">Overall survival for people with </w:t>
            </w:r>
            <w:r>
              <w:t>prostate</w:t>
            </w:r>
            <w:r w:rsidRPr="00F661BD">
              <w:t xml:space="preserve"> cancer at 1, 3, 5</w:t>
            </w:r>
            <w:r>
              <w:t>,</w:t>
            </w:r>
            <w:r w:rsidRPr="00F661BD">
              <w:t xml:space="preserve"> 10 years from diagnosis by stage.</w:t>
            </w:r>
          </w:p>
        </w:tc>
      </w:tr>
      <w:tr w:rsidR="00FE1969" w:rsidRPr="007B324D" w:rsidTr="00B23716">
        <w:tc>
          <w:tcPr>
            <w:tcW w:w="3256" w:type="dxa"/>
            <w:gridSpan w:val="2"/>
            <w:tcBorders>
              <w:top w:val="nil"/>
              <w:left w:val="nil"/>
              <w:bottom w:val="nil"/>
              <w:right w:val="nil"/>
            </w:tcBorders>
            <w:tcMar>
              <w:top w:w="85" w:type="dxa"/>
              <w:left w:w="85" w:type="dxa"/>
              <w:bottom w:w="85" w:type="dxa"/>
              <w:right w:w="85" w:type="dxa"/>
            </w:tcMar>
          </w:tcPr>
          <w:p w:rsidR="00FE1969" w:rsidRPr="007B324D" w:rsidRDefault="00FE1969" w:rsidP="00B23716">
            <w:pPr>
              <w:rPr>
                <w:b/>
              </w:rPr>
            </w:pPr>
          </w:p>
        </w:tc>
        <w:tc>
          <w:tcPr>
            <w:tcW w:w="6667" w:type="dxa"/>
            <w:tcBorders>
              <w:top w:val="nil"/>
              <w:left w:val="nil"/>
              <w:bottom w:val="nil"/>
              <w:right w:val="nil"/>
            </w:tcBorders>
            <w:tcMar>
              <w:top w:w="85" w:type="dxa"/>
              <w:left w:w="85" w:type="dxa"/>
              <w:bottom w:w="85" w:type="dxa"/>
              <w:right w:w="85" w:type="dxa"/>
            </w:tcMar>
          </w:tcPr>
          <w:p w:rsidR="00FE1969" w:rsidRPr="007B324D" w:rsidRDefault="00FE1969" w:rsidP="00B23716"/>
        </w:tc>
      </w:tr>
      <w:tr w:rsidR="00FE1969" w:rsidRPr="007B324D" w:rsidTr="00B23716">
        <w:tc>
          <w:tcPr>
            <w:tcW w:w="3256" w:type="dxa"/>
            <w:gridSpan w:val="2"/>
            <w:tcBorders>
              <w:top w:val="nil"/>
              <w:left w:val="nil"/>
              <w:bottom w:val="nil"/>
              <w:right w:val="nil"/>
            </w:tcBorders>
            <w:tcMar>
              <w:top w:w="85" w:type="dxa"/>
              <w:left w:w="85" w:type="dxa"/>
              <w:bottom w:w="85" w:type="dxa"/>
              <w:right w:w="85" w:type="dxa"/>
            </w:tcMar>
          </w:tcPr>
          <w:p w:rsidR="00FE1969" w:rsidRPr="007B324D" w:rsidRDefault="00FE1969" w:rsidP="00B23716">
            <w:pPr>
              <w:rPr>
                <w:b/>
              </w:rPr>
            </w:pPr>
            <w:r w:rsidRPr="007B324D">
              <w:rPr>
                <w:b/>
              </w:rPr>
              <w:t>Rationale and evidence:</w:t>
            </w:r>
          </w:p>
        </w:tc>
        <w:tc>
          <w:tcPr>
            <w:tcW w:w="6667" w:type="dxa"/>
            <w:tcBorders>
              <w:top w:val="nil"/>
              <w:left w:val="nil"/>
              <w:bottom w:val="nil"/>
              <w:right w:val="nil"/>
            </w:tcBorders>
            <w:tcMar>
              <w:top w:w="85" w:type="dxa"/>
              <w:left w:w="85" w:type="dxa"/>
              <w:bottom w:w="85" w:type="dxa"/>
              <w:right w:w="85" w:type="dxa"/>
            </w:tcMar>
          </w:tcPr>
          <w:p w:rsidR="00FE1969" w:rsidRDefault="00FE1969" w:rsidP="00B23716">
            <w:r w:rsidRPr="00D033BB">
              <w:t>An individual patient's prognosis depends on the type and stage of cancer as well as age and general health at the time of diagnosis. In Australia, the 5- 10-, and 15-yr survival rates for men diagnosed with prostate cancer are 92%, 93%, and 77%, respectively</w:t>
            </w:r>
            <w:r w:rsidRPr="00F100B8">
              <w:rPr>
                <w:noProof/>
                <w:vertAlign w:val="superscript"/>
              </w:rPr>
              <w:t>79, 86, 87</w:t>
            </w:r>
            <w:r>
              <w:t>.</w:t>
            </w:r>
          </w:p>
          <w:p w:rsidR="00FE1969" w:rsidRPr="00C0377B" w:rsidRDefault="00FE1969" w:rsidP="00B23716">
            <w:pPr>
              <w:rPr>
                <w:b/>
              </w:rPr>
            </w:pPr>
            <w:r>
              <w:t xml:space="preserve">Prostate cancer is a slow growing tumour and there is much debate as to the risks of treatment versus any survival advantage gained </w:t>
            </w:r>
            <w:r w:rsidRPr="00F100B8">
              <w:rPr>
                <w:noProof/>
                <w:vertAlign w:val="superscript"/>
              </w:rPr>
              <w:t>4, 5</w:t>
            </w:r>
            <w:r>
              <w:t>.</w:t>
            </w:r>
            <w:r w:rsidRPr="00F100B8">
              <w:rPr>
                <w:noProof/>
                <w:vertAlign w:val="superscript"/>
              </w:rPr>
              <w:t>14, 42, 107, 130</w:t>
            </w:r>
          </w:p>
        </w:tc>
      </w:tr>
      <w:tr w:rsidR="00FE1969" w:rsidRPr="007B324D" w:rsidTr="00B23716">
        <w:tc>
          <w:tcPr>
            <w:tcW w:w="3256" w:type="dxa"/>
            <w:gridSpan w:val="2"/>
            <w:tcBorders>
              <w:top w:val="nil"/>
              <w:left w:val="nil"/>
              <w:bottom w:val="nil"/>
              <w:right w:val="nil"/>
            </w:tcBorders>
            <w:tcMar>
              <w:top w:w="85" w:type="dxa"/>
              <w:left w:w="85" w:type="dxa"/>
              <w:bottom w:w="85" w:type="dxa"/>
              <w:right w:w="85" w:type="dxa"/>
            </w:tcMar>
          </w:tcPr>
          <w:p w:rsidR="00FE1969" w:rsidRPr="007B324D" w:rsidRDefault="00FE1969" w:rsidP="00B23716">
            <w:pPr>
              <w:rPr>
                <w:b/>
              </w:rPr>
            </w:pPr>
            <w:r w:rsidRPr="007B324D">
              <w:rPr>
                <w:b/>
              </w:rPr>
              <w:t>Equity / Māori health gain:</w:t>
            </w:r>
          </w:p>
        </w:tc>
        <w:tc>
          <w:tcPr>
            <w:tcW w:w="6667" w:type="dxa"/>
            <w:tcBorders>
              <w:top w:val="nil"/>
              <w:left w:val="nil"/>
              <w:bottom w:val="nil"/>
              <w:right w:val="nil"/>
            </w:tcBorders>
            <w:tcMar>
              <w:top w:w="85" w:type="dxa"/>
              <w:left w:w="85" w:type="dxa"/>
              <w:bottom w:w="85" w:type="dxa"/>
              <w:right w:w="85" w:type="dxa"/>
            </w:tcMar>
          </w:tcPr>
          <w:p w:rsidR="00FE1969" w:rsidRPr="007B324D" w:rsidRDefault="00FE1969" w:rsidP="00B23716">
            <w:r>
              <w:t>Identification of equitable survival is required to clarify any need with the Māori community for improvements in prostate cancer care. Ability to address factors that drive inequality in prostate cancer survival</w:t>
            </w:r>
            <w:r w:rsidRPr="00F100B8">
              <w:rPr>
                <w:noProof/>
                <w:vertAlign w:val="superscript"/>
              </w:rPr>
              <w:t>18</w:t>
            </w:r>
            <w:r>
              <w:t>.</w:t>
            </w:r>
          </w:p>
        </w:tc>
      </w:tr>
      <w:tr w:rsidR="00FE1969" w:rsidRPr="007B324D" w:rsidTr="00B23716">
        <w:tc>
          <w:tcPr>
            <w:tcW w:w="3256" w:type="dxa"/>
            <w:gridSpan w:val="2"/>
            <w:tcBorders>
              <w:top w:val="nil"/>
              <w:left w:val="nil"/>
              <w:bottom w:val="nil"/>
              <w:right w:val="nil"/>
            </w:tcBorders>
            <w:tcMar>
              <w:top w:w="85" w:type="dxa"/>
              <w:left w:w="85" w:type="dxa"/>
              <w:bottom w:w="85" w:type="dxa"/>
              <w:right w:w="85" w:type="dxa"/>
            </w:tcMar>
          </w:tcPr>
          <w:p w:rsidR="00FE1969" w:rsidRPr="007B324D" w:rsidRDefault="00FE1969" w:rsidP="00B23716">
            <w:pPr>
              <w:rPr>
                <w:b/>
              </w:rPr>
            </w:pPr>
            <w:r w:rsidRPr="007B324D">
              <w:rPr>
                <w:b/>
              </w:rPr>
              <w:t>Specifications:</w:t>
            </w:r>
          </w:p>
        </w:tc>
        <w:tc>
          <w:tcPr>
            <w:tcW w:w="6667" w:type="dxa"/>
            <w:tcBorders>
              <w:top w:val="nil"/>
              <w:left w:val="nil"/>
              <w:bottom w:val="nil"/>
              <w:right w:val="nil"/>
            </w:tcBorders>
            <w:tcMar>
              <w:top w:w="85" w:type="dxa"/>
              <w:left w:w="85" w:type="dxa"/>
              <w:bottom w:w="85" w:type="dxa"/>
              <w:right w:w="85" w:type="dxa"/>
            </w:tcMar>
          </w:tcPr>
          <w:p w:rsidR="00FE1969" w:rsidRPr="007B324D" w:rsidRDefault="00FE1969" w:rsidP="00B23716"/>
        </w:tc>
      </w:tr>
      <w:tr w:rsidR="00FE1969" w:rsidRPr="007B324D" w:rsidTr="00B23716">
        <w:tc>
          <w:tcPr>
            <w:tcW w:w="562" w:type="dxa"/>
            <w:tcBorders>
              <w:top w:val="nil"/>
              <w:left w:val="nil"/>
              <w:bottom w:val="nil"/>
              <w:right w:val="nil"/>
            </w:tcBorders>
            <w:tcMar>
              <w:top w:w="85" w:type="dxa"/>
              <w:left w:w="85" w:type="dxa"/>
              <w:bottom w:w="85" w:type="dxa"/>
              <w:right w:w="85" w:type="dxa"/>
            </w:tcMar>
          </w:tcPr>
          <w:p w:rsidR="00FE1969" w:rsidRPr="007B324D" w:rsidRDefault="00FE1969" w:rsidP="00B23716">
            <w:pPr>
              <w:rPr>
                <w:b/>
              </w:rPr>
            </w:pPr>
          </w:p>
        </w:tc>
        <w:tc>
          <w:tcPr>
            <w:tcW w:w="2694" w:type="dxa"/>
            <w:tcBorders>
              <w:top w:val="nil"/>
              <w:left w:val="nil"/>
              <w:bottom w:val="nil"/>
              <w:right w:val="nil"/>
            </w:tcBorders>
            <w:tcMar>
              <w:top w:w="85" w:type="dxa"/>
              <w:left w:w="85" w:type="dxa"/>
              <w:bottom w:w="85" w:type="dxa"/>
              <w:right w:w="85" w:type="dxa"/>
            </w:tcMar>
          </w:tcPr>
          <w:p w:rsidR="00FE1969" w:rsidRPr="007B324D" w:rsidRDefault="00FE1969" w:rsidP="00B23716">
            <w:pPr>
              <w:jc w:val="right"/>
              <w:rPr>
                <w:b/>
              </w:rPr>
            </w:pPr>
            <w:r w:rsidRPr="007B324D">
              <w:rPr>
                <w:b/>
              </w:rPr>
              <w:t>Numerator:</w:t>
            </w:r>
          </w:p>
        </w:tc>
        <w:tc>
          <w:tcPr>
            <w:tcW w:w="6667" w:type="dxa"/>
            <w:tcBorders>
              <w:top w:val="nil"/>
              <w:left w:val="nil"/>
              <w:bottom w:val="nil"/>
              <w:right w:val="nil"/>
            </w:tcBorders>
            <w:tcMar>
              <w:top w:w="85" w:type="dxa"/>
              <w:left w:w="85" w:type="dxa"/>
              <w:bottom w:w="85" w:type="dxa"/>
              <w:right w:w="85" w:type="dxa"/>
            </w:tcMar>
          </w:tcPr>
          <w:p w:rsidR="00FE1969" w:rsidRPr="007B324D" w:rsidRDefault="00FE1969" w:rsidP="00B23716">
            <w:r w:rsidRPr="00D64F07">
              <w:t xml:space="preserve">Number of people with </w:t>
            </w:r>
            <w:r>
              <w:t>prostate</w:t>
            </w:r>
            <w:r w:rsidRPr="00D64F07">
              <w:t xml:space="preserve"> cancer who survive at 1, 3, 5</w:t>
            </w:r>
            <w:r>
              <w:t>,</w:t>
            </w:r>
            <w:r w:rsidRPr="00D64F07">
              <w:t xml:space="preserve"> 10</w:t>
            </w:r>
            <w:r>
              <w:t xml:space="preserve">, </w:t>
            </w:r>
            <w:r w:rsidRPr="00D64F07">
              <w:t>years from diagnosis</w:t>
            </w:r>
          </w:p>
        </w:tc>
      </w:tr>
      <w:tr w:rsidR="00FE1969" w:rsidRPr="007B324D" w:rsidTr="00B23716">
        <w:tc>
          <w:tcPr>
            <w:tcW w:w="562" w:type="dxa"/>
            <w:tcBorders>
              <w:top w:val="nil"/>
              <w:left w:val="nil"/>
              <w:bottom w:val="nil"/>
              <w:right w:val="nil"/>
            </w:tcBorders>
            <w:tcMar>
              <w:top w:w="85" w:type="dxa"/>
              <w:left w:w="85" w:type="dxa"/>
              <w:bottom w:w="85" w:type="dxa"/>
              <w:right w:w="85" w:type="dxa"/>
            </w:tcMar>
          </w:tcPr>
          <w:p w:rsidR="00FE1969" w:rsidRPr="007B324D" w:rsidRDefault="00FE1969" w:rsidP="00B23716">
            <w:pPr>
              <w:rPr>
                <w:b/>
              </w:rPr>
            </w:pPr>
          </w:p>
        </w:tc>
        <w:tc>
          <w:tcPr>
            <w:tcW w:w="2694" w:type="dxa"/>
            <w:tcBorders>
              <w:top w:val="nil"/>
              <w:left w:val="nil"/>
              <w:bottom w:val="nil"/>
              <w:right w:val="nil"/>
            </w:tcBorders>
            <w:tcMar>
              <w:top w:w="85" w:type="dxa"/>
              <w:left w:w="85" w:type="dxa"/>
              <w:bottom w:w="85" w:type="dxa"/>
              <w:right w:w="85" w:type="dxa"/>
            </w:tcMar>
          </w:tcPr>
          <w:p w:rsidR="00FE1969" w:rsidRPr="007B324D" w:rsidRDefault="00FE1969" w:rsidP="00B23716">
            <w:pPr>
              <w:jc w:val="right"/>
              <w:rPr>
                <w:b/>
              </w:rPr>
            </w:pPr>
            <w:r w:rsidRPr="007B324D">
              <w:rPr>
                <w:b/>
              </w:rPr>
              <w:t>Denominator:</w:t>
            </w:r>
          </w:p>
        </w:tc>
        <w:tc>
          <w:tcPr>
            <w:tcW w:w="6667" w:type="dxa"/>
            <w:tcBorders>
              <w:top w:val="nil"/>
              <w:left w:val="nil"/>
              <w:bottom w:val="nil"/>
              <w:right w:val="nil"/>
            </w:tcBorders>
            <w:tcMar>
              <w:top w:w="85" w:type="dxa"/>
              <w:left w:w="85" w:type="dxa"/>
              <w:bottom w:w="85" w:type="dxa"/>
              <w:right w:w="85" w:type="dxa"/>
            </w:tcMar>
          </w:tcPr>
          <w:p w:rsidR="00FE1969" w:rsidRPr="007B324D" w:rsidRDefault="00FE1969" w:rsidP="00B23716">
            <w:r w:rsidRPr="007B324D">
              <w:t xml:space="preserve">Number of all </w:t>
            </w:r>
            <w:r>
              <w:t>men with prostate cancer</w:t>
            </w:r>
            <w:r w:rsidRPr="007B324D">
              <w:t>.</w:t>
            </w:r>
          </w:p>
        </w:tc>
      </w:tr>
      <w:tr w:rsidR="00FE1969" w:rsidRPr="007B324D" w:rsidTr="00B23716">
        <w:tc>
          <w:tcPr>
            <w:tcW w:w="3256" w:type="dxa"/>
            <w:gridSpan w:val="2"/>
            <w:tcBorders>
              <w:top w:val="nil"/>
              <w:left w:val="nil"/>
              <w:bottom w:val="nil"/>
              <w:right w:val="nil"/>
            </w:tcBorders>
            <w:tcMar>
              <w:top w:w="85" w:type="dxa"/>
              <w:left w:w="85" w:type="dxa"/>
              <w:bottom w:w="85" w:type="dxa"/>
              <w:right w:w="85" w:type="dxa"/>
            </w:tcMar>
          </w:tcPr>
          <w:p w:rsidR="00FE1969" w:rsidRPr="007B324D" w:rsidRDefault="00FE1969" w:rsidP="00B23716">
            <w:pPr>
              <w:rPr>
                <w:b/>
              </w:rPr>
            </w:pPr>
            <w:r w:rsidRPr="007B324D">
              <w:rPr>
                <w:b/>
              </w:rPr>
              <w:t>Data sources:</w:t>
            </w:r>
          </w:p>
        </w:tc>
        <w:tc>
          <w:tcPr>
            <w:tcW w:w="6667" w:type="dxa"/>
            <w:tcBorders>
              <w:top w:val="nil"/>
              <w:left w:val="nil"/>
              <w:bottom w:val="nil"/>
              <w:right w:val="nil"/>
            </w:tcBorders>
            <w:tcMar>
              <w:top w:w="85" w:type="dxa"/>
              <w:left w:w="85" w:type="dxa"/>
              <w:bottom w:w="85" w:type="dxa"/>
              <w:right w:w="85" w:type="dxa"/>
            </w:tcMar>
          </w:tcPr>
          <w:p w:rsidR="00FE1969" w:rsidRPr="007B324D" w:rsidRDefault="00FE1969" w:rsidP="00B23716">
            <w:r>
              <w:t>NZCR</w:t>
            </w:r>
          </w:p>
        </w:tc>
      </w:tr>
    </w:tbl>
    <w:p w:rsidR="00FE1969" w:rsidRDefault="00FE1969" w:rsidP="00B23716"/>
    <w:p w:rsidR="00FE1969" w:rsidRDefault="00FE1969" w:rsidP="00B23716">
      <w:pPr>
        <w:spacing w:after="0" w:line="240" w:lineRule="auto"/>
      </w:pPr>
      <w:r w:rsidRPr="003F1F8B">
        <w:rPr>
          <w:b/>
          <w:bCs/>
        </w:rPr>
        <w:t>References:</w:t>
      </w:r>
    </w:p>
    <w:p w:rsidR="00FE1969" w:rsidRDefault="00FE1969" w:rsidP="00B23716">
      <w:pPr>
        <w:spacing w:before="60" w:after="60" w:line="240" w:lineRule="auto"/>
      </w:pPr>
    </w:p>
    <w:p w:rsidR="00FE1969" w:rsidRPr="00F100B8" w:rsidRDefault="00FE1969" w:rsidP="00B23716">
      <w:pPr>
        <w:pStyle w:val="EndNoteBibliography"/>
        <w:spacing w:after="0"/>
        <w:ind w:left="720" w:hanging="720"/>
      </w:pPr>
      <w:r w:rsidRPr="00F100B8">
        <w:t>4.</w:t>
      </w:r>
      <w:r w:rsidRPr="00F100B8">
        <w:tab/>
        <w:t xml:space="preserve">Albertsen, P.C., </w:t>
      </w:r>
      <w:r w:rsidRPr="00F100B8">
        <w:rPr>
          <w:i/>
        </w:rPr>
        <w:t>Long-term Survival Among Men With Conservatively Treated Localized Prostate Cancer.</w:t>
      </w:r>
      <w:r w:rsidRPr="00F100B8">
        <w:t xml:space="preserve"> JAMA: The Journal of the American Medical Association, 1995. </w:t>
      </w:r>
      <w:r w:rsidRPr="00F100B8">
        <w:rPr>
          <w:b/>
        </w:rPr>
        <w:t>274</w:t>
      </w:r>
      <w:r w:rsidRPr="00F100B8">
        <w:t>(8): p. 626.</w:t>
      </w:r>
    </w:p>
    <w:p w:rsidR="00FE1969" w:rsidRPr="00F100B8" w:rsidRDefault="00FE1969" w:rsidP="00B23716">
      <w:pPr>
        <w:pStyle w:val="EndNoteBibliography"/>
        <w:spacing w:after="0"/>
        <w:ind w:left="720" w:hanging="720"/>
      </w:pPr>
      <w:r w:rsidRPr="00F100B8">
        <w:t>5.</w:t>
      </w:r>
      <w:r w:rsidRPr="00F100B8">
        <w:tab/>
        <w:t xml:space="preserve">Albertsen, P.C., J.A. Hanley, and M. Murphy-Setzko, </w:t>
      </w:r>
      <w:r w:rsidRPr="00F100B8">
        <w:rPr>
          <w:i/>
        </w:rPr>
        <w:t>STATISTICAL CONSIDERATIONS WHEN ASSESSING OUTCOMES FOLLOWING TREATMENT FOR PROSTATE CANCER.</w:t>
      </w:r>
      <w:r w:rsidRPr="00F100B8">
        <w:t xml:space="preserve"> Journal of Urology, 1999. </w:t>
      </w:r>
      <w:r w:rsidRPr="00F100B8">
        <w:rPr>
          <w:b/>
        </w:rPr>
        <w:t>162</w:t>
      </w:r>
      <w:r w:rsidRPr="00F100B8">
        <w:t>(2): p. 439-444.</w:t>
      </w:r>
    </w:p>
    <w:p w:rsidR="00FE1969" w:rsidRPr="00F100B8" w:rsidRDefault="00FE1969" w:rsidP="00B23716">
      <w:pPr>
        <w:pStyle w:val="EndNoteBibliography"/>
        <w:spacing w:after="0"/>
        <w:ind w:left="720" w:hanging="720"/>
      </w:pPr>
      <w:r w:rsidRPr="00F100B8">
        <w:t>14.</w:t>
      </w:r>
      <w:r w:rsidRPr="00F100B8">
        <w:tab/>
        <w:t xml:space="preserve">Bill-Axelson, A., et al., </w:t>
      </w:r>
      <w:r w:rsidRPr="00F100B8">
        <w:rPr>
          <w:i/>
        </w:rPr>
        <w:t>Radical prostatectomy versus watchful waiting in localized prostate cancer: the Scandinavian prostate cancer group-4 randomized trial.</w:t>
      </w:r>
      <w:r w:rsidRPr="00F100B8">
        <w:t xml:space="preserve"> J Natl Cancer Inst, 2008. </w:t>
      </w:r>
      <w:r w:rsidRPr="00F100B8">
        <w:rPr>
          <w:b/>
        </w:rPr>
        <w:t>100</w:t>
      </w:r>
      <w:r w:rsidRPr="00F100B8">
        <w:t>(16): p. 1144-54.</w:t>
      </w:r>
    </w:p>
    <w:p w:rsidR="00FE1969" w:rsidRPr="00F100B8" w:rsidRDefault="00FE1969" w:rsidP="00B23716">
      <w:pPr>
        <w:pStyle w:val="EndNoteBibliography"/>
        <w:spacing w:after="0"/>
        <w:ind w:left="720" w:hanging="720"/>
      </w:pPr>
      <w:r w:rsidRPr="00F100B8">
        <w:t>18.</w:t>
      </w:r>
      <w:r w:rsidRPr="00F100B8">
        <w:tab/>
        <w:t xml:space="preserve">Burns, R.M., et al., </w:t>
      </w:r>
      <w:r w:rsidRPr="00F100B8">
        <w:rPr>
          <w:i/>
        </w:rPr>
        <w:t>Factors driving inequality in prostate cancer survival: a population based study.</w:t>
      </w:r>
      <w:r w:rsidRPr="00F100B8">
        <w:t xml:space="preserve"> PLoS One, 2014. </w:t>
      </w:r>
      <w:r w:rsidRPr="00F100B8">
        <w:rPr>
          <w:b/>
        </w:rPr>
        <w:t>9</w:t>
      </w:r>
      <w:r w:rsidRPr="00F100B8">
        <w:t>(9): p. e106456.</w:t>
      </w:r>
    </w:p>
    <w:p w:rsidR="00FE1969" w:rsidRPr="00F100B8" w:rsidRDefault="00FE1969" w:rsidP="00B23716">
      <w:pPr>
        <w:pStyle w:val="EndNoteBibliography"/>
        <w:spacing w:after="0"/>
        <w:ind w:left="720" w:hanging="720"/>
      </w:pPr>
      <w:r w:rsidRPr="00F100B8">
        <w:t>42.</w:t>
      </w:r>
      <w:r w:rsidRPr="00F100B8">
        <w:tab/>
        <w:t xml:space="preserve">Hamdy, F.C., et al., </w:t>
      </w:r>
      <w:r w:rsidRPr="00F100B8">
        <w:rPr>
          <w:i/>
        </w:rPr>
        <w:t>10-Year Outcomes after Monitoring, Surgery, or Radiotherapy for Localized Prostate Cancer.</w:t>
      </w:r>
      <w:r w:rsidRPr="00F100B8">
        <w:t xml:space="preserve"> New England Journal of Medicine, 2016. </w:t>
      </w:r>
      <w:r w:rsidRPr="00F100B8">
        <w:rPr>
          <w:b/>
        </w:rPr>
        <w:t>375</w:t>
      </w:r>
      <w:r w:rsidRPr="00F100B8">
        <w:t>(15): p. 1415-1424.</w:t>
      </w:r>
    </w:p>
    <w:p w:rsidR="00FE1969" w:rsidRPr="00F100B8" w:rsidRDefault="00FE1969" w:rsidP="00B23716">
      <w:pPr>
        <w:pStyle w:val="EndNoteBibliography"/>
        <w:spacing w:after="0"/>
        <w:ind w:left="720" w:hanging="720"/>
      </w:pPr>
      <w:r w:rsidRPr="00F100B8">
        <w:t>79.</w:t>
      </w:r>
      <w:r w:rsidRPr="00F100B8">
        <w:tab/>
        <w:t xml:space="preserve">Nag N, M.J., Davis ID, Costello S, Duthie J B, Mark S, Delprado W, Smith D, Pryor D, Galvin D, Sullivan F, Murphy AC, Roder D, Elsaleh H, Currow D, White C, Skala M, Moretti KL, Walker T, De Ieso P, Brooks A, Heathcote P, Frydenberg M, Thavaseelan J, Evans SM, </w:t>
      </w:r>
      <w:r w:rsidRPr="00F100B8">
        <w:rPr>
          <w:i/>
        </w:rPr>
        <w:t>Development of Indicators to Assess Quality of Care for Prostate Cancer.</w:t>
      </w:r>
      <w:r w:rsidRPr="00F100B8">
        <w:t xml:space="preserve"> Eur Urol Focus, 2018. </w:t>
      </w:r>
      <w:r w:rsidRPr="00F100B8">
        <w:rPr>
          <w:b/>
        </w:rPr>
        <w:t>4</w:t>
      </w:r>
      <w:r w:rsidRPr="00F100B8">
        <w:t>(1): p. 57-63.</w:t>
      </w:r>
    </w:p>
    <w:p w:rsidR="00FE1969" w:rsidRPr="00F100B8" w:rsidRDefault="00FE1969" w:rsidP="00B23716">
      <w:pPr>
        <w:pStyle w:val="EndNoteBibliography"/>
        <w:spacing w:after="0"/>
        <w:ind w:left="720" w:hanging="720"/>
      </w:pPr>
      <w:r w:rsidRPr="00F100B8">
        <w:t>86.</w:t>
      </w:r>
      <w:r w:rsidRPr="00F100B8">
        <w:tab/>
        <w:t xml:space="preserve">NICE Guidance, </w:t>
      </w:r>
      <w:r w:rsidRPr="00F100B8">
        <w:rPr>
          <w:i/>
        </w:rPr>
        <w:t>Diagnosing prostate cancer: PROGENSA PCA3 assay and Prostate Health Index</w:t>
      </w:r>
      <w:r w:rsidRPr="00F100B8">
        <w:t xml:space="preserve">, in </w:t>
      </w:r>
      <w:r w:rsidRPr="00F100B8">
        <w:rPr>
          <w:i/>
        </w:rPr>
        <w:t>National Institute for Health and Care Excellence</w:t>
      </w:r>
      <w:r w:rsidRPr="00F100B8">
        <w:t>. 2015.</w:t>
      </w:r>
    </w:p>
    <w:p w:rsidR="00FE1969" w:rsidRPr="00F100B8" w:rsidRDefault="00FE1969" w:rsidP="00B23716">
      <w:pPr>
        <w:pStyle w:val="EndNoteBibliography"/>
        <w:spacing w:after="0"/>
        <w:ind w:left="720" w:hanging="720"/>
      </w:pPr>
      <w:r w:rsidRPr="00F100B8">
        <w:t>87.</w:t>
      </w:r>
      <w:r w:rsidRPr="00F100B8">
        <w:tab/>
        <w:t xml:space="preserve">NICE Guideline, </w:t>
      </w:r>
      <w:r w:rsidRPr="00F100B8">
        <w:rPr>
          <w:i/>
        </w:rPr>
        <w:t>Prostate cancer</w:t>
      </w:r>
      <w:r w:rsidRPr="00F100B8">
        <w:t xml:space="preserve">, in </w:t>
      </w:r>
      <w:r w:rsidRPr="00F100B8">
        <w:rPr>
          <w:i/>
        </w:rPr>
        <w:t>National Institute for Health and Care Excellence</w:t>
      </w:r>
      <w:r w:rsidRPr="00F100B8">
        <w:t>. 2015.</w:t>
      </w:r>
    </w:p>
    <w:p w:rsidR="00FE1969" w:rsidRPr="00F100B8" w:rsidRDefault="00FE1969" w:rsidP="00B23716">
      <w:pPr>
        <w:pStyle w:val="EndNoteBibliography"/>
        <w:spacing w:after="0"/>
        <w:ind w:left="720" w:hanging="720"/>
      </w:pPr>
      <w:r w:rsidRPr="00F100B8">
        <w:t>107.</w:t>
      </w:r>
      <w:r w:rsidRPr="00F100B8">
        <w:tab/>
        <w:t xml:space="preserve">Robinson, D., et al., </w:t>
      </w:r>
      <w:r w:rsidRPr="00F100B8">
        <w:rPr>
          <w:i/>
        </w:rPr>
        <w:t>Prostate Cancer Death After Radiotherapy or Radical Prostatectomy: A Nationwide Population-based Observational Study.</w:t>
      </w:r>
      <w:r w:rsidRPr="00F100B8">
        <w:t xml:space="preserve"> Eur Urol, 2018. </w:t>
      </w:r>
      <w:r w:rsidRPr="00F100B8">
        <w:rPr>
          <w:b/>
        </w:rPr>
        <w:t>73</w:t>
      </w:r>
      <w:r w:rsidRPr="00F100B8">
        <w:t>(4): p. 502-511.</w:t>
      </w:r>
    </w:p>
    <w:p w:rsidR="00FE1969" w:rsidRDefault="00FE1969" w:rsidP="00B23716">
      <w:pPr>
        <w:pStyle w:val="EndNoteBibliography"/>
        <w:ind w:left="720" w:hanging="720"/>
      </w:pPr>
      <w:r w:rsidRPr="00F100B8">
        <w:t>130.</w:t>
      </w:r>
      <w:r w:rsidRPr="00F100B8">
        <w:tab/>
        <w:t xml:space="preserve">Wilt, T.J., et al., </w:t>
      </w:r>
      <w:r w:rsidRPr="00F100B8">
        <w:rPr>
          <w:i/>
        </w:rPr>
        <w:t>Follow-up of Prostatectomy versus Observation for Early Prostate Cancer.</w:t>
      </w:r>
      <w:r w:rsidRPr="00F100B8">
        <w:t xml:space="preserve"> N Engl J Med, 2017. </w:t>
      </w:r>
      <w:r w:rsidRPr="00F100B8">
        <w:rPr>
          <w:b/>
        </w:rPr>
        <w:t>377</w:t>
      </w:r>
      <w:r w:rsidRPr="00F100B8">
        <w:t>(2): p. 132-142.</w:t>
      </w:r>
    </w:p>
    <w:p w:rsidR="00FE1969" w:rsidRDefault="00FE1969" w:rsidP="00B23716">
      <w:pPr>
        <w:pStyle w:val="Heading1"/>
        <w:sectPr w:rsidR="00FE1969" w:rsidSect="00B23716">
          <w:pgSz w:w="11906" w:h="16838"/>
          <w:pgMar w:top="851" w:right="849" w:bottom="567" w:left="1134" w:header="708" w:footer="410" w:gutter="0"/>
          <w:cols w:space="708"/>
          <w:docGrid w:linePitch="360"/>
        </w:sectPr>
      </w:pPr>
    </w:p>
    <w:p w:rsidR="00FE1969" w:rsidRPr="00A86780" w:rsidRDefault="00FE1969" w:rsidP="00B23716">
      <w:pPr>
        <w:pStyle w:val="Heading2"/>
      </w:pPr>
      <w:bookmarkStart w:id="62" w:name="_Toc8051787"/>
      <w:bookmarkStart w:id="63" w:name="_Toc8116719"/>
      <w:bookmarkStart w:id="64" w:name="_Toc8631374"/>
      <w:r w:rsidRPr="00A86780">
        <w:lastRenderedPageBreak/>
        <w:t>Indicator 15</w:t>
      </w:r>
      <w:r w:rsidRPr="00A86780">
        <w:tab/>
        <w:t>Reporting to national database collection of key prostate cancer measures</w:t>
      </w:r>
      <w:bookmarkEnd w:id="62"/>
      <w:bookmarkEnd w:id="63"/>
      <w:bookmarkEnd w:id="64"/>
    </w:p>
    <w:p w:rsidR="00FE1969" w:rsidRDefault="00FE1969" w:rsidP="00B23716"/>
    <w:tbl>
      <w:tblPr>
        <w:tblStyle w:val="TableGrid"/>
        <w:tblW w:w="9923"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562"/>
        <w:gridCol w:w="2694"/>
        <w:gridCol w:w="6667"/>
      </w:tblGrid>
      <w:tr w:rsidR="00FE1969" w:rsidRPr="007B324D" w:rsidTr="00B23716">
        <w:tc>
          <w:tcPr>
            <w:tcW w:w="3256" w:type="dxa"/>
            <w:gridSpan w:val="2"/>
            <w:tcBorders>
              <w:top w:val="nil"/>
              <w:left w:val="nil"/>
              <w:bottom w:val="nil"/>
              <w:right w:val="nil"/>
            </w:tcBorders>
            <w:tcMar>
              <w:top w:w="85" w:type="dxa"/>
              <w:left w:w="85" w:type="dxa"/>
              <w:bottom w:w="85" w:type="dxa"/>
              <w:right w:w="85" w:type="dxa"/>
            </w:tcMar>
          </w:tcPr>
          <w:p w:rsidR="00FE1969" w:rsidRPr="007B324D" w:rsidRDefault="00FE1969" w:rsidP="00B23716">
            <w:pPr>
              <w:rPr>
                <w:b/>
              </w:rPr>
            </w:pPr>
            <w:r w:rsidRPr="007B324D">
              <w:rPr>
                <w:b/>
              </w:rPr>
              <w:t>Good practice point:</w:t>
            </w:r>
          </w:p>
        </w:tc>
        <w:tc>
          <w:tcPr>
            <w:tcW w:w="6667" w:type="dxa"/>
            <w:tcBorders>
              <w:top w:val="nil"/>
              <w:left w:val="nil"/>
              <w:bottom w:val="nil"/>
              <w:right w:val="nil"/>
            </w:tcBorders>
            <w:tcMar>
              <w:top w:w="85" w:type="dxa"/>
              <w:left w:w="85" w:type="dxa"/>
              <w:bottom w:w="85" w:type="dxa"/>
              <w:right w:w="85" w:type="dxa"/>
            </w:tcMar>
          </w:tcPr>
          <w:p w:rsidR="00FE1969" w:rsidRPr="008D77DE" w:rsidRDefault="00FE1969" w:rsidP="00B23716">
            <w:r w:rsidRPr="008D77DE">
              <w:t>Key prostate cancer measures are reported to national database collections.</w:t>
            </w:r>
          </w:p>
        </w:tc>
      </w:tr>
      <w:tr w:rsidR="00FE1969" w:rsidRPr="007B324D" w:rsidTr="00B23716">
        <w:tc>
          <w:tcPr>
            <w:tcW w:w="3256" w:type="dxa"/>
            <w:gridSpan w:val="2"/>
            <w:tcBorders>
              <w:top w:val="nil"/>
              <w:left w:val="nil"/>
              <w:bottom w:val="nil"/>
              <w:right w:val="nil"/>
            </w:tcBorders>
            <w:tcMar>
              <w:top w:w="85" w:type="dxa"/>
              <w:left w:w="85" w:type="dxa"/>
              <w:bottom w:w="85" w:type="dxa"/>
              <w:right w:w="85" w:type="dxa"/>
            </w:tcMar>
          </w:tcPr>
          <w:p w:rsidR="00FE1969" w:rsidRPr="007B324D" w:rsidRDefault="00FE1969" w:rsidP="00B23716">
            <w:pPr>
              <w:rPr>
                <w:b/>
              </w:rPr>
            </w:pPr>
            <w:r w:rsidRPr="007B324D">
              <w:rPr>
                <w:b/>
              </w:rPr>
              <w:t>Indicator description:</w:t>
            </w:r>
          </w:p>
        </w:tc>
        <w:tc>
          <w:tcPr>
            <w:tcW w:w="6667" w:type="dxa"/>
            <w:tcBorders>
              <w:top w:val="nil"/>
              <w:left w:val="nil"/>
              <w:bottom w:val="nil"/>
              <w:right w:val="nil"/>
            </w:tcBorders>
            <w:tcMar>
              <w:top w:w="85" w:type="dxa"/>
              <w:left w:w="85" w:type="dxa"/>
              <w:bottom w:w="85" w:type="dxa"/>
              <w:right w:w="85" w:type="dxa"/>
            </w:tcMar>
          </w:tcPr>
          <w:p w:rsidR="00FE1969" w:rsidRPr="008D77DE" w:rsidRDefault="00FE1969" w:rsidP="00B23716">
            <w:pPr>
              <w:rPr>
                <w:i/>
              </w:rPr>
            </w:pPr>
            <w:r>
              <w:t>Proportion of patients reported in a national database</w:t>
            </w:r>
          </w:p>
        </w:tc>
      </w:tr>
      <w:tr w:rsidR="00FE1969" w:rsidRPr="007B324D" w:rsidTr="00B23716">
        <w:tc>
          <w:tcPr>
            <w:tcW w:w="3256" w:type="dxa"/>
            <w:gridSpan w:val="2"/>
            <w:tcBorders>
              <w:top w:val="nil"/>
              <w:left w:val="nil"/>
              <w:bottom w:val="nil"/>
              <w:right w:val="nil"/>
            </w:tcBorders>
            <w:tcMar>
              <w:top w:w="85" w:type="dxa"/>
              <w:left w:w="85" w:type="dxa"/>
              <w:bottom w:w="85" w:type="dxa"/>
              <w:right w:w="85" w:type="dxa"/>
            </w:tcMar>
          </w:tcPr>
          <w:p w:rsidR="00FE1969" w:rsidRPr="007B324D" w:rsidRDefault="00FE1969" w:rsidP="00B23716">
            <w:pPr>
              <w:rPr>
                <w:b/>
              </w:rPr>
            </w:pPr>
          </w:p>
        </w:tc>
        <w:tc>
          <w:tcPr>
            <w:tcW w:w="6667" w:type="dxa"/>
            <w:tcBorders>
              <w:top w:val="nil"/>
              <w:left w:val="nil"/>
              <w:bottom w:val="nil"/>
              <w:right w:val="nil"/>
            </w:tcBorders>
            <w:tcMar>
              <w:top w:w="85" w:type="dxa"/>
              <w:left w:w="85" w:type="dxa"/>
              <w:bottom w:w="85" w:type="dxa"/>
              <w:right w:w="85" w:type="dxa"/>
            </w:tcMar>
          </w:tcPr>
          <w:p w:rsidR="00FE1969" w:rsidRPr="008D77DE" w:rsidRDefault="00FE1969" w:rsidP="00B23716">
            <w:r>
              <w:t>.</w:t>
            </w:r>
          </w:p>
        </w:tc>
      </w:tr>
      <w:tr w:rsidR="00FE1969" w:rsidRPr="007B324D" w:rsidTr="00B23716">
        <w:tc>
          <w:tcPr>
            <w:tcW w:w="3256" w:type="dxa"/>
            <w:gridSpan w:val="2"/>
            <w:tcBorders>
              <w:top w:val="nil"/>
              <w:left w:val="nil"/>
              <w:bottom w:val="nil"/>
              <w:right w:val="nil"/>
            </w:tcBorders>
            <w:tcMar>
              <w:top w:w="85" w:type="dxa"/>
              <w:left w:w="85" w:type="dxa"/>
              <w:bottom w:w="85" w:type="dxa"/>
              <w:right w:w="85" w:type="dxa"/>
            </w:tcMar>
          </w:tcPr>
          <w:p w:rsidR="00FE1969" w:rsidRPr="007B324D" w:rsidRDefault="00FE1969" w:rsidP="00B23716">
            <w:pPr>
              <w:rPr>
                <w:b/>
              </w:rPr>
            </w:pPr>
            <w:r w:rsidRPr="007B324D">
              <w:rPr>
                <w:b/>
              </w:rPr>
              <w:t>Rationale and evidence:</w:t>
            </w:r>
          </w:p>
        </w:tc>
        <w:tc>
          <w:tcPr>
            <w:tcW w:w="6667" w:type="dxa"/>
            <w:tcBorders>
              <w:top w:val="nil"/>
              <w:left w:val="nil"/>
              <w:bottom w:val="nil"/>
              <w:right w:val="nil"/>
            </w:tcBorders>
            <w:tcMar>
              <w:top w:w="85" w:type="dxa"/>
              <w:left w:w="85" w:type="dxa"/>
              <w:bottom w:w="85" w:type="dxa"/>
              <w:right w:w="85" w:type="dxa"/>
            </w:tcMar>
          </w:tcPr>
          <w:p w:rsidR="00FE1969" w:rsidRPr="008D77DE" w:rsidRDefault="00FE1969" w:rsidP="00B23716">
            <w:r>
              <w:t>Data is required to improve patient outcomes across all indicator groups.</w:t>
            </w:r>
            <w:r w:rsidRPr="00F100B8">
              <w:rPr>
                <w:noProof/>
                <w:vertAlign w:val="superscript"/>
              </w:rPr>
              <w:t>31, 84, 111</w:t>
            </w:r>
            <w:r w:rsidR="00491495">
              <w:t xml:space="preserve"> It is thought that improved ability to assess clinical performance across New Zealand and assessment of patient outcomes will drive quality improvement.</w:t>
            </w:r>
          </w:p>
        </w:tc>
      </w:tr>
      <w:tr w:rsidR="00FE1969" w:rsidRPr="007B324D" w:rsidTr="00B23716">
        <w:tc>
          <w:tcPr>
            <w:tcW w:w="3256" w:type="dxa"/>
            <w:gridSpan w:val="2"/>
            <w:tcBorders>
              <w:top w:val="nil"/>
              <w:left w:val="nil"/>
              <w:bottom w:val="nil"/>
              <w:right w:val="nil"/>
            </w:tcBorders>
            <w:tcMar>
              <w:top w:w="85" w:type="dxa"/>
              <w:left w:w="85" w:type="dxa"/>
              <w:bottom w:w="85" w:type="dxa"/>
              <w:right w:w="85" w:type="dxa"/>
            </w:tcMar>
          </w:tcPr>
          <w:p w:rsidR="00FE1969" w:rsidRPr="007B324D" w:rsidRDefault="00FE1969" w:rsidP="00B23716">
            <w:pPr>
              <w:rPr>
                <w:b/>
              </w:rPr>
            </w:pPr>
            <w:r w:rsidRPr="007B324D">
              <w:rPr>
                <w:b/>
              </w:rPr>
              <w:t>Equity / Māori health gain:</w:t>
            </w:r>
          </w:p>
        </w:tc>
        <w:tc>
          <w:tcPr>
            <w:tcW w:w="6667" w:type="dxa"/>
            <w:tcBorders>
              <w:top w:val="nil"/>
              <w:left w:val="nil"/>
              <w:bottom w:val="nil"/>
              <w:right w:val="nil"/>
            </w:tcBorders>
            <w:tcMar>
              <w:top w:w="85" w:type="dxa"/>
              <w:left w:w="85" w:type="dxa"/>
              <w:bottom w:w="85" w:type="dxa"/>
              <w:right w:w="85" w:type="dxa"/>
            </w:tcMar>
          </w:tcPr>
          <w:p w:rsidR="00FE1969" w:rsidRPr="008D77DE" w:rsidRDefault="009C3965" w:rsidP="00B23716">
            <w:r>
              <w:t>National improvement</w:t>
            </w:r>
            <w:r w:rsidR="00FE1969">
              <w:t xml:space="preserve"> of data collection allows more accurate assessment of needs of Māori patients</w:t>
            </w:r>
          </w:p>
        </w:tc>
      </w:tr>
      <w:tr w:rsidR="00FE1969" w:rsidRPr="007B324D" w:rsidTr="00B23716">
        <w:tc>
          <w:tcPr>
            <w:tcW w:w="3256" w:type="dxa"/>
            <w:gridSpan w:val="2"/>
            <w:tcBorders>
              <w:top w:val="nil"/>
              <w:left w:val="nil"/>
              <w:bottom w:val="nil"/>
              <w:right w:val="nil"/>
            </w:tcBorders>
            <w:tcMar>
              <w:top w:w="85" w:type="dxa"/>
              <w:left w:w="85" w:type="dxa"/>
              <w:bottom w:w="85" w:type="dxa"/>
              <w:right w:w="85" w:type="dxa"/>
            </w:tcMar>
          </w:tcPr>
          <w:p w:rsidR="00FE1969" w:rsidRPr="007B324D" w:rsidRDefault="00FE1969" w:rsidP="00B23716">
            <w:pPr>
              <w:rPr>
                <w:b/>
              </w:rPr>
            </w:pPr>
            <w:r w:rsidRPr="007B324D">
              <w:rPr>
                <w:b/>
              </w:rPr>
              <w:t>Specifications:</w:t>
            </w:r>
          </w:p>
        </w:tc>
        <w:tc>
          <w:tcPr>
            <w:tcW w:w="6667" w:type="dxa"/>
            <w:tcBorders>
              <w:top w:val="nil"/>
              <w:left w:val="nil"/>
              <w:bottom w:val="nil"/>
              <w:right w:val="nil"/>
            </w:tcBorders>
            <w:tcMar>
              <w:top w:w="85" w:type="dxa"/>
              <w:left w:w="85" w:type="dxa"/>
              <w:bottom w:w="85" w:type="dxa"/>
              <w:right w:w="85" w:type="dxa"/>
            </w:tcMar>
          </w:tcPr>
          <w:p w:rsidR="00FE1969" w:rsidRPr="008D77DE" w:rsidRDefault="00FE1969" w:rsidP="00B23716"/>
        </w:tc>
      </w:tr>
      <w:tr w:rsidR="00FE1969" w:rsidRPr="007B324D" w:rsidTr="00B23716">
        <w:tc>
          <w:tcPr>
            <w:tcW w:w="562" w:type="dxa"/>
            <w:tcBorders>
              <w:top w:val="nil"/>
              <w:left w:val="nil"/>
              <w:bottom w:val="nil"/>
              <w:right w:val="nil"/>
            </w:tcBorders>
            <w:tcMar>
              <w:top w:w="85" w:type="dxa"/>
              <w:left w:w="85" w:type="dxa"/>
              <w:bottom w:w="85" w:type="dxa"/>
              <w:right w:w="85" w:type="dxa"/>
            </w:tcMar>
          </w:tcPr>
          <w:p w:rsidR="00FE1969" w:rsidRPr="007B324D" w:rsidRDefault="00FE1969" w:rsidP="00B23716">
            <w:pPr>
              <w:rPr>
                <w:b/>
              </w:rPr>
            </w:pPr>
          </w:p>
        </w:tc>
        <w:tc>
          <w:tcPr>
            <w:tcW w:w="2694" w:type="dxa"/>
            <w:tcBorders>
              <w:top w:val="nil"/>
              <w:left w:val="nil"/>
              <w:bottom w:val="nil"/>
              <w:right w:val="nil"/>
            </w:tcBorders>
            <w:tcMar>
              <w:top w:w="85" w:type="dxa"/>
              <w:left w:w="85" w:type="dxa"/>
              <w:bottom w:w="85" w:type="dxa"/>
              <w:right w:w="85" w:type="dxa"/>
            </w:tcMar>
          </w:tcPr>
          <w:p w:rsidR="00FE1969" w:rsidRPr="007B324D" w:rsidRDefault="00FE1969" w:rsidP="00B23716">
            <w:pPr>
              <w:jc w:val="right"/>
              <w:rPr>
                <w:b/>
              </w:rPr>
            </w:pPr>
            <w:r w:rsidRPr="007B324D">
              <w:rPr>
                <w:b/>
              </w:rPr>
              <w:t>Numerator:</w:t>
            </w:r>
          </w:p>
        </w:tc>
        <w:tc>
          <w:tcPr>
            <w:tcW w:w="6667" w:type="dxa"/>
            <w:tcBorders>
              <w:top w:val="nil"/>
              <w:left w:val="nil"/>
              <w:bottom w:val="nil"/>
              <w:right w:val="nil"/>
            </w:tcBorders>
            <w:tcMar>
              <w:top w:w="85" w:type="dxa"/>
              <w:left w:w="85" w:type="dxa"/>
              <w:bottom w:w="85" w:type="dxa"/>
              <w:right w:w="85" w:type="dxa"/>
            </w:tcMar>
          </w:tcPr>
          <w:p w:rsidR="00FE1969" w:rsidRPr="008D77DE" w:rsidRDefault="00FE1969" w:rsidP="00B23716">
            <w:r>
              <w:t>Patients included on PCOR</w:t>
            </w:r>
          </w:p>
        </w:tc>
      </w:tr>
      <w:tr w:rsidR="00FE1969" w:rsidRPr="007B324D" w:rsidTr="00B23716">
        <w:tc>
          <w:tcPr>
            <w:tcW w:w="562" w:type="dxa"/>
            <w:tcBorders>
              <w:top w:val="nil"/>
              <w:left w:val="nil"/>
              <w:bottom w:val="nil"/>
              <w:right w:val="nil"/>
            </w:tcBorders>
            <w:tcMar>
              <w:top w:w="85" w:type="dxa"/>
              <w:left w:w="85" w:type="dxa"/>
              <w:bottom w:w="85" w:type="dxa"/>
              <w:right w:w="85" w:type="dxa"/>
            </w:tcMar>
          </w:tcPr>
          <w:p w:rsidR="00FE1969" w:rsidRPr="007B324D" w:rsidRDefault="00FE1969" w:rsidP="00B23716">
            <w:pPr>
              <w:rPr>
                <w:b/>
              </w:rPr>
            </w:pPr>
          </w:p>
        </w:tc>
        <w:tc>
          <w:tcPr>
            <w:tcW w:w="2694" w:type="dxa"/>
            <w:tcBorders>
              <w:top w:val="nil"/>
              <w:left w:val="nil"/>
              <w:bottom w:val="nil"/>
              <w:right w:val="nil"/>
            </w:tcBorders>
            <w:tcMar>
              <w:top w:w="85" w:type="dxa"/>
              <w:left w:w="85" w:type="dxa"/>
              <w:bottom w:w="85" w:type="dxa"/>
              <w:right w:w="85" w:type="dxa"/>
            </w:tcMar>
          </w:tcPr>
          <w:p w:rsidR="00FE1969" w:rsidRPr="007B324D" w:rsidRDefault="00FE1969" w:rsidP="00B23716">
            <w:pPr>
              <w:jc w:val="right"/>
              <w:rPr>
                <w:b/>
              </w:rPr>
            </w:pPr>
            <w:r w:rsidRPr="007B324D">
              <w:rPr>
                <w:b/>
              </w:rPr>
              <w:t>Denominator:</w:t>
            </w:r>
          </w:p>
        </w:tc>
        <w:tc>
          <w:tcPr>
            <w:tcW w:w="6667" w:type="dxa"/>
            <w:tcBorders>
              <w:top w:val="nil"/>
              <w:left w:val="nil"/>
              <w:bottom w:val="nil"/>
              <w:right w:val="nil"/>
            </w:tcBorders>
            <w:tcMar>
              <w:top w:w="85" w:type="dxa"/>
              <w:left w:w="85" w:type="dxa"/>
              <w:bottom w:w="85" w:type="dxa"/>
              <w:right w:w="85" w:type="dxa"/>
            </w:tcMar>
          </w:tcPr>
          <w:p w:rsidR="00FE1969" w:rsidRPr="008D77DE" w:rsidRDefault="00FE1969" w:rsidP="00B23716">
            <w:r>
              <w:t>Patients diagnosed with prostate cancer</w:t>
            </w:r>
          </w:p>
        </w:tc>
      </w:tr>
      <w:tr w:rsidR="00FE1969" w:rsidRPr="007B324D" w:rsidTr="00B23716">
        <w:tc>
          <w:tcPr>
            <w:tcW w:w="3256" w:type="dxa"/>
            <w:gridSpan w:val="2"/>
            <w:tcBorders>
              <w:top w:val="nil"/>
              <w:left w:val="nil"/>
              <w:bottom w:val="nil"/>
              <w:right w:val="nil"/>
            </w:tcBorders>
            <w:tcMar>
              <w:top w:w="85" w:type="dxa"/>
              <w:left w:w="85" w:type="dxa"/>
              <w:bottom w:w="85" w:type="dxa"/>
              <w:right w:w="85" w:type="dxa"/>
            </w:tcMar>
          </w:tcPr>
          <w:p w:rsidR="00FE1969" w:rsidRPr="007B324D" w:rsidRDefault="00FE1969" w:rsidP="00B23716">
            <w:pPr>
              <w:rPr>
                <w:b/>
              </w:rPr>
            </w:pPr>
            <w:r w:rsidRPr="007B324D">
              <w:rPr>
                <w:b/>
              </w:rPr>
              <w:t>Data sources:</w:t>
            </w:r>
          </w:p>
        </w:tc>
        <w:tc>
          <w:tcPr>
            <w:tcW w:w="6667" w:type="dxa"/>
            <w:tcBorders>
              <w:top w:val="nil"/>
              <w:left w:val="nil"/>
              <w:bottom w:val="nil"/>
              <w:right w:val="nil"/>
            </w:tcBorders>
            <w:tcMar>
              <w:top w:w="85" w:type="dxa"/>
              <w:left w:w="85" w:type="dxa"/>
              <w:bottom w:w="85" w:type="dxa"/>
              <w:right w:w="85" w:type="dxa"/>
            </w:tcMar>
          </w:tcPr>
          <w:p w:rsidR="00FE1969" w:rsidRPr="008D77DE" w:rsidRDefault="00FE1969" w:rsidP="00B23716">
            <w:r>
              <w:t>PCOR, national collections</w:t>
            </w:r>
          </w:p>
        </w:tc>
      </w:tr>
    </w:tbl>
    <w:p w:rsidR="00FE1969" w:rsidRDefault="00FE1969" w:rsidP="00B23716"/>
    <w:p w:rsidR="00FE1969" w:rsidRDefault="00FE1969" w:rsidP="00B23716">
      <w:pPr>
        <w:spacing w:after="0" w:line="240" w:lineRule="auto"/>
      </w:pPr>
      <w:r w:rsidRPr="003F1F8B">
        <w:rPr>
          <w:b/>
          <w:bCs/>
        </w:rPr>
        <w:t>References:</w:t>
      </w:r>
    </w:p>
    <w:p w:rsidR="00FE1969" w:rsidRDefault="00FE1969" w:rsidP="00B23716">
      <w:pPr>
        <w:rPr>
          <w:color w:val="FFFFFF" w:themeColor="background1"/>
        </w:rPr>
      </w:pPr>
    </w:p>
    <w:p w:rsidR="00FE1969" w:rsidRPr="00F100B8" w:rsidRDefault="00FE1969" w:rsidP="00B23716">
      <w:pPr>
        <w:pStyle w:val="EndNoteBibliography"/>
        <w:spacing w:after="0"/>
        <w:ind w:left="720" w:hanging="720"/>
      </w:pPr>
      <w:r w:rsidRPr="00F100B8">
        <w:t>31.</w:t>
      </w:r>
      <w:r w:rsidRPr="00F100B8">
        <w:tab/>
        <w:t xml:space="preserve">Filson, C.P., et al., </w:t>
      </w:r>
      <w:r w:rsidRPr="00F100B8">
        <w:rPr>
          <w:i/>
        </w:rPr>
        <w:t>Improvement in clinical TNM staging documentation within a prostate cancer quality improvement collaborative.</w:t>
      </w:r>
      <w:r w:rsidRPr="00F100B8">
        <w:t xml:space="preserve"> Urology, 2014. </w:t>
      </w:r>
      <w:r w:rsidRPr="00F100B8">
        <w:rPr>
          <w:b/>
        </w:rPr>
        <w:t>83</w:t>
      </w:r>
      <w:r w:rsidRPr="00F100B8">
        <w:t>(4): p. 781-6.</w:t>
      </w:r>
    </w:p>
    <w:p w:rsidR="00FE1969" w:rsidRPr="00F100B8" w:rsidRDefault="00FE1969" w:rsidP="00B23716">
      <w:pPr>
        <w:pStyle w:val="EndNoteBibliography"/>
        <w:spacing w:after="0"/>
        <w:ind w:left="720" w:hanging="720"/>
      </w:pPr>
      <w:r w:rsidRPr="00F100B8">
        <w:t>84.</w:t>
      </w:r>
      <w:r w:rsidRPr="00F100B8">
        <w:tab/>
        <w:t xml:space="preserve">Nguyen-Nielsen, M., et al., </w:t>
      </w:r>
      <w:r w:rsidRPr="00F100B8">
        <w:rPr>
          <w:i/>
        </w:rPr>
        <w:t>The Danish Prostate Cancer Database.</w:t>
      </w:r>
      <w:r w:rsidRPr="00F100B8">
        <w:t xml:space="preserve"> Clin Epidemiol, 2016. </w:t>
      </w:r>
      <w:r w:rsidRPr="00F100B8">
        <w:rPr>
          <w:b/>
        </w:rPr>
        <w:t>8</w:t>
      </w:r>
      <w:r w:rsidRPr="00F100B8">
        <w:t>: p. 649-653.</w:t>
      </w:r>
    </w:p>
    <w:p w:rsidR="00FE1969" w:rsidRPr="00F100B8" w:rsidRDefault="00FE1969" w:rsidP="00B23716">
      <w:pPr>
        <w:pStyle w:val="EndNoteBibliography"/>
        <w:ind w:left="720" w:hanging="720"/>
      </w:pPr>
      <w:r w:rsidRPr="00F100B8">
        <w:t>111.</w:t>
      </w:r>
      <w:r w:rsidRPr="00F100B8">
        <w:tab/>
        <w:t xml:space="preserve">Samson, P., et al., </w:t>
      </w:r>
      <w:r w:rsidRPr="00F100B8">
        <w:rPr>
          <w:i/>
        </w:rPr>
        <w:t>Quality Measures in Clinical Stage I Non-Small Cell Lung Cancer: Improved Performance Is Associated With Improved Survival.</w:t>
      </w:r>
      <w:r w:rsidRPr="00F100B8">
        <w:t xml:space="preserve"> Ann Thorac Surg, 2017. </w:t>
      </w:r>
      <w:r w:rsidRPr="00F100B8">
        <w:rPr>
          <w:b/>
        </w:rPr>
        <w:t>103</w:t>
      </w:r>
      <w:r w:rsidRPr="00F100B8">
        <w:t>(1): p. 303-311.</w:t>
      </w:r>
    </w:p>
    <w:p w:rsidR="00FE1969" w:rsidRPr="003F1F8B" w:rsidRDefault="00FE1969" w:rsidP="00B23716">
      <w:pPr>
        <w:rPr>
          <w:color w:val="FFFFFF" w:themeColor="background1"/>
        </w:rPr>
      </w:pPr>
    </w:p>
    <w:p w:rsidR="00FE1969" w:rsidRDefault="00FE1969" w:rsidP="00B23716">
      <w:pPr>
        <w:spacing w:before="60" w:after="60" w:line="240" w:lineRule="auto"/>
        <w:sectPr w:rsidR="00FE1969" w:rsidSect="00B23716">
          <w:pgSz w:w="11906" w:h="16838"/>
          <w:pgMar w:top="851" w:right="849" w:bottom="567" w:left="1134" w:header="708" w:footer="410" w:gutter="0"/>
          <w:cols w:space="708"/>
          <w:docGrid w:linePitch="360"/>
        </w:sectPr>
      </w:pPr>
    </w:p>
    <w:p w:rsidR="00FE1969" w:rsidRPr="00BB57D8" w:rsidRDefault="00FE1969" w:rsidP="00B23716">
      <w:pPr>
        <w:pStyle w:val="Heading1"/>
        <w:rPr>
          <w:color w:val="2E74B5" w:themeColor="accent1" w:themeShade="BF"/>
        </w:rPr>
      </w:pPr>
      <w:bookmarkStart w:id="65" w:name="_Toc8223976"/>
      <w:bookmarkStart w:id="66" w:name="_Toc8631375"/>
      <w:r w:rsidRPr="00BB57D8">
        <w:rPr>
          <w:color w:val="2E74B5" w:themeColor="accent1" w:themeShade="BF"/>
        </w:rPr>
        <w:lastRenderedPageBreak/>
        <w:t>Appendix 1</w:t>
      </w:r>
      <w:bookmarkEnd w:id="65"/>
      <w:bookmarkEnd w:id="66"/>
    </w:p>
    <w:p w:rsidR="00FE1969" w:rsidRPr="00BB57D8" w:rsidRDefault="00BB57D8" w:rsidP="00BB57D8">
      <w:pPr>
        <w:pStyle w:val="Heading2"/>
        <w:rPr>
          <w:b w:val="0"/>
        </w:rPr>
      </w:pPr>
      <w:r w:rsidRPr="00BB57D8">
        <w:rPr>
          <w:b w:val="0"/>
        </w:rPr>
        <w:t>Stratifying Variables</w:t>
      </w:r>
    </w:p>
    <w:p w:rsidR="00BB57D8" w:rsidRDefault="00BB57D8" w:rsidP="00BB57D8">
      <w:pPr>
        <w:rPr>
          <w:rFonts w:cs="Arial"/>
        </w:rPr>
      </w:pPr>
      <w:r w:rsidRPr="00C47CD5">
        <w:rPr>
          <w:rFonts w:cs="Arial"/>
        </w:rPr>
        <w:t>In addition to reporting all indicators by DHB and regional cancer network the following stratifying variables will be applied where possible:</w:t>
      </w:r>
    </w:p>
    <w:p w:rsidR="00BB57D8" w:rsidRPr="002D73AB" w:rsidRDefault="00BB57D8" w:rsidP="00BB57D8">
      <w:pPr>
        <w:pStyle w:val="ListParagraph"/>
        <w:numPr>
          <w:ilvl w:val="0"/>
          <w:numId w:val="33"/>
        </w:numPr>
        <w:spacing w:after="200" w:line="276" w:lineRule="auto"/>
        <w:rPr>
          <w:rFonts w:cs="Arial"/>
        </w:rPr>
      </w:pPr>
      <w:r w:rsidRPr="005C4608">
        <w:rPr>
          <w:rFonts w:cs="Arial"/>
        </w:rPr>
        <w:t>Age</w:t>
      </w:r>
    </w:p>
    <w:p w:rsidR="00BB57D8" w:rsidRPr="002D73AB" w:rsidRDefault="00BB57D8" w:rsidP="00BB57D8">
      <w:pPr>
        <w:pStyle w:val="ListParagraph"/>
        <w:numPr>
          <w:ilvl w:val="0"/>
          <w:numId w:val="33"/>
        </w:numPr>
        <w:spacing w:after="200" w:line="276" w:lineRule="auto"/>
        <w:rPr>
          <w:rFonts w:cs="Arial"/>
        </w:rPr>
      </w:pPr>
      <w:r w:rsidRPr="002D73AB">
        <w:rPr>
          <w:rFonts w:cs="Arial"/>
        </w:rPr>
        <w:t>Sex</w:t>
      </w:r>
    </w:p>
    <w:p w:rsidR="00BB57D8" w:rsidRPr="00265FD6" w:rsidRDefault="00BB57D8" w:rsidP="00BB57D8">
      <w:pPr>
        <w:pStyle w:val="ListParagraph"/>
        <w:numPr>
          <w:ilvl w:val="0"/>
          <w:numId w:val="33"/>
        </w:numPr>
        <w:spacing w:after="200" w:line="276" w:lineRule="auto"/>
        <w:rPr>
          <w:rFonts w:cs="Arial"/>
        </w:rPr>
      </w:pPr>
      <w:r w:rsidRPr="002D73AB">
        <w:rPr>
          <w:rFonts w:cs="Arial"/>
        </w:rPr>
        <w:t>Ethnicity (Māori, Pacific, Asian</w:t>
      </w:r>
      <w:r w:rsidRPr="00265FD6">
        <w:rPr>
          <w:rFonts w:cs="Arial"/>
        </w:rPr>
        <w:t>, European/Other )</w:t>
      </w:r>
    </w:p>
    <w:p w:rsidR="00BB57D8" w:rsidRPr="00706A66" w:rsidRDefault="00BB57D8" w:rsidP="00BB57D8">
      <w:pPr>
        <w:pStyle w:val="ListParagraph"/>
        <w:numPr>
          <w:ilvl w:val="0"/>
          <w:numId w:val="33"/>
        </w:numPr>
        <w:spacing w:after="200" w:line="276" w:lineRule="auto"/>
        <w:rPr>
          <w:rFonts w:cs="Arial"/>
        </w:rPr>
      </w:pPr>
      <w:r w:rsidRPr="00706A66">
        <w:rPr>
          <w:rFonts w:cs="Arial"/>
        </w:rPr>
        <w:t xml:space="preserve">Social deprivation </w:t>
      </w:r>
    </w:p>
    <w:p w:rsidR="00BB57D8" w:rsidRDefault="00BB57D8" w:rsidP="00BB57D8">
      <w:pPr>
        <w:pStyle w:val="ListParagraph"/>
        <w:numPr>
          <w:ilvl w:val="0"/>
          <w:numId w:val="33"/>
        </w:numPr>
        <w:spacing w:after="200" w:line="276" w:lineRule="auto"/>
        <w:rPr>
          <w:rFonts w:cs="Arial"/>
        </w:rPr>
      </w:pPr>
      <w:r w:rsidRPr="00706A66">
        <w:rPr>
          <w:rFonts w:cs="Arial"/>
        </w:rPr>
        <w:t>Rurality</w:t>
      </w:r>
    </w:p>
    <w:p w:rsidR="00BB57D8" w:rsidRPr="00BB57D8" w:rsidRDefault="00BB57D8" w:rsidP="00BB57D8">
      <w:pPr>
        <w:pStyle w:val="ListParagraph"/>
        <w:numPr>
          <w:ilvl w:val="0"/>
          <w:numId w:val="33"/>
        </w:numPr>
        <w:spacing w:after="200" w:line="276" w:lineRule="auto"/>
        <w:rPr>
          <w:rFonts w:cs="Arial"/>
        </w:rPr>
      </w:pPr>
      <w:r w:rsidRPr="00671CB1">
        <w:t>Public / private provider</w:t>
      </w:r>
    </w:p>
    <w:p w:rsidR="00BB57D8" w:rsidRPr="00C47CD5" w:rsidRDefault="00BB57D8" w:rsidP="00BB57D8">
      <w:pPr>
        <w:rPr>
          <w:rFonts w:cs="Arial"/>
        </w:rPr>
      </w:pPr>
      <w:r w:rsidRPr="00C47CD5">
        <w:rPr>
          <w:rFonts w:cs="Arial"/>
        </w:rPr>
        <w:t>Other potential stratifying variables for reporting include:</w:t>
      </w:r>
    </w:p>
    <w:p w:rsidR="00BB57D8" w:rsidRPr="005C4608" w:rsidRDefault="00BB57D8" w:rsidP="00BB57D8">
      <w:pPr>
        <w:pStyle w:val="ListParagraph"/>
        <w:numPr>
          <w:ilvl w:val="0"/>
          <w:numId w:val="33"/>
        </w:numPr>
        <w:spacing w:after="200" w:line="276" w:lineRule="auto"/>
        <w:rPr>
          <w:rFonts w:cs="Arial"/>
        </w:rPr>
      </w:pPr>
      <w:r>
        <w:rPr>
          <w:rFonts w:cs="Arial"/>
        </w:rPr>
        <w:t>Gleason Grade</w:t>
      </w:r>
    </w:p>
    <w:p w:rsidR="00BB57D8" w:rsidRPr="005C4608" w:rsidRDefault="00BB57D8" w:rsidP="00BB57D8">
      <w:pPr>
        <w:pStyle w:val="ListParagraph"/>
        <w:numPr>
          <w:ilvl w:val="0"/>
          <w:numId w:val="33"/>
        </w:numPr>
        <w:spacing w:after="200" w:line="276" w:lineRule="auto"/>
        <w:rPr>
          <w:rFonts w:cs="Arial"/>
        </w:rPr>
      </w:pPr>
      <w:r w:rsidRPr="005C4608">
        <w:rPr>
          <w:rFonts w:cs="Arial"/>
        </w:rPr>
        <w:t>Grade and stage of tumour</w:t>
      </w:r>
    </w:p>
    <w:p w:rsidR="00BB57D8" w:rsidRPr="005C4608" w:rsidRDefault="00BB57D8" w:rsidP="00BB57D8">
      <w:pPr>
        <w:pStyle w:val="ListParagraph"/>
        <w:numPr>
          <w:ilvl w:val="0"/>
          <w:numId w:val="33"/>
        </w:numPr>
        <w:spacing w:after="200" w:line="276" w:lineRule="auto"/>
        <w:rPr>
          <w:rFonts w:cs="Arial"/>
        </w:rPr>
      </w:pPr>
      <w:r>
        <w:rPr>
          <w:rFonts w:cs="Arial"/>
        </w:rPr>
        <w:t>Comorbidity</w:t>
      </w:r>
    </w:p>
    <w:p w:rsidR="00BB57D8" w:rsidRDefault="00BB57D8" w:rsidP="00BB57D8">
      <w:pPr>
        <w:pStyle w:val="ListParagraph"/>
        <w:numPr>
          <w:ilvl w:val="0"/>
          <w:numId w:val="33"/>
        </w:numPr>
        <w:spacing w:after="200" w:line="276" w:lineRule="auto"/>
        <w:rPr>
          <w:rFonts w:cs="Arial"/>
        </w:rPr>
      </w:pPr>
      <w:r>
        <w:rPr>
          <w:rFonts w:cs="Arial"/>
        </w:rPr>
        <w:t>Risk stratification</w:t>
      </w:r>
    </w:p>
    <w:p w:rsidR="00BB57D8" w:rsidRDefault="00BB57D8" w:rsidP="00BB57D8">
      <w:pPr>
        <w:pStyle w:val="ListParagraph"/>
        <w:numPr>
          <w:ilvl w:val="0"/>
          <w:numId w:val="33"/>
        </w:numPr>
        <w:spacing w:after="200" w:line="276" w:lineRule="auto"/>
        <w:rPr>
          <w:rFonts w:cs="Arial"/>
        </w:rPr>
      </w:pPr>
      <w:r>
        <w:rPr>
          <w:rFonts w:cs="Arial"/>
        </w:rPr>
        <w:t>PSA at diagnosis</w:t>
      </w:r>
    </w:p>
    <w:p w:rsidR="00BB57D8" w:rsidRPr="005C4608" w:rsidRDefault="00BB57D8" w:rsidP="00BB57D8">
      <w:pPr>
        <w:pStyle w:val="ListParagraph"/>
        <w:numPr>
          <w:ilvl w:val="0"/>
          <w:numId w:val="33"/>
        </w:numPr>
        <w:spacing w:after="200" w:line="276" w:lineRule="auto"/>
        <w:rPr>
          <w:rFonts w:cs="Arial"/>
        </w:rPr>
      </w:pPr>
      <w:r>
        <w:rPr>
          <w:rFonts w:cs="Arial"/>
        </w:rPr>
        <w:t>Treatment modality (</w:t>
      </w:r>
      <w:r w:rsidRPr="001C421C">
        <w:t>Surgery</w:t>
      </w:r>
      <w:r>
        <w:t xml:space="preserve">, </w:t>
      </w:r>
      <w:r w:rsidRPr="001C421C">
        <w:t>Systemic Therapy</w:t>
      </w:r>
      <w:r>
        <w:t xml:space="preserve">, </w:t>
      </w:r>
      <w:r w:rsidRPr="001C421C">
        <w:t>Radiation Therapy</w:t>
      </w:r>
      <w:r>
        <w:t xml:space="preserve">, </w:t>
      </w:r>
      <w:r w:rsidRPr="001C421C">
        <w:t>Active Surveillance</w:t>
      </w:r>
      <w:r>
        <w:t xml:space="preserve">, </w:t>
      </w:r>
      <w:r w:rsidRPr="001C421C">
        <w:t xml:space="preserve">Watchful </w:t>
      </w:r>
      <w:r>
        <w:t>Wait)</w:t>
      </w:r>
    </w:p>
    <w:p w:rsidR="00FE1969" w:rsidRPr="00BB57D8" w:rsidRDefault="00BB57D8" w:rsidP="00BB57D8">
      <w:pPr>
        <w:pStyle w:val="Heading2"/>
        <w:rPr>
          <w:b w:val="0"/>
        </w:rPr>
      </w:pPr>
      <w:r w:rsidRPr="00BB57D8">
        <w:rPr>
          <w:b w:val="0"/>
        </w:rPr>
        <w:t>Data Sources</w:t>
      </w:r>
    </w:p>
    <w:p w:rsidR="00DC2E92" w:rsidRPr="00DC2E92" w:rsidRDefault="00DC2E92" w:rsidP="00DC2E92">
      <w:pPr>
        <w:pStyle w:val="Heading3"/>
        <w:rPr>
          <w:rStyle w:val="field-content7"/>
          <w:rFonts w:cs="Arial"/>
          <w:szCs w:val="28"/>
          <w:lang w:val="en"/>
        </w:rPr>
      </w:pPr>
      <w:r w:rsidRPr="00DC2E92">
        <w:rPr>
          <w:rStyle w:val="field-content7"/>
          <w:rFonts w:cs="Arial"/>
          <w:szCs w:val="28"/>
          <w:lang w:val="en"/>
        </w:rPr>
        <w:t>National Collections held by the Ministry of Health</w:t>
      </w:r>
    </w:p>
    <w:p w:rsidR="00373BAD" w:rsidRPr="00433A42" w:rsidRDefault="00373BAD" w:rsidP="007D4A5F">
      <w:pPr>
        <w:spacing w:after="0"/>
        <w:rPr>
          <w:rStyle w:val="field-content7"/>
          <w:rFonts w:cs="Arial"/>
          <w:b/>
          <w:szCs w:val="28"/>
          <w:lang w:val="en"/>
        </w:rPr>
      </w:pPr>
      <w:r w:rsidRPr="00433A42">
        <w:rPr>
          <w:rStyle w:val="field-content7"/>
          <w:rFonts w:cs="Arial"/>
          <w:b/>
          <w:szCs w:val="28"/>
          <w:lang w:val="en"/>
        </w:rPr>
        <w:t>New Zealand Cancer Registry (NZCR)</w:t>
      </w:r>
    </w:p>
    <w:p w:rsidR="00373BAD" w:rsidRDefault="00373BAD" w:rsidP="00433A42">
      <w:pPr>
        <w:shd w:val="clear" w:color="auto" w:fill="FFFFFF"/>
        <w:spacing w:after="100" w:afterAutospacing="1"/>
        <w:rPr>
          <w:rStyle w:val="field-content7"/>
          <w:rFonts w:cs="Arial"/>
          <w:color w:val="002639"/>
          <w:lang w:val="en"/>
        </w:rPr>
      </w:pPr>
      <w:r w:rsidRPr="007C0CCF">
        <w:rPr>
          <w:rStyle w:val="field-content7"/>
          <w:rFonts w:cs="Arial"/>
          <w:color w:val="002639"/>
          <w:lang w:val="en"/>
        </w:rPr>
        <w:t xml:space="preserve">The New Zealand Cancer Registry (NZCR) is a population-based register of all primary malignant diseases diagnosed in New Zealand, excluding squamous and basal cell skin cancers. </w:t>
      </w:r>
    </w:p>
    <w:p w:rsidR="00373BAD" w:rsidRPr="00433A42" w:rsidRDefault="00373BAD" w:rsidP="007D4A5F">
      <w:pPr>
        <w:spacing w:after="0"/>
        <w:rPr>
          <w:rStyle w:val="field-content7"/>
          <w:rFonts w:cs="Arial"/>
          <w:b/>
          <w:szCs w:val="28"/>
          <w:lang w:val="en"/>
        </w:rPr>
      </w:pPr>
      <w:r w:rsidRPr="00433A42">
        <w:rPr>
          <w:rStyle w:val="field-content7"/>
          <w:rFonts w:cs="Arial"/>
          <w:b/>
          <w:szCs w:val="28"/>
          <w:lang w:val="en"/>
        </w:rPr>
        <w:t>National Minimum Dataset (hospital events) (NMD)</w:t>
      </w:r>
    </w:p>
    <w:p w:rsidR="00373BAD" w:rsidRDefault="00373BAD" w:rsidP="00433A42">
      <w:pPr>
        <w:rPr>
          <w:rStyle w:val="field-content7"/>
          <w:rFonts w:cs="Arial"/>
          <w:color w:val="002639"/>
          <w:lang w:val="en"/>
        </w:rPr>
      </w:pPr>
      <w:r w:rsidRPr="007C0CCF">
        <w:rPr>
          <w:rStyle w:val="field-content7"/>
          <w:rFonts w:cs="Arial"/>
          <w:color w:val="002639"/>
          <w:lang w:val="en"/>
        </w:rPr>
        <w:t xml:space="preserve">The National Minimum Dataset is a national collection of public and private hospital discharge information, including coded clinical data for inpatients and day patients. </w:t>
      </w:r>
    </w:p>
    <w:p w:rsidR="00373BAD" w:rsidRPr="00433A42" w:rsidRDefault="00373BAD" w:rsidP="007D4A5F">
      <w:pPr>
        <w:spacing w:after="0"/>
        <w:rPr>
          <w:rStyle w:val="field-content7"/>
          <w:rFonts w:cs="Arial"/>
          <w:b/>
          <w:szCs w:val="28"/>
          <w:lang w:val="en"/>
        </w:rPr>
      </w:pPr>
      <w:r w:rsidRPr="00433A42">
        <w:rPr>
          <w:rStyle w:val="field-content7"/>
          <w:rFonts w:cs="Arial"/>
          <w:b/>
          <w:szCs w:val="28"/>
          <w:lang w:val="en"/>
        </w:rPr>
        <w:t>National Non-Admitted Patient Collection (NNPAC)</w:t>
      </w:r>
    </w:p>
    <w:p w:rsidR="00373BAD" w:rsidRDefault="00373BAD" w:rsidP="00597363">
      <w:pPr>
        <w:shd w:val="clear" w:color="auto" w:fill="FFFFFF"/>
        <w:spacing w:after="100" w:afterAutospacing="1"/>
        <w:rPr>
          <w:rStyle w:val="field-content7"/>
          <w:rFonts w:cs="Arial"/>
          <w:color w:val="002639"/>
          <w:lang w:val="en"/>
        </w:rPr>
      </w:pPr>
      <w:r w:rsidRPr="007C0CCF">
        <w:rPr>
          <w:rStyle w:val="field-content7"/>
          <w:rFonts w:cs="Arial"/>
          <w:color w:val="002639"/>
          <w:lang w:val="en"/>
        </w:rPr>
        <w:t xml:space="preserve">The National Non-Admitted Patients Collection information includes event-based purchase units that relate to medical and surgical outpatient events and emergency department events. </w:t>
      </w:r>
    </w:p>
    <w:p w:rsidR="00C17ED1" w:rsidRPr="00C17ED1" w:rsidRDefault="00C17ED1" w:rsidP="007D4A5F">
      <w:pPr>
        <w:spacing w:after="0"/>
        <w:rPr>
          <w:rStyle w:val="field-content7"/>
          <w:rFonts w:cs="Arial"/>
          <w:b/>
          <w:szCs w:val="28"/>
          <w:lang w:val="en"/>
        </w:rPr>
      </w:pPr>
      <w:r w:rsidRPr="00C17ED1">
        <w:rPr>
          <w:rStyle w:val="field-content7"/>
          <w:rFonts w:cs="Arial"/>
          <w:b/>
          <w:szCs w:val="28"/>
          <w:lang w:val="en"/>
        </w:rPr>
        <w:t xml:space="preserve">Mortality Collection </w:t>
      </w:r>
    </w:p>
    <w:p w:rsidR="00C17ED1" w:rsidRPr="00C17ED1" w:rsidRDefault="00C17ED1" w:rsidP="00C17ED1">
      <w:pPr>
        <w:rPr>
          <w:rStyle w:val="field-content7"/>
          <w:szCs w:val="28"/>
        </w:rPr>
      </w:pPr>
      <w:r w:rsidRPr="00C17ED1">
        <w:rPr>
          <w:rStyle w:val="field-content7"/>
          <w:szCs w:val="28"/>
        </w:rPr>
        <w:t>The Mortality Collection combines death registration and stillbirth registration data with cause of death information which is then collated and coded to create national cause of death statistics.</w:t>
      </w:r>
    </w:p>
    <w:p w:rsidR="00C17ED1" w:rsidRDefault="00746D6D" w:rsidP="007D4A5F">
      <w:pPr>
        <w:shd w:val="clear" w:color="auto" w:fill="FFFFFF"/>
        <w:spacing w:after="0"/>
        <w:rPr>
          <w:rStyle w:val="field-content7"/>
          <w:rFonts w:cs="Arial"/>
          <w:b/>
          <w:color w:val="002639"/>
          <w:lang w:val="en"/>
        </w:rPr>
      </w:pPr>
      <w:r w:rsidRPr="00746D6D">
        <w:rPr>
          <w:rStyle w:val="field-content7"/>
          <w:rFonts w:cs="Arial"/>
          <w:b/>
          <w:color w:val="002639"/>
          <w:lang w:val="en"/>
        </w:rPr>
        <w:t>Pharmaceutical Collection</w:t>
      </w:r>
      <w:r w:rsidR="00D23797">
        <w:rPr>
          <w:rStyle w:val="field-content7"/>
          <w:rFonts w:cs="Arial"/>
          <w:b/>
          <w:color w:val="002639"/>
          <w:lang w:val="en"/>
        </w:rPr>
        <w:t xml:space="preserve"> (Pharms)</w:t>
      </w:r>
    </w:p>
    <w:p w:rsidR="00746D6D" w:rsidRDefault="007D4A5F" w:rsidP="007D4A5F">
      <w:pPr>
        <w:rPr>
          <w:rStyle w:val="field-content7"/>
          <w:szCs w:val="28"/>
        </w:rPr>
      </w:pPr>
      <w:r w:rsidRPr="007D4A5F">
        <w:rPr>
          <w:rStyle w:val="field-content7"/>
          <w:szCs w:val="28"/>
        </w:rPr>
        <w:t>The Pharmaceutical Collection is a data warehouse that supports the management of pharmaceutical subsidies.</w:t>
      </w:r>
    </w:p>
    <w:p w:rsidR="00D23797" w:rsidRDefault="008D321E" w:rsidP="008D321E">
      <w:pPr>
        <w:spacing w:after="0"/>
        <w:rPr>
          <w:rStyle w:val="field-content7"/>
          <w:szCs w:val="28"/>
        </w:rPr>
      </w:pPr>
      <w:r w:rsidRPr="008D321E">
        <w:rPr>
          <w:rStyle w:val="field-content7"/>
          <w:rFonts w:asciiTheme="majorHAnsi" w:eastAsiaTheme="majorEastAsia" w:hAnsiTheme="majorHAnsi" w:cs="Arial"/>
          <w:color w:val="1F4D78" w:themeColor="accent1" w:themeShade="7F"/>
          <w:sz w:val="24"/>
          <w:szCs w:val="28"/>
          <w:bdr w:val="nil"/>
          <w:lang w:val="en"/>
        </w:rPr>
        <w:t>F</w:t>
      </w:r>
      <w:r w:rsidRPr="008D321E">
        <w:rPr>
          <w:rStyle w:val="field-content7"/>
          <w:rFonts w:asciiTheme="majorHAnsi" w:eastAsiaTheme="majorEastAsia" w:hAnsiTheme="majorHAnsi" w:cs="Arial"/>
          <w:color w:val="1F4D78" w:themeColor="accent1" w:themeShade="7F"/>
          <w:sz w:val="24"/>
          <w:szCs w:val="28"/>
          <w:bdr w:val="nil"/>
          <w:lang w:val="en"/>
        </w:rPr>
        <w:t>aster Cancer Treatment (FCT)</w:t>
      </w:r>
    </w:p>
    <w:p w:rsidR="008D321E" w:rsidRDefault="008D321E" w:rsidP="007D4A5F">
      <w:pPr>
        <w:rPr>
          <w:rStyle w:val="field-content7"/>
          <w:szCs w:val="28"/>
        </w:rPr>
      </w:pPr>
      <w:r>
        <w:rPr>
          <w:rStyle w:val="field-content7"/>
          <w:szCs w:val="28"/>
        </w:rPr>
        <w:t>DHBs provided data re: their waiting times for cancer treatment</w:t>
      </w:r>
    </w:p>
    <w:p w:rsidR="00DC2E92" w:rsidRPr="007D4A5F" w:rsidRDefault="00362FC9" w:rsidP="007D4A5F">
      <w:pPr>
        <w:rPr>
          <w:rStyle w:val="field-content7"/>
          <w:szCs w:val="28"/>
        </w:rPr>
      </w:pPr>
      <w:r>
        <w:rPr>
          <w:rStyle w:val="field-content7"/>
          <w:rFonts w:asciiTheme="majorHAnsi" w:eastAsiaTheme="majorEastAsia" w:hAnsiTheme="majorHAnsi" w:cs="Arial"/>
          <w:color w:val="1F4D78" w:themeColor="accent1" w:themeShade="7F"/>
          <w:sz w:val="24"/>
          <w:szCs w:val="28"/>
          <w:bdr w:val="nil"/>
          <w:lang w:val="en"/>
        </w:rPr>
        <w:t>Reports p</w:t>
      </w:r>
      <w:r w:rsidRPr="00362FC9">
        <w:rPr>
          <w:rStyle w:val="field-content7"/>
          <w:rFonts w:asciiTheme="majorHAnsi" w:eastAsiaTheme="majorEastAsia" w:hAnsiTheme="majorHAnsi" w:cs="Arial"/>
          <w:color w:val="1F4D78" w:themeColor="accent1" w:themeShade="7F"/>
          <w:sz w:val="24"/>
          <w:szCs w:val="28"/>
          <w:bdr w:val="nil"/>
          <w:lang w:val="en"/>
        </w:rPr>
        <w:t>ublished by the Movember Foundation/Monash University (Australia)</w:t>
      </w:r>
    </w:p>
    <w:p w:rsidR="00FE1969" w:rsidRPr="00597363" w:rsidRDefault="00597363" w:rsidP="007D4A5F">
      <w:pPr>
        <w:spacing w:after="0"/>
        <w:rPr>
          <w:b/>
        </w:rPr>
      </w:pPr>
      <w:r w:rsidRPr="00597363">
        <w:rPr>
          <w:b/>
        </w:rPr>
        <w:t>Prostate Cancer Outcomes Registry (PCOR)</w:t>
      </w:r>
    </w:p>
    <w:p w:rsidR="00FE1969" w:rsidRPr="00597363" w:rsidRDefault="00597363" w:rsidP="00B23716">
      <w:pPr>
        <w:rPr>
          <w:rStyle w:val="field-content7"/>
          <w:rFonts w:cs="Arial"/>
          <w:color w:val="002639"/>
          <w:lang w:val="en"/>
        </w:rPr>
      </w:pPr>
      <w:r w:rsidRPr="00597363">
        <w:rPr>
          <w:rStyle w:val="field-content7"/>
          <w:rFonts w:cs="Arial"/>
          <w:bCs/>
          <w:color w:val="002639"/>
          <w:lang w:val="en"/>
        </w:rPr>
        <w:lastRenderedPageBreak/>
        <w:t>PCOR-ANZ (Prostate Cancer Outcomes Regist</w:t>
      </w:r>
      <w:r>
        <w:rPr>
          <w:rStyle w:val="field-content7"/>
          <w:rFonts w:cs="Arial"/>
          <w:bCs/>
          <w:color w:val="002639"/>
          <w:lang w:val="en"/>
        </w:rPr>
        <w:t xml:space="preserve">ry - Australia and New Zealand) </w:t>
      </w:r>
      <w:r w:rsidRPr="00597363">
        <w:rPr>
          <w:rStyle w:val="field-content7"/>
          <w:rFonts w:cs="Arial"/>
          <w:bCs/>
          <w:color w:val="002639"/>
          <w:lang w:val="en"/>
        </w:rPr>
        <w:t>is a large-scale prostate cancer registry that collects i</w:t>
      </w:r>
      <w:r>
        <w:rPr>
          <w:rStyle w:val="field-content7"/>
          <w:rFonts w:cs="Arial"/>
          <w:bCs/>
          <w:color w:val="002639"/>
          <w:lang w:val="en"/>
        </w:rPr>
        <w:t xml:space="preserve">nformation on the care provided </w:t>
      </w:r>
      <w:r w:rsidRPr="00597363">
        <w:rPr>
          <w:rStyle w:val="field-content7"/>
          <w:rFonts w:cs="Arial"/>
          <w:bCs/>
          <w:color w:val="002639"/>
          <w:lang w:val="en"/>
        </w:rPr>
        <w:t>and the outcomes for men diagnosed with prostate cancer in Australia and New Zealand.</w:t>
      </w:r>
    </w:p>
    <w:p w:rsidR="00FE1969" w:rsidRPr="00297DE4" w:rsidRDefault="00FE1969" w:rsidP="00B23716">
      <w:pPr>
        <w:sectPr w:rsidR="00FE1969" w:rsidRPr="00297DE4" w:rsidSect="00B23716">
          <w:pgSz w:w="11906" w:h="16838"/>
          <w:pgMar w:top="851" w:right="849" w:bottom="567" w:left="1134" w:header="708" w:footer="410" w:gutter="0"/>
          <w:cols w:space="708"/>
          <w:docGrid w:linePitch="360"/>
        </w:sectPr>
      </w:pPr>
    </w:p>
    <w:p w:rsidR="00FE1969" w:rsidRPr="00B469F9" w:rsidRDefault="00FE1969" w:rsidP="00B23716">
      <w:pPr>
        <w:pStyle w:val="Heading1"/>
        <w:rPr>
          <w:color w:val="2E74B5" w:themeColor="accent1" w:themeShade="BF"/>
        </w:rPr>
      </w:pPr>
      <w:bookmarkStart w:id="67" w:name="_Toc8116720"/>
      <w:bookmarkStart w:id="68" w:name="_Toc8631376"/>
      <w:r w:rsidRPr="00B469F9">
        <w:rPr>
          <w:color w:val="2E74B5" w:themeColor="accent1" w:themeShade="BF"/>
        </w:rPr>
        <w:lastRenderedPageBreak/>
        <w:t>Bibliography</w:t>
      </w:r>
      <w:bookmarkEnd w:id="67"/>
      <w:bookmarkEnd w:id="68"/>
    </w:p>
    <w:p w:rsidR="00FE1969" w:rsidRDefault="00FE1969" w:rsidP="00B23716">
      <w:pPr>
        <w:rPr>
          <w:color w:val="FFFFFF" w:themeColor="background1"/>
        </w:rPr>
      </w:pPr>
    </w:p>
    <w:p w:rsidR="00FE1969" w:rsidRPr="00F100B8" w:rsidRDefault="00FE1969" w:rsidP="00FE1065">
      <w:pPr>
        <w:pStyle w:val="EndNoteBibliography"/>
        <w:spacing w:after="120"/>
        <w:ind w:left="720" w:hanging="720"/>
      </w:pPr>
      <w:r w:rsidRPr="00F100B8">
        <w:t>1.</w:t>
      </w:r>
      <w:r w:rsidRPr="00F100B8">
        <w:tab/>
        <w:t xml:space="preserve">Adamy, A., et al., </w:t>
      </w:r>
      <w:r w:rsidRPr="00F100B8">
        <w:rPr>
          <w:i/>
        </w:rPr>
        <w:t>Role of prostate specific antigen and immediate confirmatory biopsy in predicting progression during active surveillance for low risk prostate cancer.</w:t>
      </w:r>
      <w:r w:rsidRPr="00F100B8">
        <w:t xml:space="preserve"> J Urol, 2011. </w:t>
      </w:r>
      <w:r w:rsidRPr="00F100B8">
        <w:rPr>
          <w:b/>
        </w:rPr>
        <w:t>185</w:t>
      </w:r>
      <w:r w:rsidRPr="00F100B8">
        <w:t>(2): p. 477-82.</w:t>
      </w:r>
    </w:p>
    <w:p w:rsidR="00FE1969" w:rsidRPr="00F100B8" w:rsidRDefault="00FE1969" w:rsidP="00FE1065">
      <w:pPr>
        <w:pStyle w:val="EndNoteBibliography"/>
        <w:spacing w:after="120"/>
        <w:ind w:left="720" w:hanging="720"/>
      </w:pPr>
      <w:r w:rsidRPr="00F100B8">
        <w:t>2.</w:t>
      </w:r>
      <w:r w:rsidRPr="00F100B8">
        <w:tab/>
        <w:t xml:space="preserve">Aggarwal, A., et al., </w:t>
      </w:r>
      <w:r w:rsidRPr="00F100B8">
        <w:rPr>
          <w:i/>
        </w:rPr>
        <w:t>Organisation of Prostate Cancer Services in the English National Health Service.</w:t>
      </w:r>
      <w:r w:rsidRPr="00F100B8">
        <w:t xml:space="preserve"> Clin Oncol (R Coll Radiol), 2016. </w:t>
      </w:r>
      <w:r w:rsidRPr="00F100B8">
        <w:rPr>
          <w:b/>
        </w:rPr>
        <w:t>28</w:t>
      </w:r>
      <w:r w:rsidRPr="00F100B8">
        <w:t>(8): p. 482-9.</w:t>
      </w:r>
    </w:p>
    <w:p w:rsidR="00FE1969" w:rsidRPr="00F100B8" w:rsidRDefault="00FE1969" w:rsidP="00FE1065">
      <w:pPr>
        <w:pStyle w:val="EndNoteBibliography"/>
        <w:spacing w:after="120"/>
        <w:ind w:left="720" w:hanging="720"/>
      </w:pPr>
      <w:r w:rsidRPr="00F100B8">
        <w:t>3.</w:t>
      </w:r>
      <w:r w:rsidRPr="00F100B8">
        <w:tab/>
        <w:t xml:space="preserve">Ahmed, H.U., et al., </w:t>
      </w:r>
      <w:r w:rsidRPr="00F100B8">
        <w:rPr>
          <w:i/>
        </w:rPr>
        <w:t>Diagnostic accuracy of multi-parametric MRI and TRUS biopsy in prostate cancer (PROMIS): a paired validating confirmatory study.</w:t>
      </w:r>
      <w:r w:rsidRPr="00F100B8">
        <w:t xml:space="preserve"> The Lancet, 2017. </w:t>
      </w:r>
      <w:r w:rsidRPr="00F100B8">
        <w:rPr>
          <w:b/>
        </w:rPr>
        <w:t>389</w:t>
      </w:r>
      <w:r w:rsidRPr="00F100B8">
        <w:t>(10071): p. 815-822.</w:t>
      </w:r>
    </w:p>
    <w:p w:rsidR="00FE1969" w:rsidRPr="00F100B8" w:rsidRDefault="00FE1969" w:rsidP="00FE1065">
      <w:pPr>
        <w:pStyle w:val="EndNoteBibliography"/>
        <w:spacing w:after="120"/>
        <w:ind w:left="720" w:hanging="720"/>
      </w:pPr>
      <w:r w:rsidRPr="00F100B8">
        <w:t>4.</w:t>
      </w:r>
      <w:r w:rsidRPr="00F100B8">
        <w:tab/>
        <w:t xml:space="preserve">Albertsen, P.C., </w:t>
      </w:r>
      <w:r w:rsidRPr="00F100B8">
        <w:rPr>
          <w:i/>
        </w:rPr>
        <w:t>Long-term Survival Among Men With Conservatively Treated Localized Prostate Cancer.</w:t>
      </w:r>
      <w:r w:rsidRPr="00F100B8">
        <w:t xml:space="preserve"> JAMA: The Journal of the American Medical Association, 1995. </w:t>
      </w:r>
      <w:r w:rsidRPr="00F100B8">
        <w:rPr>
          <w:b/>
        </w:rPr>
        <w:t>274</w:t>
      </w:r>
      <w:r w:rsidRPr="00F100B8">
        <w:t>(8): p. 626.</w:t>
      </w:r>
    </w:p>
    <w:p w:rsidR="00FE1969" w:rsidRPr="00F100B8" w:rsidRDefault="00FE1969" w:rsidP="00FE1065">
      <w:pPr>
        <w:pStyle w:val="EndNoteBibliography"/>
        <w:spacing w:after="120"/>
        <w:ind w:left="720" w:hanging="720"/>
      </w:pPr>
      <w:r w:rsidRPr="00F100B8">
        <w:t>5.</w:t>
      </w:r>
      <w:r w:rsidRPr="00F100B8">
        <w:tab/>
        <w:t xml:space="preserve">Albertsen, P.C., J.A. Hanley, and M. Murphy-Setzko, </w:t>
      </w:r>
      <w:r w:rsidRPr="00F100B8">
        <w:rPr>
          <w:i/>
        </w:rPr>
        <w:t>STATISTICAL CONSIDERATIONS WHEN ASSESSING OUTCOMES FOLLOWING TREATMENT FOR PROSTATE CANCER.</w:t>
      </w:r>
      <w:r w:rsidRPr="00F100B8">
        <w:t xml:space="preserve"> Journal of Urology, 1999. </w:t>
      </w:r>
      <w:r w:rsidRPr="00F100B8">
        <w:rPr>
          <w:b/>
        </w:rPr>
        <w:t>162</w:t>
      </w:r>
      <w:r w:rsidRPr="00F100B8">
        <w:t>(2): p. 439-444.</w:t>
      </w:r>
    </w:p>
    <w:p w:rsidR="00FE1969" w:rsidRPr="00F100B8" w:rsidRDefault="00FE1969" w:rsidP="00FE1065">
      <w:pPr>
        <w:pStyle w:val="EndNoteBibliography"/>
        <w:spacing w:after="120"/>
        <w:ind w:left="720" w:hanging="720"/>
      </w:pPr>
      <w:r w:rsidRPr="00F100B8">
        <w:t>6.</w:t>
      </w:r>
      <w:r w:rsidRPr="00F100B8">
        <w:tab/>
        <w:t xml:space="preserve">Alkhateeb, S., et al., </w:t>
      </w:r>
      <w:r w:rsidRPr="00F100B8">
        <w:rPr>
          <w:i/>
        </w:rPr>
        <w:t>Impact of Positive Surgical Margins After Radical Prostatectomy Differs by Disease Risk Group.</w:t>
      </w:r>
      <w:r w:rsidRPr="00F100B8">
        <w:t xml:space="preserve"> Journal of Urology, 2010. </w:t>
      </w:r>
      <w:r w:rsidRPr="00F100B8">
        <w:rPr>
          <w:b/>
        </w:rPr>
        <w:t>183</w:t>
      </w:r>
      <w:r w:rsidRPr="00F100B8">
        <w:t>(1): p. 145-150.</w:t>
      </w:r>
    </w:p>
    <w:p w:rsidR="00FE1969" w:rsidRPr="00F100B8" w:rsidRDefault="00FE1969" w:rsidP="00FE1065">
      <w:pPr>
        <w:pStyle w:val="EndNoteBibliography"/>
        <w:spacing w:after="120"/>
        <w:ind w:left="720" w:hanging="720"/>
      </w:pPr>
      <w:r w:rsidRPr="00F100B8">
        <w:t>7.</w:t>
      </w:r>
      <w:r w:rsidRPr="00F100B8">
        <w:tab/>
        <w:t xml:space="preserve">Amini, A., et al., </w:t>
      </w:r>
      <w:r w:rsidRPr="00F100B8">
        <w:rPr>
          <w:i/>
        </w:rPr>
        <w:t>Disparities in disease presentation in the four screenable cancers according to health insurance status.</w:t>
      </w:r>
      <w:r w:rsidRPr="00F100B8">
        <w:t xml:space="preserve"> Public Health, 2016. </w:t>
      </w:r>
      <w:r w:rsidRPr="00F100B8">
        <w:rPr>
          <w:b/>
        </w:rPr>
        <w:t>138</w:t>
      </w:r>
      <w:r w:rsidRPr="00F100B8">
        <w:t>: p. 50-6.</w:t>
      </w:r>
    </w:p>
    <w:p w:rsidR="00FE1969" w:rsidRPr="00F100B8" w:rsidRDefault="00FE1969" w:rsidP="00FE1065">
      <w:pPr>
        <w:pStyle w:val="EndNoteBibliography"/>
        <w:spacing w:after="120"/>
        <w:ind w:left="720" w:hanging="720"/>
      </w:pPr>
      <w:r w:rsidRPr="00F100B8">
        <w:t>8.</w:t>
      </w:r>
      <w:r w:rsidRPr="00F100B8">
        <w:tab/>
        <w:t xml:space="preserve">Anderson, J., et al., </w:t>
      </w:r>
      <w:r w:rsidRPr="00F100B8">
        <w:rPr>
          <w:i/>
        </w:rPr>
        <w:t>Anxiety in the management of localised prostate cancer by active surveillance.</w:t>
      </w:r>
      <w:r w:rsidRPr="00F100B8">
        <w:t xml:space="preserve"> BJU Int, 2014. </w:t>
      </w:r>
      <w:r w:rsidRPr="00F100B8">
        <w:rPr>
          <w:b/>
        </w:rPr>
        <w:t>114 Suppl 1</w:t>
      </w:r>
      <w:r w:rsidRPr="00F100B8">
        <w:t>: p. 55-61.</w:t>
      </w:r>
    </w:p>
    <w:p w:rsidR="00FE1969" w:rsidRPr="00F100B8" w:rsidRDefault="00FE1969" w:rsidP="00FE1065">
      <w:pPr>
        <w:pStyle w:val="EndNoteBibliography"/>
        <w:spacing w:after="120"/>
        <w:ind w:left="720" w:hanging="720"/>
      </w:pPr>
      <w:r w:rsidRPr="00F100B8">
        <w:t>9.</w:t>
      </w:r>
      <w:r w:rsidRPr="00F100B8">
        <w:tab/>
        <w:t xml:space="preserve">Asbell, S.O., et al., </w:t>
      </w:r>
      <w:r w:rsidRPr="00F100B8">
        <w:rPr>
          <w:i/>
        </w:rPr>
        <w:t>Impact of surgical staging in evaluating the radiotherapeutic outcome in rtog phase III study for A2 and B prostate carcinoma.</w:t>
      </w:r>
      <w:r w:rsidRPr="00F100B8">
        <w:t xml:space="preserve"> International Journal of Radiation Oncology*Biology*Physics, 1989. </w:t>
      </w:r>
      <w:r w:rsidRPr="00F100B8">
        <w:rPr>
          <w:b/>
        </w:rPr>
        <w:t>17</w:t>
      </w:r>
      <w:r w:rsidRPr="00F100B8">
        <w:t>(5): p. 945-951.</w:t>
      </w:r>
    </w:p>
    <w:p w:rsidR="00FE1969" w:rsidRPr="00F100B8" w:rsidRDefault="00FE1969" w:rsidP="00FE1065">
      <w:pPr>
        <w:pStyle w:val="EndNoteBibliography"/>
        <w:spacing w:after="120"/>
        <w:ind w:left="720" w:hanging="720"/>
      </w:pPr>
      <w:r w:rsidRPr="00F100B8">
        <w:t>10.</w:t>
      </w:r>
      <w:r w:rsidRPr="00F100B8">
        <w:tab/>
        <w:t xml:space="preserve">Austin, J.-P. and K. Convery, </w:t>
      </w:r>
      <w:r w:rsidRPr="00F100B8">
        <w:rPr>
          <w:i/>
        </w:rPr>
        <w:t>Age-race Interaction in Prostatic Adenocarcinoma Treated with External Beam Irradiation.</w:t>
      </w:r>
      <w:r w:rsidRPr="00F100B8">
        <w:t xml:space="preserve"> American Journal of Clinical Oncology, 1993. </w:t>
      </w:r>
      <w:r w:rsidRPr="00F100B8">
        <w:rPr>
          <w:b/>
        </w:rPr>
        <w:t>16</w:t>
      </w:r>
      <w:r w:rsidRPr="00F100B8">
        <w:t>(2): p. 140-145.</w:t>
      </w:r>
    </w:p>
    <w:p w:rsidR="00FE1969" w:rsidRPr="00F100B8" w:rsidRDefault="00FE1969" w:rsidP="00FE1065">
      <w:pPr>
        <w:pStyle w:val="EndNoteBibliography"/>
        <w:spacing w:after="120"/>
        <w:ind w:left="720" w:hanging="720"/>
      </w:pPr>
      <w:r w:rsidRPr="00F100B8">
        <w:t>11.</w:t>
      </w:r>
      <w:r w:rsidRPr="00F100B8">
        <w:tab/>
        <w:t xml:space="preserve">Beaver JA, K.P., Pazdur R, </w:t>
      </w:r>
      <w:r w:rsidRPr="00F100B8">
        <w:rPr>
          <w:i/>
        </w:rPr>
        <w:t>Metastasis-free Survival — A New End Point in Prostate Cancer Trials.</w:t>
      </w:r>
      <w:r w:rsidRPr="00F100B8">
        <w:t xml:space="preserve"> N Engl J Med, 2018. </w:t>
      </w:r>
      <w:r w:rsidRPr="00F100B8">
        <w:rPr>
          <w:b/>
        </w:rPr>
        <w:t>378</w:t>
      </w:r>
      <w:r w:rsidRPr="00F100B8">
        <w:t>(26): p. 2456-2458.</w:t>
      </w:r>
    </w:p>
    <w:p w:rsidR="00FE1969" w:rsidRPr="00F100B8" w:rsidRDefault="00FE1969" w:rsidP="00FE1065">
      <w:pPr>
        <w:pStyle w:val="EndNoteBibliography"/>
        <w:spacing w:after="120"/>
        <w:ind w:left="720" w:hanging="720"/>
      </w:pPr>
      <w:r w:rsidRPr="00F100B8">
        <w:t>12.</w:t>
      </w:r>
      <w:r w:rsidRPr="00F100B8">
        <w:tab/>
        <w:t xml:space="preserve">Bechis, S.K., P.R. Carroll, and M.R. Cooperberg, </w:t>
      </w:r>
      <w:r w:rsidRPr="00F100B8">
        <w:rPr>
          <w:i/>
        </w:rPr>
        <w:t>Impact of age at diagnosis on prostate cancer treatment and survival.</w:t>
      </w:r>
      <w:r w:rsidRPr="00F100B8">
        <w:t xml:space="preserve"> J Clin Oncol, 2011. </w:t>
      </w:r>
      <w:r w:rsidRPr="00F100B8">
        <w:rPr>
          <w:b/>
        </w:rPr>
        <w:t>29</w:t>
      </w:r>
      <w:r w:rsidRPr="00F100B8">
        <w:t>(2): p. 235-41.</w:t>
      </w:r>
    </w:p>
    <w:p w:rsidR="00FE1969" w:rsidRPr="00F100B8" w:rsidRDefault="00FE1969" w:rsidP="00FE1065">
      <w:pPr>
        <w:pStyle w:val="EndNoteBibliography"/>
        <w:spacing w:after="120"/>
        <w:ind w:left="720" w:hanging="720"/>
      </w:pPr>
      <w:r w:rsidRPr="00F100B8">
        <w:t>13.</w:t>
      </w:r>
      <w:r w:rsidRPr="00F100B8">
        <w:tab/>
        <w:t xml:space="preserve">Berg WT, D.M., Pak JS, </w:t>
      </w:r>
      <w:r w:rsidRPr="00F100B8">
        <w:rPr>
          <w:i/>
        </w:rPr>
        <w:t>Delay from biopsy to radical prostatectomy influences the rate of adverse pathologic outcomes. .</w:t>
      </w:r>
      <w:r w:rsidRPr="00F100B8">
        <w:t xml:space="preserve"> Prostate, 2015. </w:t>
      </w:r>
      <w:r w:rsidRPr="00F100B8">
        <w:rPr>
          <w:b/>
        </w:rPr>
        <w:t>75</w:t>
      </w:r>
      <w:r w:rsidRPr="00F100B8">
        <w:t>: p. 1085-1091.</w:t>
      </w:r>
    </w:p>
    <w:p w:rsidR="00FE1969" w:rsidRPr="00F100B8" w:rsidRDefault="00FE1969" w:rsidP="00FE1065">
      <w:pPr>
        <w:pStyle w:val="EndNoteBibliography"/>
        <w:spacing w:after="120"/>
        <w:ind w:left="720" w:hanging="720"/>
      </w:pPr>
      <w:r w:rsidRPr="00F100B8">
        <w:t>14.</w:t>
      </w:r>
      <w:r w:rsidRPr="00F100B8">
        <w:tab/>
        <w:t xml:space="preserve">Bill-Axelson, A., et al., </w:t>
      </w:r>
      <w:r w:rsidRPr="00F100B8">
        <w:rPr>
          <w:i/>
        </w:rPr>
        <w:t>Radical prostatectomy versus watchful waiting in localized prostate cancer: the Scandinavian prostate cancer group-4 randomized trial.</w:t>
      </w:r>
      <w:r w:rsidRPr="00F100B8">
        <w:t xml:space="preserve"> J Natl Cancer Inst, 2008. </w:t>
      </w:r>
      <w:r w:rsidRPr="00F100B8">
        <w:rPr>
          <w:b/>
        </w:rPr>
        <w:t>100</w:t>
      </w:r>
      <w:r w:rsidRPr="00F100B8">
        <w:t>(16): p. 1144-54.</w:t>
      </w:r>
    </w:p>
    <w:p w:rsidR="00FE1969" w:rsidRPr="00F100B8" w:rsidRDefault="00FE1969" w:rsidP="00FE1065">
      <w:pPr>
        <w:pStyle w:val="EndNoteBibliography"/>
        <w:spacing w:after="120"/>
        <w:ind w:left="720" w:hanging="720"/>
      </w:pPr>
      <w:r w:rsidRPr="00F100B8">
        <w:t>15.</w:t>
      </w:r>
      <w:r w:rsidRPr="00F100B8">
        <w:tab/>
        <w:t xml:space="preserve">Blute, M.L., et al., </w:t>
      </w:r>
      <w:r w:rsidRPr="00F100B8">
        <w:rPr>
          <w:i/>
        </w:rPr>
        <w:t>Anatomic site-specific positive margins in organ confined prostate cancer and its impact on outcome after radical prostatectomy.</w:t>
      </w:r>
      <w:r w:rsidRPr="00F100B8">
        <w:t xml:space="preserve"> Urology, 1997. </w:t>
      </w:r>
      <w:r w:rsidRPr="00F100B8">
        <w:rPr>
          <w:b/>
        </w:rPr>
        <w:t>50</w:t>
      </w:r>
      <w:r w:rsidRPr="00F100B8">
        <w:t>(5): p. 733-739.</w:t>
      </w:r>
    </w:p>
    <w:p w:rsidR="00FE1969" w:rsidRPr="00F100B8" w:rsidRDefault="00FE1969" w:rsidP="00FE1065">
      <w:pPr>
        <w:pStyle w:val="EndNoteBibliography"/>
        <w:spacing w:after="120"/>
        <w:ind w:left="720" w:hanging="720"/>
      </w:pPr>
      <w:r w:rsidRPr="00F100B8">
        <w:t>16.</w:t>
      </w:r>
      <w:r w:rsidRPr="00F100B8">
        <w:tab/>
        <w:t xml:space="preserve">Boorjian SA, K.R., Crispen PL, Carlson RE, Rangel LJ, Bergstralh EJ, Blue ML, </w:t>
      </w:r>
      <w:r w:rsidRPr="00F100B8">
        <w:rPr>
          <w:i/>
        </w:rPr>
        <w:t>The impact of positive surgical margins on mortality following radical prostatectomy during the prostate specific antigen era.</w:t>
      </w:r>
      <w:r w:rsidRPr="00F100B8">
        <w:t xml:space="preserve"> Journal of Urology, 2010. </w:t>
      </w:r>
      <w:r w:rsidRPr="00F100B8">
        <w:rPr>
          <w:b/>
        </w:rPr>
        <w:t>183</w:t>
      </w:r>
      <w:r w:rsidRPr="00F100B8">
        <w:t>(3): p. 1003-1009.</w:t>
      </w:r>
    </w:p>
    <w:p w:rsidR="00FE1969" w:rsidRPr="00F100B8" w:rsidRDefault="00FE1969" w:rsidP="00FE1065">
      <w:pPr>
        <w:pStyle w:val="EndNoteBibliography"/>
        <w:spacing w:after="120"/>
        <w:ind w:left="720" w:hanging="720"/>
      </w:pPr>
      <w:r w:rsidRPr="00F100B8">
        <w:t>17.</w:t>
      </w:r>
      <w:r w:rsidRPr="00F100B8">
        <w:tab/>
        <w:t xml:space="preserve">Bul, M., et al., </w:t>
      </w:r>
      <w:r w:rsidRPr="00F100B8">
        <w:rPr>
          <w:i/>
        </w:rPr>
        <w:t>Active surveillance for low-risk prostate cancer worldwide: the PRIAS study.</w:t>
      </w:r>
      <w:r w:rsidRPr="00F100B8">
        <w:t xml:space="preserve"> Eur Urol, 2013. </w:t>
      </w:r>
      <w:r w:rsidRPr="00F100B8">
        <w:rPr>
          <w:b/>
        </w:rPr>
        <w:t>63</w:t>
      </w:r>
      <w:r w:rsidRPr="00F100B8">
        <w:t>(4): p. 597-603.</w:t>
      </w:r>
    </w:p>
    <w:p w:rsidR="00FE1969" w:rsidRPr="00F100B8" w:rsidRDefault="00FE1969" w:rsidP="00FE1065">
      <w:pPr>
        <w:pStyle w:val="EndNoteBibliography"/>
        <w:spacing w:after="120"/>
        <w:ind w:left="720" w:hanging="720"/>
      </w:pPr>
      <w:r w:rsidRPr="00F100B8">
        <w:t>18.</w:t>
      </w:r>
      <w:r w:rsidRPr="00F100B8">
        <w:tab/>
        <w:t xml:space="preserve">Burns, R.M., et al., </w:t>
      </w:r>
      <w:r w:rsidRPr="00F100B8">
        <w:rPr>
          <w:i/>
        </w:rPr>
        <w:t>Factors driving inequality in prostate cancer survival: a population based study.</w:t>
      </w:r>
      <w:r w:rsidRPr="00F100B8">
        <w:t xml:space="preserve"> PLoS One, 2014. </w:t>
      </w:r>
      <w:r w:rsidRPr="00F100B8">
        <w:rPr>
          <w:b/>
        </w:rPr>
        <w:t>9</w:t>
      </w:r>
      <w:r w:rsidRPr="00F100B8">
        <w:t>(9): p. e106456.</w:t>
      </w:r>
    </w:p>
    <w:p w:rsidR="00FE1969" w:rsidRPr="00F100B8" w:rsidRDefault="00FE1969" w:rsidP="00FE1065">
      <w:pPr>
        <w:pStyle w:val="EndNoteBibliography"/>
        <w:spacing w:after="120"/>
        <w:ind w:left="720" w:hanging="720"/>
      </w:pPr>
      <w:r w:rsidRPr="00F100B8">
        <w:t>19.</w:t>
      </w:r>
      <w:r w:rsidRPr="00F100B8">
        <w:tab/>
        <w:t xml:space="preserve">Cancer Care Ontario Canada, </w:t>
      </w:r>
      <w:r w:rsidRPr="00F100B8">
        <w:rPr>
          <w:i/>
        </w:rPr>
        <w:t>Prostate Cancer Treatment Pathway</w:t>
      </w:r>
      <w:r w:rsidRPr="00F100B8">
        <w:t>, C.C. Ontario, Editor. 2018: Canada.</w:t>
      </w:r>
    </w:p>
    <w:p w:rsidR="00FE1969" w:rsidRPr="00F100B8" w:rsidRDefault="00FE1969" w:rsidP="00FE1065">
      <w:pPr>
        <w:pStyle w:val="EndNoteBibliography"/>
        <w:spacing w:after="120"/>
        <w:ind w:left="720" w:hanging="720"/>
      </w:pPr>
      <w:r w:rsidRPr="00F100B8">
        <w:t>20.</w:t>
      </w:r>
      <w:r w:rsidRPr="00F100B8">
        <w:tab/>
        <w:t xml:space="preserve">Cancer Council Australia, </w:t>
      </w:r>
      <w:r w:rsidRPr="00F100B8">
        <w:rPr>
          <w:i/>
        </w:rPr>
        <w:t>Optimal care pathway for men with prostate cancer</w:t>
      </w:r>
      <w:r w:rsidRPr="00F100B8">
        <w:t>, C.C. Australian Government, Editor. 2016.</w:t>
      </w:r>
    </w:p>
    <w:p w:rsidR="00FE1969" w:rsidRPr="00F100B8" w:rsidRDefault="00FE1969" w:rsidP="00FE1065">
      <w:pPr>
        <w:pStyle w:val="EndNoteBibliography"/>
        <w:spacing w:after="120"/>
        <w:ind w:left="720" w:hanging="720"/>
      </w:pPr>
      <w:r w:rsidRPr="00F100B8">
        <w:lastRenderedPageBreak/>
        <w:t>21.</w:t>
      </w:r>
      <w:r w:rsidRPr="00F100B8">
        <w:tab/>
        <w:t xml:space="preserve">Chan, G. and S.E. Pautler, </w:t>
      </w:r>
      <w:r w:rsidRPr="00F100B8">
        <w:rPr>
          <w:i/>
        </w:rPr>
        <w:t>Quality of life after radical prostatectomy: Continuing to improve on our track record.</w:t>
      </w:r>
      <w:r w:rsidRPr="00F100B8">
        <w:t xml:space="preserve"> Can Urol Assoc J, 2015. </w:t>
      </w:r>
      <w:r w:rsidRPr="00F100B8">
        <w:rPr>
          <w:b/>
        </w:rPr>
        <w:t>9</w:t>
      </w:r>
      <w:r w:rsidRPr="00F100B8">
        <w:t>(5-6): p. 188-9.</w:t>
      </w:r>
    </w:p>
    <w:p w:rsidR="00FE1969" w:rsidRPr="00F100B8" w:rsidRDefault="00FE1969" w:rsidP="00FE1065">
      <w:pPr>
        <w:pStyle w:val="EndNoteBibliography"/>
        <w:spacing w:after="120"/>
        <w:ind w:left="720" w:hanging="720"/>
      </w:pPr>
      <w:r w:rsidRPr="00F100B8">
        <w:t>22.</w:t>
      </w:r>
      <w:r w:rsidRPr="00F100B8">
        <w:tab/>
        <w:t xml:space="preserve">ClinicalTrials.gov Identifier: NCT02446405, </w:t>
      </w:r>
      <w:r w:rsidRPr="00F100B8">
        <w:rPr>
          <w:i/>
        </w:rPr>
        <w:t>Enzalutamide in First Line Androgen Deprivation Therapy for Metastatic Prostate Cancer (ENZAMET) Clinical Trial Phase 3 2014-2020</w:t>
      </w:r>
      <w:r w:rsidRPr="00F100B8">
        <w:t>, U.o. Sydney, Editor. 2019.</w:t>
      </w:r>
    </w:p>
    <w:p w:rsidR="00FE1969" w:rsidRPr="00F100B8" w:rsidRDefault="00FE1969" w:rsidP="00FE1065">
      <w:pPr>
        <w:pStyle w:val="EndNoteBibliography"/>
        <w:spacing w:after="120"/>
        <w:ind w:left="720" w:hanging="720"/>
      </w:pPr>
      <w:r w:rsidRPr="00F100B8">
        <w:t>23.</w:t>
      </w:r>
      <w:r w:rsidRPr="00F100B8">
        <w:tab/>
        <w:t xml:space="preserve">Cookson, M.S., et al., </w:t>
      </w:r>
      <w:r w:rsidRPr="00F100B8">
        <w:rPr>
          <w:i/>
        </w:rPr>
        <w:t>Variation in the definition of biochemical recurrence in patients treated for localized prostate cancer: the American Urological Association Prostate Guidelines for Localized Prostate Cancer Update Panel report and recommendations for a standard in the reporting of surgical outcomes.</w:t>
      </w:r>
      <w:r w:rsidRPr="00F100B8">
        <w:t xml:space="preserve"> J Urol, 2007. </w:t>
      </w:r>
      <w:r w:rsidRPr="00F100B8">
        <w:rPr>
          <w:b/>
        </w:rPr>
        <w:t>177</w:t>
      </w:r>
      <w:r w:rsidRPr="00F100B8">
        <w:t>(2): p. 540-5.</w:t>
      </w:r>
    </w:p>
    <w:p w:rsidR="00FE1969" w:rsidRPr="00F100B8" w:rsidRDefault="00FE1969" w:rsidP="00FE1065">
      <w:pPr>
        <w:pStyle w:val="EndNoteBibliography"/>
        <w:spacing w:after="120"/>
        <w:ind w:left="720" w:hanging="720"/>
      </w:pPr>
      <w:r w:rsidRPr="00F100B8">
        <w:t>24.</w:t>
      </w:r>
      <w:r w:rsidRPr="00F100B8">
        <w:tab/>
        <w:t xml:space="preserve">Cooperberg, M.R., </w:t>
      </w:r>
      <w:r w:rsidRPr="00F100B8">
        <w:rPr>
          <w:i/>
        </w:rPr>
        <w:t>Clinical risk-stratification for prostate cancer: Where are we, and where do we need to go?</w:t>
      </w:r>
      <w:r w:rsidRPr="00F100B8">
        <w:t xml:space="preserve"> Can Urol Assoc J, 2017. </w:t>
      </w:r>
      <w:r w:rsidRPr="00F100B8">
        <w:rPr>
          <w:b/>
        </w:rPr>
        <w:t>11</w:t>
      </w:r>
      <w:r w:rsidRPr="00F100B8">
        <w:t>(3-4): p. 101-102.</w:t>
      </w:r>
    </w:p>
    <w:p w:rsidR="00FE1969" w:rsidRPr="00F100B8" w:rsidRDefault="00FE1969" w:rsidP="00FE1065">
      <w:pPr>
        <w:pStyle w:val="EndNoteBibliography"/>
        <w:spacing w:after="120"/>
        <w:ind w:left="720" w:hanging="720"/>
      </w:pPr>
      <w:r w:rsidRPr="00F100B8">
        <w:t>25.</w:t>
      </w:r>
      <w:r w:rsidRPr="00F100B8">
        <w:tab/>
        <w:t xml:space="preserve">Desch, C.E., et al., </w:t>
      </w:r>
      <w:r w:rsidRPr="00F100B8">
        <w:rPr>
          <w:i/>
        </w:rPr>
        <w:t>Factors that Determine the Treatment for Local and Regional Prostate Cancer.</w:t>
      </w:r>
      <w:r w:rsidRPr="00F100B8">
        <w:t xml:space="preserve"> Medical Care, 1996. </w:t>
      </w:r>
      <w:r w:rsidRPr="00F100B8">
        <w:rPr>
          <w:b/>
        </w:rPr>
        <w:t>34</w:t>
      </w:r>
      <w:r w:rsidRPr="00F100B8">
        <w:t>(2): p. 152-162.</w:t>
      </w:r>
    </w:p>
    <w:p w:rsidR="00FE1969" w:rsidRPr="00F100B8" w:rsidRDefault="00FE1969" w:rsidP="00FE1065">
      <w:pPr>
        <w:pStyle w:val="EndNoteBibliography"/>
        <w:spacing w:after="120"/>
        <w:ind w:left="720" w:hanging="720"/>
      </w:pPr>
      <w:r w:rsidRPr="00F100B8">
        <w:t>26.</w:t>
      </w:r>
      <w:r w:rsidRPr="00F100B8">
        <w:tab/>
        <w:t xml:space="preserve">Donovan, J.L., et al., </w:t>
      </w:r>
      <w:r w:rsidRPr="00F100B8">
        <w:rPr>
          <w:i/>
        </w:rPr>
        <w:t>Patient-Reported Outcomes after Monitoring, Surgery, or Radiotherapy for Prostate Cancer.</w:t>
      </w:r>
      <w:r w:rsidRPr="00F100B8">
        <w:t xml:space="preserve"> New England Journal of Medicine, 2016. </w:t>
      </w:r>
      <w:r w:rsidRPr="00F100B8">
        <w:rPr>
          <w:b/>
        </w:rPr>
        <w:t>375</w:t>
      </w:r>
      <w:r w:rsidRPr="00F100B8">
        <w:t>(15): p. 1425-1437.</w:t>
      </w:r>
    </w:p>
    <w:p w:rsidR="00FE1969" w:rsidRPr="00F100B8" w:rsidRDefault="00FE1969" w:rsidP="00FE1065">
      <w:pPr>
        <w:pStyle w:val="EndNoteBibliography"/>
        <w:spacing w:after="120"/>
        <w:ind w:left="720" w:hanging="720"/>
      </w:pPr>
      <w:r w:rsidRPr="00F100B8">
        <w:t>27.</w:t>
      </w:r>
      <w:r w:rsidRPr="00F100B8">
        <w:tab/>
        <w:t xml:space="preserve">Eau-Estro-Esur-Siog Prostate Cancer Guidelines Panel, </w:t>
      </w:r>
      <w:r w:rsidRPr="00F100B8">
        <w:rPr>
          <w:i/>
        </w:rPr>
        <w:t>Prostate Cancer and the John West Effect.</w:t>
      </w:r>
      <w:r w:rsidRPr="00F100B8">
        <w:t xml:space="preserve"> Eur Urol, 2017. </w:t>
      </w:r>
      <w:r w:rsidRPr="00F100B8">
        <w:rPr>
          <w:b/>
        </w:rPr>
        <w:t>72</w:t>
      </w:r>
      <w:r w:rsidRPr="00F100B8">
        <w:t>(1): p. 7-9.</w:t>
      </w:r>
    </w:p>
    <w:p w:rsidR="00FE1969" w:rsidRPr="00F100B8" w:rsidRDefault="00FE1969" w:rsidP="00FE1065">
      <w:pPr>
        <w:pStyle w:val="EndNoteBibliography"/>
        <w:spacing w:after="120"/>
        <w:ind w:left="720" w:hanging="720"/>
      </w:pPr>
      <w:r w:rsidRPr="00F100B8">
        <w:t>28.</w:t>
      </w:r>
      <w:r w:rsidRPr="00F100B8">
        <w:tab/>
        <w:t xml:space="preserve">ECOG-ACRIN Cancer Research Group, </w:t>
      </w:r>
      <w:r w:rsidRPr="00F100B8">
        <w:rPr>
          <w:i/>
        </w:rPr>
        <w:t>Androgen Ablation Therapy With or Without Chemotherapy in Treating Patients With Metastatic Prostate Cancer (CHAARTED)</w:t>
      </w:r>
      <w:r w:rsidRPr="00F100B8">
        <w:t xml:space="preserve">, in </w:t>
      </w:r>
      <w:r w:rsidRPr="00F100B8">
        <w:rPr>
          <w:i/>
        </w:rPr>
        <w:t>Clinical Trials</w:t>
      </w:r>
      <w:r w:rsidRPr="00F100B8">
        <w:t>. 2013.</w:t>
      </w:r>
    </w:p>
    <w:p w:rsidR="00FE1969" w:rsidRPr="00F100B8" w:rsidRDefault="00FE1969" w:rsidP="00FE1065">
      <w:pPr>
        <w:pStyle w:val="EndNoteBibliography"/>
        <w:spacing w:after="120"/>
        <w:ind w:left="720" w:hanging="720"/>
      </w:pPr>
      <w:r w:rsidRPr="00F100B8">
        <w:t>29.</w:t>
      </w:r>
      <w:r w:rsidRPr="00F100B8">
        <w:tab/>
        <w:t xml:space="preserve">Epstein, J.I., et al., </w:t>
      </w:r>
      <w:r w:rsidRPr="00F100B8">
        <w:rPr>
          <w:i/>
        </w:rPr>
        <w:t>Prognostic factors and reporting of prostate carcinoma in radical prostatectomy and pelvic lymphadenectomy specimens.</w:t>
      </w:r>
      <w:r w:rsidRPr="00F100B8">
        <w:t xml:space="preserve"> Scand J Urol Nephrol Suppl, 2005(216): p. 34-63.</w:t>
      </w:r>
    </w:p>
    <w:p w:rsidR="00FE1969" w:rsidRPr="00F100B8" w:rsidRDefault="00FE1969" w:rsidP="00FE1065">
      <w:pPr>
        <w:pStyle w:val="EndNoteBibliography"/>
        <w:spacing w:after="120"/>
        <w:ind w:left="720" w:hanging="720"/>
      </w:pPr>
      <w:r w:rsidRPr="00F100B8">
        <w:t>30.</w:t>
      </w:r>
      <w:r w:rsidRPr="00F100B8">
        <w:tab/>
        <w:t xml:space="preserve">Evans, S.M., et al., </w:t>
      </w:r>
      <w:r w:rsidRPr="00F100B8">
        <w:rPr>
          <w:i/>
        </w:rPr>
        <w:t>Positive surgical margins: rate, contributing factors and impact on further treatment: findings from the Prostate Cancer Registry.</w:t>
      </w:r>
      <w:r w:rsidRPr="00F100B8">
        <w:t xml:space="preserve"> BJU Int, 2014. </w:t>
      </w:r>
      <w:r w:rsidRPr="00F100B8">
        <w:rPr>
          <w:b/>
        </w:rPr>
        <w:t>114</w:t>
      </w:r>
      <w:r w:rsidRPr="00F100B8">
        <w:t>(5): p. 680-90.</w:t>
      </w:r>
    </w:p>
    <w:p w:rsidR="00FE1969" w:rsidRPr="00F100B8" w:rsidRDefault="00FE1969" w:rsidP="00FE1065">
      <w:pPr>
        <w:pStyle w:val="EndNoteBibliography"/>
        <w:spacing w:after="120"/>
        <w:ind w:left="720" w:hanging="720"/>
      </w:pPr>
      <w:r w:rsidRPr="00F100B8">
        <w:t>31.</w:t>
      </w:r>
      <w:r w:rsidRPr="00F100B8">
        <w:tab/>
        <w:t xml:space="preserve">Filson, C.P., et al., </w:t>
      </w:r>
      <w:r w:rsidRPr="00F100B8">
        <w:rPr>
          <w:i/>
        </w:rPr>
        <w:t>Improvement in clinical TNM staging documentation within a prostate cancer quality improvement collaborative.</w:t>
      </w:r>
      <w:r w:rsidRPr="00F100B8">
        <w:t xml:space="preserve"> Urology, 2014. </w:t>
      </w:r>
      <w:r w:rsidRPr="00F100B8">
        <w:rPr>
          <w:b/>
        </w:rPr>
        <w:t>83</w:t>
      </w:r>
      <w:r w:rsidRPr="00F100B8">
        <w:t>(4): p. 781-6.</w:t>
      </w:r>
    </w:p>
    <w:p w:rsidR="00FE1969" w:rsidRPr="00F100B8" w:rsidRDefault="00FE1969" w:rsidP="00FE1065">
      <w:pPr>
        <w:pStyle w:val="EndNoteBibliography"/>
        <w:spacing w:after="120"/>
        <w:ind w:left="720" w:hanging="720"/>
      </w:pPr>
      <w:r w:rsidRPr="00F100B8">
        <w:t>32.</w:t>
      </w:r>
      <w:r w:rsidRPr="00F100B8">
        <w:tab/>
        <w:t xml:space="preserve">Fizazi, K., et al., </w:t>
      </w:r>
      <w:r w:rsidRPr="00F100B8">
        <w:rPr>
          <w:i/>
        </w:rPr>
        <w:t>Abiraterone acetate plus prednisone in patients with newly diagnosed high-risk metastatic castration-sensitive prostate cancer (LATITUDE): final overall survival analysis of a randomised, double-blind, phase 3 trial.</w:t>
      </w:r>
      <w:r w:rsidRPr="00F100B8">
        <w:t xml:space="preserve"> The Lancet Oncology, 2019. </w:t>
      </w:r>
      <w:r w:rsidRPr="00F100B8">
        <w:rPr>
          <w:b/>
        </w:rPr>
        <w:t>20</w:t>
      </w:r>
      <w:r w:rsidRPr="00F100B8">
        <w:t>(5): p. 686-700.</w:t>
      </w:r>
    </w:p>
    <w:p w:rsidR="00FE1969" w:rsidRPr="00F100B8" w:rsidRDefault="00FE1969" w:rsidP="00FE1065">
      <w:pPr>
        <w:pStyle w:val="EndNoteBibliography"/>
        <w:spacing w:after="120"/>
        <w:ind w:left="720" w:hanging="720"/>
      </w:pPr>
      <w:r w:rsidRPr="00F100B8">
        <w:t>33.</w:t>
      </w:r>
      <w:r w:rsidRPr="00F100B8">
        <w:tab/>
        <w:t xml:space="preserve">Forbes, L.J., et al., </w:t>
      </w:r>
      <w:r w:rsidRPr="00F100B8">
        <w:rPr>
          <w:i/>
        </w:rPr>
        <w:t>Risk factors for delay in symptomatic presentation: a survey of cancer patients.</w:t>
      </w:r>
      <w:r w:rsidRPr="00F100B8">
        <w:t xml:space="preserve"> Br J Cancer, 2014. </w:t>
      </w:r>
      <w:r w:rsidRPr="00F100B8">
        <w:rPr>
          <w:b/>
        </w:rPr>
        <w:t>111</w:t>
      </w:r>
      <w:r w:rsidRPr="00F100B8">
        <w:t>(3): p. 581-8.</w:t>
      </w:r>
    </w:p>
    <w:p w:rsidR="00FE1969" w:rsidRPr="00F100B8" w:rsidRDefault="00FE1969" w:rsidP="00FE1065">
      <w:pPr>
        <w:pStyle w:val="EndNoteBibliography"/>
        <w:spacing w:after="120"/>
        <w:ind w:left="720" w:hanging="720"/>
      </w:pPr>
      <w:r w:rsidRPr="00F100B8">
        <w:t>34.</w:t>
      </w:r>
      <w:r w:rsidRPr="00F100B8">
        <w:tab/>
        <w:t xml:space="preserve">Force, U.S.P.S.T., et al., </w:t>
      </w:r>
      <w:r w:rsidRPr="00F100B8">
        <w:rPr>
          <w:i/>
        </w:rPr>
        <w:t>Screening for Prostate Cancer: US Preventive Services Task Force Recommendation Statement.</w:t>
      </w:r>
      <w:r w:rsidRPr="00F100B8">
        <w:t xml:space="preserve"> JAMA, 2018. </w:t>
      </w:r>
      <w:r w:rsidRPr="00F100B8">
        <w:rPr>
          <w:b/>
        </w:rPr>
        <w:t>319</w:t>
      </w:r>
      <w:r w:rsidRPr="00F100B8">
        <w:t>(18): p. 1901-1913.</w:t>
      </w:r>
    </w:p>
    <w:p w:rsidR="00FE1969" w:rsidRPr="00F100B8" w:rsidRDefault="00FE1969" w:rsidP="00FE1065">
      <w:pPr>
        <w:pStyle w:val="EndNoteBibliography"/>
        <w:spacing w:after="120"/>
        <w:ind w:left="720" w:hanging="720"/>
      </w:pPr>
      <w:r w:rsidRPr="00F100B8">
        <w:t>35.</w:t>
      </w:r>
      <w:r w:rsidRPr="00F100B8">
        <w:tab/>
        <w:t xml:space="preserve">Fossati, N., et al., </w:t>
      </w:r>
      <w:r w:rsidRPr="00F100B8">
        <w:rPr>
          <w:i/>
        </w:rPr>
        <w:t>Evaluating the effect of time from prostate cancer diagnosis to radical prostatectomy on cancer control: Can surgery be postponed safely?</w:t>
      </w:r>
      <w:r w:rsidRPr="00F100B8">
        <w:t xml:space="preserve"> Urologic Oncology: Seminars and Original Investigations, 2017. </w:t>
      </w:r>
      <w:r w:rsidRPr="00F100B8">
        <w:rPr>
          <w:b/>
        </w:rPr>
        <w:t>35</w:t>
      </w:r>
      <w:r w:rsidRPr="00F100B8">
        <w:t>(4): p. 150.e9-150.e15.</w:t>
      </w:r>
    </w:p>
    <w:p w:rsidR="00FE1969" w:rsidRPr="00F100B8" w:rsidRDefault="00FE1969" w:rsidP="00FE1065">
      <w:pPr>
        <w:pStyle w:val="EndNoteBibliography"/>
        <w:spacing w:after="120"/>
        <w:ind w:left="720" w:hanging="720"/>
      </w:pPr>
      <w:r w:rsidRPr="00F100B8">
        <w:t>36.</w:t>
      </w:r>
      <w:r w:rsidRPr="00F100B8">
        <w:tab/>
        <w:t xml:space="preserve">Freedland SJ, H.E., Mangold LA, Eisenberger M, Dorey FJ, Walsh PC, Partin AW, </w:t>
      </w:r>
      <w:r w:rsidRPr="00F100B8">
        <w:rPr>
          <w:i/>
        </w:rPr>
        <w:t>Risk of Prostate Cancer–Specific Mortality Following Biochemical Recurrence After Radical Prostatectomy.</w:t>
      </w:r>
      <w:r w:rsidRPr="00F100B8">
        <w:t xml:space="preserve"> JAMA: The Journal of the American Medical Association, 2005. </w:t>
      </w:r>
      <w:r w:rsidRPr="00F100B8">
        <w:rPr>
          <w:b/>
        </w:rPr>
        <w:t>294</w:t>
      </w:r>
      <w:r w:rsidRPr="00F100B8">
        <w:t>(4).</w:t>
      </w:r>
    </w:p>
    <w:p w:rsidR="00FE1969" w:rsidRPr="00F100B8" w:rsidRDefault="00FE1969" w:rsidP="00FE1065">
      <w:pPr>
        <w:pStyle w:val="EndNoteBibliography"/>
        <w:spacing w:after="120"/>
        <w:ind w:left="720" w:hanging="720"/>
      </w:pPr>
      <w:r w:rsidRPr="00F100B8">
        <w:t>37.</w:t>
      </w:r>
      <w:r w:rsidRPr="00F100B8">
        <w:tab/>
        <w:t xml:space="preserve">Fütterer, J.J., et al., </w:t>
      </w:r>
      <w:r w:rsidRPr="00F100B8">
        <w:rPr>
          <w:i/>
        </w:rPr>
        <w:t>Prostate Cancer Localization with Dynamic Contrast-enhanced MR Imaging and Proton MR Spectroscopic Imaging.</w:t>
      </w:r>
      <w:r w:rsidRPr="00F100B8">
        <w:t xml:space="preserve"> Radiology, 2006. </w:t>
      </w:r>
      <w:r w:rsidRPr="00F100B8">
        <w:rPr>
          <w:b/>
        </w:rPr>
        <w:t>241</w:t>
      </w:r>
      <w:r w:rsidRPr="00F100B8">
        <w:t>(2): p. 449-458.</w:t>
      </w:r>
    </w:p>
    <w:p w:rsidR="00FE1969" w:rsidRPr="00F100B8" w:rsidRDefault="00FE1969" w:rsidP="00FE1065">
      <w:pPr>
        <w:pStyle w:val="EndNoteBibliography"/>
        <w:spacing w:after="120"/>
        <w:ind w:left="720" w:hanging="720"/>
      </w:pPr>
      <w:r w:rsidRPr="00F100B8">
        <w:t>38.</w:t>
      </w:r>
      <w:r w:rsidRPr="00F100B8">
        <w:tab/>
        <w:t xml:space="preserve">Gignac, G.A., et al., </w:t>
      </w:r>
      <w:r w:rsidRPr="00F100B8">
        <w:rPr>
          <w:i/>
        </w:rPr>
        <w:t>Assessing outcomes in prostate cancer clinical trials: a twenty-first century tower of Babel.</w:t>
      </w:r>
      <w:r w:rsidRPr="00F100B8">
        <w:t xml:space="preserve"> Cancer, 2008. </w:t>
      </w:r>
      <w:r w:rsidRPr="00F100B8">
        <w:rPr>
          <w:b/>
        </w:rPr>
        <w:t>113</w:t>
      </w:r>
      <w:r w:rsidRPr="00F100B8">
        <w:t>(5): p. 966-74.</w:t>
      </w:r>
    </w:p>
    <w:p w:rsidR="00FE1969" w:rsidRPr="00F100B8" w:rsidRDefault="00FE1969" w:rsidP="00FE1065">
      <w:pPr>
        <w:pStyle w:val="EndNoteBibliography"/>
        <w:spacing w:after="120"/>
        <w:ind w:left="720" w:hanging="720"/>
      </w:pPr>
      <w:r w:rsidRPr="00F100B8">
        <w:t>39.</w:t>
      </w:r>
      <w:r w:rsidRPr="00F100B8">
        <w:tab/>
        <w:t xml:space="preserve">Godtman, R.A., et al., </w:t>
      </w:r>
      <w:r w:rsidRPr="00F100B8">
        <w:rPr>
          <w:i/>
        </w:rPr>
        <w:t>Long-term Results of Active Surveillance in the Goteborg Randomized, Population-based Prostate Cancer Screening Trial.</w:t>
      </w:r>
      <w:r w:rsidRPr="00F100B8">
        <w:t xml:space="preserve"> Eur Urol, 2016. </w:t>
      </w:r>
      <w:r w:rsidRPr="00F100B8">
        <w:rPr>
          <w:b/>
        </w:rPr>
        <w:t>70</w:t>
      </w:r>
      <w:r w:rsidRPr="00F100B8">
        <w:t>(5): p. 760-766.</w:t>
      </w:r>
    </w:p>
    <w:p w:rsidR="00FE1969" w:rsidRPr="00F100B8" w:rsidRDefault="00FE1969" w:rsidP="00FE1065">
      <w:pPr>
        <w:pStyle w:val="EndNoteBibliography"/>
        <w:spacing w:after="120"/>
        <w:ind w:left="720" w:hanging="720"/>
      </w:pPr>
      <w:r w:rsidRPr="00F100B8">
        <w:t>40.</w:t>
      </w:r>
      <w:r w:rsidRPr="00F100B8">
        <w:tab/>
        <w:t xml:space="preserve">Grothey A, S.D., Goldberg RM, Schmoll HJ, </w:t>
      </w:r>
      <w:r w:rsidRPr="00F100B8">
        <w:rPr>
          <w:i/>
        </w:rPr>
        <w:t>Survival of patients with advanced colorectal cancer improves with the availability of fluorouracil-leucovorin, irinotecan, and oxaliplatin in the course of treatment.</w:t>
      </w:r>
      <w:r w:rsidRPr="00F100B8">
        <w:t xml:space="preserve"> J Clin Oncol, 2004. </w:t>
      </w:r>
      <w:r w:rsidRPr="00F100B8">
        <w:rPr>
          <w:b/>
        </w:rPr>
        <w:t>22</w:t>
      </w:r>
      <w:r w:rsidRPr="00F100B8">
        <w:t>(7): p. 1209-1214.</w:t>
      </w:r>
    </w:p>
    <w:p w:rsidR="00FE1969" w:rsidRPr="00F100B8" w:rsidRDefault="00FE1969" w:rsidP="00FE1065">
      <w:pPr>
        <w:pStyle w:val="EndNoteBibliography"/>
        <w:spacing w:after="120"/>
        <w:ind w:left="720" w:hanging="720"/>
      </w:pPr>
      <w:r w:rsidRPr="00F100B8">
        <w:lastRenderedPageBreak/>
        <w:t>41.</w:t>
      </w:r>
      <w:r w:rsidRPr="00F100B8">
        <w:tab/>
        <w:t xml:space="preserve">Gupta, N., et al., </w:t>
      </w:r>
      <w:r w:rsidRPr="00F100B8">
        <w:rPr>
          <w:i/>
        </w:rPr>
        <w:t>Evaluating the impact of length of time from diagnosis to surgery in patients with unfavourable intermediate-risk to very-high-risk clinically localised prostate cancer.</w:t>
      </w:r>
      <w:r w:rsidRPr="00F100B8">
        <w:t xml:space="preserve"> BJU International, 2018. </w:t>
      </w:r>
      <w:r w:rsidRPr="00F100B8">
        <w:rPr>
          <w:b/>
        </w:rPr>
        <w:t>0</w:t>
      </w:r>
      <w:r w:rsidRPr="00F100B8">
        <w:t>(0).</w:t>
      </w:r>
    </w:p>
    <w:p w:rsidR="00FE1969" w:rsidRPr="00F100B8" w:rsidRDefault="00FE1969" w:rsidP="00FE1065">
      <w:pPr>
        <w:pStyle w:val="EndNoteBibliography"/>
        <w:spacing w:after="120"/>
        <w:ind w:left="720" w:hanging="720"/>
      </w:pPr>
      <w:r w:rsidRPr="00F100B8">
        <w:t>42.</w:t>
      </w:r>
      <w:r w:rsidRPr="00F100B8">
        <w:tab/>
        <w:t xml:space="preserve">Hamdy, F.C., et al., </w:t>
      </w:r>
      <w:r w:rsidRPr="00F100B8">
        <w:rPr>
          <w:i/>
        </w:rPr>
        <w:t>10-Year Outcomes after Monitoring, Surgery, or Radiotherapy for Localized Prostate Cancer.</w:t>
      </w:r>
      <w:r w:rsidRPr="00F100B8">
        <w:t xml:space="preserve"> New England Journal of Medicine, 2016. </w:t>
      </w:r>
      <w:r w:rsidRPr="00F100B8">
        <w:rPr>
          <w:b/>
        </w:rPr>
        <w:t>375</w:t>
      </w:r>
      <w:r w:rsidRPr="00F100B8">
        <w:t>(15): p. 1415-1424.</w:t>
      </w:r>
    </w:p>
    <w:p w:rsidR="00FE1969" w:rsidRPr="00F100B8" w:rsidRDefault="00FE1969" w:rsidP="00FE1065">
      <w:pPr>
        <w:pStyle w:val="EndNoteBibliography"/>
        <w:spacing w:after="120"/>
        <w:ind w:left="720" w:hanging="720"/>
      </w:pPr>
      <w:r w:rsidRPr="00F100B8">
        <w:t>43.</w:t>
      </w:r>
      <w:r w:rsidRPr="00F100B8">
        <w:tab/>
        <w:t xml:space="preserve">Han, S., et al., </w:t>
      </w:r>
      <w:r w:rsidRPr="00F100B8">
        <w:rPr>
          <w:i/>
        </w:rPr>
        <w:t>Impact of (68)Ga-PSMA PET on the Management of Patients with Prostate Cancer: A Systematic Review and Meta-analysis.</w:t>
      </w:r>
      <w:r w:rsidRPr="00F100B8">
        <w:t xml:space="preserve"> Eur Urol, 2018. </w:t>
      </w:r>
      <w:r w:rsidRPr="00F100B8">
        <w:rPr>
          <w:b/>
        </w:rPr>
        <w:t>74</w:t>
      </w:r>
      <w:r w:rsidRPr="00F100B8">
        <w:t>(2): p. 179-190.</w:t>
      </w:r>
    </w:p>
    <w:p w:rsidR="00FE1969" w:rsidRPr="00F100B8" w:rsidRDefault="00FE1969" w:rsidP="00FE1065">
      <w:pPr>
        <w:pStyle w:val="EndNoteBibliography"/>
        <w:spacing w:after="120"/>
        <w:ind w:left="720" w:hanging="720"/>
      </w:pPr>
      <w:r w:rsidRPr="00F100B8">
        <w:t>44.</w:t>
      </w:r>
      <w:r w:rsidRPr="00F100B8">
        <w:tab/>
        <w:t xml:space="preserve">Hansen, N.L., et al., </w:t>
      </w:r>
      <w:r w:rsidRPr="00F100B8">
        <w:rPr>
          <w:i/>
        </w:rPr>
        <w:t>Multicentre evaluation of magnetic resonance imaging supported transperineal prostate biopsy in biopsy-naive men with suspicion of prostate cancer.</w:t>
      </w:r>
      <w:r w:rsidRPr="00F100B8">
        <w:t xml:space="preserve"> BJU Int, 2018. </w:t>
      </w:r>
      <w:r w:rsidRPr="00F100B8">
        <w:rPr>
          <w:b/>
        </w:rPr>
        <w:t>122</w:t>
      </w:r>
      <w:r w:rsidRPr="00F100B8">
        <w:t>(1): p. 40-49.</w:t>
      </w:r>
    </w:p>
    <w:p w:rsidR="00FE1969" w:rsidRPr="00F100B8" w:rsidRDefault="00FE1969" w:rsidP="00FE1065">
      <w:pPr>
        <w:pStyle w:val="EndNoteBibliography"/>
        <w:spacing w:after="120"/>
        <w:ind w:left="720" w:hanging="720"/>
      </w:pPr>
      <w:r w:rsidRPr="00F100B8">
        <w:t>45.</w:t>
      </w:r>
      <w:r w:rsidRPr="00F100B8">
        <w:tab/>
        <w:t xml:space="preserve">Health, M.o., </w:t>
      </w:r>
      <w:r w:rsidRPr="00F100B8">
        <w:rPr>
          <w:i/>
        </w:rPr>
        <w:t>Prostate Cancer Working Group and Ministry of Health. 2015. Guidance on Using Active Surveillance to Manage Men with Low-risk Prostate Cancer.</w:t>
      </w:r>
      <w:r w:rsidRPr="00F100B8">
        <w:t xml:space="preserve"> 2015.</w:t>
      </w:r>
    </w:p>
    <w:p w:rsidR="00FE1969" w:rsidRPr="00F100B8" w:rsidRDefault="00FE1969" w:rsidP="00FE1065">
      <w:pPr>
        <w:pStyle w:val="EndNoteBibliography"/>
        <w:spacing w:after="120"/>
        <w:ind w:left="720" w:hanging="720"/>
      </w:pPr>
      <w:r w:rsidRPr="00F100B8">
        <w:t>46.</w:t>
      </w:r>
      <w:r w:rsidRPr="00F100B8">
        <w:tab/>
        <w:t xml:space="preserve">Heidenreich, A., et al., </w:t>
      </w:r>
      <w:r w:rsidRPr="00F100B8">
        <w:rPr>
          <w:i/>
        </w:rPr>
        <w:t>EAU guidelines on prostate cancer.</w:t>
      </w:r>
      <w:r w:rsidRPr="00F100B8">
        <w:t xml:space="preserve"> Eur Urol, 2008. </w:t>
      </w:r>
      <w:r w:rsidRPr="00F100B8">
        <w:rPr>
          <w:b/>
        </w:rPr>
        <w:t>53</w:t>
      </w:r>
      <w:r w:rsidRPr="00F100B8">
        <w:t>(1): p. 68-80.</w:t>
      </w:r>
    </w:p>
    <w:p w:rsidR="00FE1969" w:rsidRPr="00F100B8" w:rsidRDefault="00FE1969" w:rsidP="00FE1065">
      <w:pPr>
        <w:pStyle w:val="EndNoteBibliography"/>
        <w:spacing w:after="120"/>
        <w:ind w:left="720" w:hanging="720"/>
      </w:pPr>
      <w:r w:rsidRPr="00F100B8">
        <w:t>47.</w:t>
      </w:r>
      <w:r w:rsidRPr="00F100B8">
        <w:tab/>
        <w:t xml:space="preserve">Heidenreich A, B.J., Bolla M, Joniau S, Mason M, Matveev V, Mottet N, Schmid HP, van der Kwast T, Wiegel T, Zattoni F, </w:t>
      </w:r>
      <w:r w:rsidRPr="00F100B8">
        <w:rPr>
          <w:i/>
        </w:rPr>
        <w:t>EAU guidelines on prostate cancer. Part 1: screening, diagnosis, and treatment of clinically localised disease.</w:t>
      </w:r>
      <w:r w:rsidRPr="00F100B8">
        <w:t xml:space="preserve"> Eur Urol, 2011. </w:t>
      </w:r>
      <w:r w:rsidRPr="00F100B8">
        <w:rPr>
          <w:b/>
        </w:rPr>
        <w:t>59</w:t>
      </w:r>
      <w:r w:rsidRPr="00F100B8">
        <w:t>(1): p. 61-71.</w:t>
      </w:r>
    </w:p>
    <w:p w:rsidR="00FE1969" w:rsidRPr="00F100B8" w:rsidRDefault="00FE1969" w:rsidP="00FE1065">
      <w:pPr>
        <w:pStyle w:val="EndNoteBibliography"/>
        <w:spacing w:after="120"/>
        <w:ind w:left="720" w:hanging="720"/>
      </w:pPr>
      <w:r w:rsidRPr="00F100B8">
        <w:t>48.</w:t>
      </w:r>
      <w:r w:rsidRPr="00F100B8">
        <w:tab/>
        <w:t xml:space="preserve">Hill, S., et al., </w:t>
      </w:r>
      <w:r w:rsidRPr="00F100B8">
        <w:rPr>
          <w:i/>
        </w:rPr>
        <w:t>Indigenous inequalities in cancer: what role for health care?</w:t>
      </w:r>
      <w:r w:rsidRPr="00F100B8">
        <w:t xml:space="preserve"> ANZ J Surg, 2013. </w:t>
      </w:r>
      <w:r w:rsidRPr="00F100B8">
        <w:rPr>
          <w:b/>
        </w:rPr>
        <w:t>83</w:t>
      </w:r>
      <w:r w:rsidRPr="00F100B8">
        <w:t>(1-2): p. 36-41.</w:t>
      </w:r>
    </w:p>
    <w:p w:rsidR="00FE1969" w:rsidRPr="00F100B8" w:rsidRDefault="00FE1969" w:rsidP="00FE1065">
      <w:pPr>
        <w:pStyle w:val="EndNoteBibliography"/>
        <w:spacing w:after="120"/>
        <w:ind w:left="720" w:hanging="720"/>
      </w:pPr>
      <w:r w:rsidRPr="00F100B8">
        <w:t>49.</w:t>
      </w:r>
      <w:r w:rsidRPr="00F100B8">
        <w:tab/>
        <w:t xml:space="preserve">Hillig, T., et al., </w:t>
      </w:r>
      <w:r w:rsidRPr="00F100B8">
        <w:rPr>
          <w:i/>
        </w:rPr>
        <w:t>Elevated prostate specific antigen and reduced 10-year survival among a cohort of Danish men consecutively referred from primary care to an urological department during 2005-2006.</w:t>
      </w:r>
      <w:r w:rsidRPr="00F100B8">
        <w:t xml:space="preserve"> Scand J Clin Lab Invest, 2017. </w:t>
      </w:r>
      <w:r w:rsidRPr="00F100B8">
        <w:rPr>
          <w:b/>
        </w:rPr>
        <w:t>77</w:t>
      </w:r>
      <w:r w:rsidRPr="00F100B8">
        <w:t>(1): p. 27-35.</w:t>
      </w:r>
    </w:p>
    <w:p w:rsidR="00FE1969" w:rsidRPr="00F100B8" w:rsidRDefault="00FE1969" w:rsidP="00FE1065">
      <w:pPr>
        <w:pStyle w:val="EndNoteBibliography"/>
        <w:spacing w:after="120"/>
        <w:ind w:left="720" w:hanging="720"/>
      </w:pPr>
      <w:r w:rsidRPr="00F100B8">
        <w:t>50.</w:t>
      </w:r>
      <w:r w:rsidRPr="00F100B8">
        <w:tab/>
        <w:t xml:space="preserve">Hoffman RM, G.F., Eley JW, Harlan LC, Stephenson RA, Stanford JL, Albertson PC, Hamilton AS, Curtis Hunt WC, Potosky AL, </w:t>
      </w:r>
      <w:r w:rsidRPr="00F100B8">
        <w:rPr>
          <w:i/>
        </w:rPr>
        <w:t>Racial and Ethnic Differences in Advanced-Stage Prostate Cancer: the Prostate Cancer Outcomes Study.</w:t>
      </w:r>
      <w:r w:rsidRPr="00F100B8">
        <w:t xml:space="preserve"> J Natl Cancer Inst, 2001. </w:t>
      </w:r>
      <w:r w:rsidRPr="00F100B8">
        <w:rPr>
          <w:b/>
        </w:rPr>
        <w:t>93</w:t>
      </w:r>
      <w:r w:rsidRPr="00F100B8">
        <w:t>(5): p. 388-395.</w:t>
      </w:r>
    </w:p>
    <w:p w:rsidR="00FE1969" w:rsidRPr="00F100B8" w:rsidRDefault="00FE1969" w:rsidP="00FE1065">
      <w:pPr>
        <w:pStyle w:val="EndNoteBibliography"/>
        <w:spacing w:after="120"/>
        <w:ind w:left="720" w:hanging="720"/>
      </w:pPr>
      <w:r w:rsidRPr="00F100B8">
        <w:t>51.</w:t>
      </w:r>
      <w:r w:rsidRPr="00F100B8">
        <w:tab/>
        <w:t xml:space="preserve">Hovels, A.M., et al., </w:t>
      </w:r>
      <w:r w:rsidRPr="00F100B8">
        <w:rPr>
          <w:i/>
        </w:rPr>
        <w:t>The diagnostic accuracy of CT and MRI in the staging of pelvic lymph nodes in patients with prostate cancer: a meta-analysis.</w:t>
      </w:r>
      <w:r w:rsidRPr="00F100B8">
        <w:t xml:space="preserve"> Clin Radiol, 2008. </w:t>
      </w:r>
      <w:r w:rsidRPr="00F100B8">
        <w:rPr>
          <w:b/>
        </w:rPr>
        <w:t>63</w:t>
      </w:r>
      <w:r w:rsidRPr="00F100B8">
        <w:t>(4): p. 387-95.</w:t>
      </w:r>
    </w:p>
    <w:p w:rsidR="00FE1969" w:rsidRPr="00F100B8" w:rsidRDefault="00FE1969" w:rsidP="00FE1065">
      <w:pPr>
        <w:pStyle w:val="EndNoteBibliography"/>
        <w:spacing w:after="120"/>
        <w:ind w:left="720" w:hanging="720"/>
      </w:pPr>
      <w:r w:rsidRPr="00F100B8">
        <w:t>52.</w:t>
      </w:r>
      <w:r w:rsidRPr="00F100B8">
        <w:tab/>
        <w:t xml:space="preserve">Jackson C, S.K., Firth M, </w:t>
      </w:r>
      <w:r w:rsidRPr="00F100B8">
        <w:rPr>
          <w:i/>
        </w:rPr>
        <w:t>The PIPER Project - An Internal Examination of Colorectal Cancer Management in New Zealand. .</w:t>
      </w:r>
      <w:r w:rsidRPr="00F100B8">
        <w:t xml:space="preserve"> 2015.</w:t>
      </w:r>
    </w:p>
    <w:p w:rsidR="00FE1969" w:rsidRPr="00F100B8" w:rsidRDefault="00FE1969" w:rsidP="00FE1065">
      <w:pPr>
        <w:pStyle w:val="EndNoteBibliography"/>
        <w:spacing w:after="120"/>
        <w:ind w:left="720" w:hanging="720"/>
      </w:pPr>
      <w:r w:rsidRPr="00F100B8">
        <w:t>53.</w:t>
      </w:r>
      <w:r w:rsidRPr="00F100B8">
        <w:tab/>
        <w:t xml:space="preserve">James, N.D., et al., </w:t>
      </w:r>
      <w:r w:rsidRPr="00F100B8">
        <w:rPr>
          <w:i/>
        </w:rPr>
        <w:t>Abiraterone for Prostate Cancer Not Previously Treated with Hormone Therapy.</w:t>
      </w:r>
      <w:r w:rsidRPr="00F100B8">
        <w:t xml:space="preserve"> N Engl J Med, 2017. </w:t>
      </w:r>
      <w:r w:rsidRPr="00F100B8">
        <w:rPr>
          <w:b/>
        </w:rPr>
        <w:t>377</w:t>
      </w:r>
      <w:r w:rsidRPr="00F100B8">
        <w:t>(4): p. 338-351.</w:t>
      </w:r>
    </w:p>
    <w:p w:rsidR="00FE1969" w:rsidRPr="00F100B8" w:rsidRDefault="00FE1969" w:rsidP="00FE1065">
      <w:pPr>
        <w:pStyle w:val="EndNoteBibliography"/>
        <w:spacing w:after="120"/>
        <w:ind w:left="720" w:hanging="720"/>
      </w:pPr>
      <w:r w:rsidRPr="00F100B8">
        <w:t>54.</w:t>
      </w:r>
      <w:r w:rsidRPr="00F100B8">
        <w:tab/>
        <w:t xml:space="preserve">James, N.D., et al., </w:t>
      </w:r>
      <w:r w:rsidRPr="00F100B8">
        <w:rPr>
          <w:i/>
        </w:rPr>
        <w:t>Addition of docetaxel, zoledronic acid, or both to first-line long-term hormone therapy in prostate cancer (STAMPEDE): survival results from an adaptive, multiarm, multistage, platform randomised controlled trial.</w:t>
      </w:r>
      <w:r w:rsidRPr="00F100B8">
        <w:t xml:space="preserve"> The Lancet, 2016. </w:t>
      </w:r>
      <w:r w:rsidRPr="00F100B8">
        <w:rPr>
          <w:b/>
        </w:rPr>
        <w:t>387</w:t>
      </w:r>
      <w:r w:rsidRPr="00F100B8">
        <w:t>(10024): p. 1163-1177.</w:t>
      </w:r>
    </w:p>
    <w:p w:rsidR="00FE1969" w:rsidRPr="00F100B8" w:rsidRDefault="00FE1969" w:rsidP="00FE1065">
      <w:pPr>
        <w:pStyle w:val="EndNoteBibliography"/>
        <w:spacing w:after="120"/>
        <w:ind w:left="720" w:hanging="720"/>
      </w:pPr>
      <w:r w:rsidRPr="00F100B8">
        <w:t>55.</w:t>
      </w:r>
      <w:r w:rsidRPr="00F100B8">
        <w:tab/>
        <w:t xml:space="preserve">Johnston, T.J., et al., </w:t>
      </w:r>
      <w:r w:rsidRPr="00F100B8">
        <w:rPr>
          <w:i/>
        </w:rPr>
        <w:t>Mortality Among Men with Advanced Prostate Cancer Excluded from the ProtecT Trial.</w:t>
      </w:r>
      <w:r w:rsidRPr="00F100B8">
        <w:t xml:space="preserve"> Eur Urol, 2017. </w:t>
      </w:r>
      <w:r w:rsidRPr="00F100B8">
        <w:rPr>
          <w:b/>
        </w:rPr>
        <w:t>71</w:t>
      </w:r>
      <w:r w:rsidRPr="00F100B8">
        <w:t>(3): p. 381-388.</w:t>
      </w:r>
    </w:p>
    <w:p w:rsidR="00FE1969" w:rsidRPr="00F100B8" w:rsidRDefault="00FE1969" w:rsidP="00FE1065">
      <w:pPr>
        <w:pStyle w:val="EndNoteBibliography"/>
        <w:spacing w:after="120"/>
        <w:ind w:left="720" w:hanging="720"/>
      </w:pPr>
      <w:r w:rsidRPr="00F100B8">
        <w:t>56.</w:t>
      </w:r>
      <w:r w:rsidRPr="00F100B8">
        <w:tab/>
        <w:t xml:space="preserve">Judge, A., et al., </w:t>
      </w:r>
      <w:r w:rsidRPr="00F100B8">
        <w:rPr>
          <w:i/>
        </w:rPr>
        <w:t>Patient outcomes and length of hospital stay after radical prostatectomy for prostate cancer: analysis of hospital episodes statistics for England.</w:t>
      </w:r>
      <w:r w:rsidRPr="00F100B8">
        <w:t xml:space="preserve"> BJU Int, 2007. </w:t>
      </w:r>
      <w:r w:rsidRPr="00F100B8">
        <w:rPr>
          <w:b/>
        </w:rPr>
        <w:t>100</w:t>
      </w:r>
      <w:r w:rsidRPr="00F100B8">
        <w:t>(5): p. 1040-9.</w:t>
      </w:r>
    </w:p>
    <w:p w:rsidR="00FE1969" w:rsidRPr="00F100B8" w:rsidRDefault="00FE1969" w:rsidP="00FE1065">
      <w:pPr>
        <w:pStyle w:val="EndNoteBibliography"/>
        <w:spacing w:after="120"/>
        <w:ind w:left="720" w:hanging="720"/>
      </w:pPr>
      <w:r w:rsidRPr="00F100B8">
        <w:t>57.</w:t>
      </w:r>
      <w:r w:rsidRPr="00F100B8">
        <w:tab/>
        <w:t xml:space="preserve">Kasivisvanathan, V., et al., </w:t>
      </w:r>
      <w:r w:rsidRPr="00F100B8">
        <w:rPr>
          <w:i/>
        </w:rPr>
        <w:t>MRI-Targeted or Standard Biopsy for Prostate-Cancer Diagnosis.</w:t>
      </w:r>
      <w:r w:rsidRPr="00F100B8">
        <w:t xml:space="preserve"> New England Journal of Medicine, 2018. </w:t>
      </w:r>
      <w:r w:rsidRPr="00F100B8">
        <w:rPr>
          <w:b/>
        </w:rPr>
        <w:t>378</w:t>
      </w:r>
      <w:r w:rsidRPr="00F100B8">
        <w:t>(19): p. 1767-1777.</w:t>
      </w:r>
    </w:p>
    <w:p w:rsidR="00FE1969" w:rsidRPr="00F100B8" w:rsidRDefault="00FE1969" w:rsidP="00FE1065">
      <w:pPr>
        <w:pStyle w:val="EndNoteBibliography"/>
        <w:spacing w:after="120"/>
        <w:ind w:left="720" w:hanging="720"/>
      </w:pPr>
      <w:r w:rsidRPr="00F100B8">
        <w:t>58.</w:t>
      </w:r>
      <w:r w:rsidRPr="00F100B8">
        <w:tab/>
        <w:t xml:space="preserve">Kelly, M., et al., </w:t>
      </w:r>
      <w:r w:rsidRPr="00F100B8">
        <w:rPr>
          <w:i/>
        </w:rPr>
        <w:t>Factors predicting hospital length-of-stay after radical prostatectomy: a population-based study.</w:t>
      </w:r>
      <w:r w:rsidRPr="00F100B8">
        <w:t xml:space="preserve"> BMC, 2013. </w:t>
      </w:r>
      <w:r w:rsidRPr="00F100B8">
        <w:rPr>
          <w:b/>
        </w:rPr>
        <w:t>13</w:t>
      </w:r>
      <w:r w:rsidRPr="00F100B8">
        <w:t>(244).</w:t>
      </w:r>
    </w:p>
    <w:p w:rsidR="00FE1969" w:rsidRPr="00F100B8" w:rsidRDefault="00FE1969" w:rsidP="00FE1065">
      <w:pPr>
        <w:pStyle w:val="EndNoteBibliography"/>
        <w:spacing w:after="120"/>
        <w:ind w:left="720" w:hanging="720"/>
      </w:pPr>
      <w:r w:rsidRPr="00F100B8">
        <w:t>59.</w:t>
      </w:r>
      <w:r w:rsidRPr="00F100B8">
        <w:tab/>
        <w:t xml:space="preserve">Ketelsen, D., et al., </w:t>
      </w:r>
      <w:r w:rsidRPr="00F100B8">
        <w:rPr>
          <w:i/>
        </w:rPr>
        <w:t>[Detection of bone metastasis of prostate cancer - comparison of whole-body MRI and bone scintigraphy].</w:t>
      </w:r>
      <w:r w:rsidRPr="00F100B8">
        <w:t xml:space="preserve"> Rofo, 2008. </w:t>
      </w:r>
      <w:r w:rsidRPr="00F100B8">
        <w:rPr>
          <w:b/>
        </w:rPr>
        <w:t>180</w:t>
      </w:r>
      <w:r w:rsidRPr="00F100B8">
        <w:t>(8): p. 746-52.</w:t>
      </w:r>
    </w:p>
    <w:p w:rsidR="00FE1969" w:rsidRPr="00F100B8" w:rsidRDefault="00FE1969" w:rsidP="00FE1065">
      <w:pPr>
        <w:pStyle w:val="EndNoteBibliography"/>
        <w:spacing w:after="120"/>
        <w:ind w:left="720" w:hanging="720"/>
      </w:pPr>
      <w:r w:rsidRPr="00F100B8">
        <w:t>60.</w:t>
      </w:r>
      <w:r w:rsidRPr="00F100B8">
        <w:tab/>
        <w:t xml:space="preserve">Kishan, A.U., et al., </w:t>
      </w:r>
      <w:r w:rsidRPr="00F100B8">
        <w:rPr>
          <w:i/>
        </w:rPr>
        <w:t>Radical Prostatectomy, External Beam Radiotherapy, or External Beam Radiotherapy With Brachytherapy Boost and Disease Progression and Mortality in Patients With Gleason Score 9-10 Prostate Cancer.</w:t>
      </w:r>
      <w:r w:rsidRPr="00F100B8">
        <w:t xml:space="preserve"> JAMA: The Journal of the American Medical Association, 2018. </w:t>
      </w:r>
      <w:r w:rsidRPr="00F100B8">
        <w:rPr>
          <w:b/>
        </w:rPr>
        <w:t>319</w:t>
      </w:r>
      <w:r w:rsidRPr="00F100B8">
        <w:t>(9): p. 896-905.</w:t>
      </w:r>
    </w:p>
    <w:p w:rsidR="00FE1969" w:rsidRPr="00F100B8" w:rsidRDefault="00FE1969" w:rsidP="00FE1065">
      <w:pPr>
        <w:pStyle w:val="EndNoteBibliography"/>
        <w:spacing w:after="120"/>
        <w:ind w:left="720" w:hanging="720"/>
      </w:pPr>
      <w:r w:rsidRPr="00F100B8">
        <w:lastRenderedPageBreak/>
        <w:t>61.</w:t>
      </w:r>
      <w:r w:rsidRPr="00F100B8">
        <w:tab/>
        <w:t xml:space="preserve">Klotz, L., et al., </w:t>
      </w:r>
      <w:r w:rsidRPr="00F100B8">
        <w:rPr>
          <w:i/>
        </w:rPr>
        <w:t>Long-term follow-up of a large active surveillance cohort of patients with prostate cancer.</w:t>
      </w:r>
      <w:r w:rsidRPr="00F100B8">
        <w:t xml:space="preserve"> J Clin Oncol, 2015. </w:t>
      </w:r>
      <w:r w:rsidRPr="00F100B8">
        <w:rPr>
          <w:b/>
        </w:rPr>
        <w:t>33</w:t>
      </w:r>
      <w:r w:rsidRPr="00F100B8">
        <w:t>(3): p. 272-7.</w:t>
      </w:r>
    </w:p>
    <w:p w:rsidR="00FE1969" w:rsidRPr="00F100B8" w:rsidRDefault="00FE1969" w:rsidP="00FE1065">
      <w:pPr>
        <w:pStyle w:val="EndNoteBibliography"/>
        <w:spacing w:after="120"/>
        <w:ind w:left="720" w:hanging="720"/>
      </w:pPr>
      <w:r w:rsidRPr="00F100B8">
        <w:t>62.</w:t>
      </w:r>
      <w:r w:rsidRPr="00F100B8">
        <w:tab/>
        <w:t xml:space="preserve">Kupelian, P.A., et al., </w:t>
      </w:r>
      <w:r w:rsidRPr="00F100B8">
        <w:rPr>
          <w:i/>
        </w:rPr>
        <w:t>666: Use of Different Definitions of Biochemical Failure after External Radiation Therapy Changes Conclusions about Relative Treatment Efficacy for Localized Prostate Cancer.</w:t>
      </w:r>
      <w:r w:rsidRPr="00F100B8">
        <w:t xml:space="preserve"> Journal of Urology, 2006. </w:t>
      </w:r>
      <w:r w:rsidRPr="00F100B8">
        <w:rPr>
          <w:b/>
        </w:rPr>
        <w:t>175</w:t>
      </w:r>
      <w:r w:rsidRPr="00F100B8">
        <w:t>(4s): p. 215-215.</w:t>
      </w:r>
    </w:p>
    <w:p w:rsidR="00FE1969" w:rsidRPr="00F100B8" w:rsidRDefault="00FE1969" w:rsidP="00FE1065">
      <w:pPr>
        <w:pStyle w:val="EndNoteBibliography"/>
        <w:spacing w:after="120"/>
        <w:ind w:left="720" w:hanging="720"/>
      </w:pPr>
      <w:r w:rsidRPr="00F100B8">
        <w:t>63.</w:t>
      </w:r>
      <w:r w:rsidRPr="00F100B8">
        <w:tab/>
        <w:t xml:space="preserve">Lao, C., et al., </w:t>
      </w:r>
      <w:r w:rsidRPr="00F100B8">
        <w:rPr>
          <w:i/>
        </w:rPr>
        <w:t>Differences in survival between Maori and New Zealand Europeans with prostate cancer.</w:t>
      </w:r>
      <w:r w:rsidRPr="00F100B8">
        <w:t xml:space="preserve"> Eur J Cancer Care (Engl), 2016. </w:t>
      </w:r>
      <w:r w:rsidRPr="00F100B8">
        <w:rPr>
          <w:b/>
        </w:rPr>
        <w:t>25</w:t>
      </w:r>
      <w:r w:rsidRPr="00F100B8">
        <w:t>(2): p. 262-8.</w:t>
      </w:r>
    </w:p>
    <w:p w:rsidR="00FE1969" w:rsidRPr="00F100B8" w:rsidRDefault="00FE1969" w:rsidP="00FE1065">
      <w:pPr>
        <w:pStyle w:val="EndNoteBibliography"/>
        <w:spacing w:after="120"/>
        <w:ind w:left="720" w:hanging="720"/>
      </w:pPr>
      <w:r w:rsidRPr="00F100B8">
        <w:t>64.</w:t>
      </w:r>
      <w:r w:rsidRPr="00F100B8">
        <w:tab/>
        <w:t xml:space="preserve">Lawrenson, R., et al., </w:t>
      </w:r>
      <w:r w:rsidRPr="00F100B8">
        <w:rPr>
          <w:i/>
        </w:rPr>
        <w:t>Management and Characteristics of Patients with Metastatic Prostate Cancer in a Cohort of New Zealand Men.</w:t>
      </w:r>
      <w:r w:rsidRPr="00F100B8">
        <w:t xml:space="preserve"> Oncology, 2015. </w:t>
      </w:r>
      <w:r w:rsidRPr="00F100B8">
        <w:rPr>
          <w:b/>
        </w:rPr>
        <w:t>88</w:t>
      </w:r>
      <w:r w:rsidRPr="00F100B8">
        <w:t>(3): p. 157-163.</w:t>
      </w:r>
    </w:p>
    <w:p w:rsidR="00FE1969" w:rsidRPr="00F100B8" w:rsidRDefault="00FE1969" w:rsidP="00FE1065">
      <w:pPr>
        <w:pStyle w:val="EndNoteBibliography"/>
        <w:spacing w:after="120"/>
        <w:ind w:left="720" w:hanging="720"/>
      </w:pPr>
      <w:r w:rsidRPr="00F100B8">
        <w:t>65.</w:t>
      </w:r>
      <w:r w:rsidRPr="00F100B8">
        <w:tab/>
        <w:t xml:space="preserve">Lawrenson, R., et al., </w:t>
      </w:r>
      <w:r w:rsidRPr="00F100B8">
        <w:rPr>
          <w:i/>
        </w:rPr>
        <w:t>The Use of Androgen Deprivation Therapy (ADT) and Chemotherapeutic Agents in New Zealand Men with Prostate Cancer.</w:t>
      </w:r>
      <w:r w:rsidRPr="00F100B8">
        <w:t xml:space="preserve"> J Cancer, 2014. </w:t>
      </w:r>
      <w:r w:rsidRPr="00F100B8">
        <w:rPr>
          <w:b/>
        </w:rPr>
        <w:t>5</w:t>
      </w:r>
      <w:r w:rsidRPr="00F100B8">
        <w:t>(3): p. 214-20.</w:t>
      </w:r>
    </w:p>
    <w:p w:rsidR="00FE1969" w:rsidRPr="00F100B8" w:rsidRDefault="00FE1969" w:rsidP="00FE1065">
      <w:pPr>
        <w:pStyle w:val="EndNoteBibliography"/>
        <w:spacing w:after="120"/>
        <w:ind w:left="720" w:hanging="720"/>
      </w:pPr>
      <w:r w:rsidRPr="00F100B8">
        <w:t>66.</w:t>
      </w:r>
      <w:r w:rsidRPr="00F100B8">
        <w:tab/>
        <w:t xml:space="preserve">Li, B., et al., </w:t>
      </w:r>
      <w:r w:rsidRPr="00F100B8">
        <w:rPr>
          <w:i/>
        </w:rPr>
        <w:t>Magnetic resonance imaging for prostate cancer clinical application.</w:t>
      </w:r>
      <w:r w:rsidRPr="00F100B8">
        <w:t xml:space="preserve"> Chin J Cancer Res, 2013. </w:t>
      </w:r>
      <w:r w:rsidRPr="00F100B8">
        <w:rPr>
          <w:b/>
        </w:rPr>
        <w:t>25</w:t>
      </w:r>
      <w:r w:rsidRPr="00F100B8">
        <w:t>(2): p. 240-9.</w:t>
      </w:r>
    </w:p>
    <w:p w:rsidR="00FE1969" w:rsidRPr="00F100B8" w:rsidRDefault="00FE1969" w:rsidP="00FE1065">
      <w:pPr>
        <w:pStyle w:val="EndNoteBibliography"/>
        <w:spacing w:after="120"/>
        <w:ind w:left="720" w:hanging="720"/>
      </w:pPr>
      <w:r w:rsidRPr="00F100B8">
        <w:t>67.</w:t>
      </w:r>
      <w:r w:rsidRPr="00F100B8">
        <w:tab/>
        <w:t xml:space="preserve">Lin, C., et al., </w:t>
      </w:r>
      <w:r w:rsidRPr="00F100B8">
        <w:rPr>
          <w:i/>
        </w:rPr>
        <w:t>Enhanced recovery after surgery protocol for prostate cancer patients undergoing laparoscopic radical prostatectomy.</w:t>
      </w:r>
      <w:r w:rsidRPr="00F100B8">
        <w:t xml:space="preserve"> J Int Med Res, 2019. </w:t>
      </w:r>
      <w:r w:rsidRPr="00F100B8">
        <w:rPr>
          <w:b/>
        </w:rPr>
        <w:t>47</w:t>
      </w:r>
      <w:r w:rsidRPr="00F100B8">
        <w:t>(1): p. 114-121.</w:t>
      </w:r>
    </w:p>
    <w:p w:rsidR="00FE1969" w:rsidRPr="00F100B8" w:rsidRDefault="00FE1969" w:rsidP="00FE1065">
      <w:pPr>
        <w:pStyle w:val="EndNoteBibliography"/>
        <w:spacing w:after="120"/>
        <w:ind w:left="720" w:hanging="720"/>
      </w:pPr>
      <w:r w:rsidRPr="00F100B8">
        <w:t>68.</w:t>
      </w:r>
      <w:r w:rsidRPr="00F100B8">
        <w:tab/>
        <w:t xml:space="preserve">Litwin MS, S.M., Malin J, Naitoh J, McGuigan KA, Steinfeld R, Adams J, Brook RH, </w:t>
      </w:r>
      <w:r w:rsidRPr="00F100B8">
        <w:rPr>
          <w:i/>
        </w:rPr>
        <w:t>Prostate Cancer Patient Outcomes and Choice of Providers: Development of an Infrastructure for Quality Assessment.</w:t>
      </w:r>
      <w:r w:rsidRPr="00F100B8">
        <w:t xml:space="preserve"> RAND, 2005.</w:t>
      </w:r>
    </w:p>
    <w:p w:rsidR="00FE1969" w:rsidRPr="00F100B8" w:rsidRDefault="00FE1969" w:rsidP="00FE1065">
      <w:pPr>
        <w:pStyle w:val="EndNoteBibliography"/>
        <w:spacing w:after="120"/>
        <w:ind w:left="720" w:hanging="720"/>
      </w:pPr>
      <w:r w:rsidRPr="00F100B8">
        <w:t>69.</w:t>
      </w:r>
      <w:r w:rsidRPr="00F100B8">
        <w:tab/>
        <w:t xml:space="preserve">Mahal, B.A., et al., </w:t>
      </w:r>
      <w:r w:rsidRPr="00F100B8">
        <w:rPr>
          <w:i/>
        </w:rPr>
        <w:t>Racial disparities in prostate cancer outcome among prostate-specific antigen screening eligible populations in the United States.</w:t>
      </w:r>
      <w:r w:rsidRPr="00F100B8">
        <w:t xml:space="preserve"> Ann Oncol, 2017. </w:t>
      </w:r>
      <w:r w:rsidRPr="00F100B8">
        <w:rPr>
          <w:b/>
        </w:rPr>
        <w:t>28</w:t>
      </w:r>
      <w:r w:rsidRPr="00F100B8">
        <w:t>(5): p. 1098-1104.</w:t>
      </w:r>
    </w:p>
    <w:p w:rsidR="00FE1969" w:rsidRPr="00F100B8" w:rsidRDefault="00FE1969" w:rsidP="00FE1065">
      <w:pPr>
        <w:pStyle w:val="EndNoteBibliography"/>
        <w:spacing w:after="120"/>
        <w:ind w:left="720" w:hanging="720"/>
      </w:pPr>
      <w:r w:rsidRPr="00F100B8">
        <w:t>70.</w:t>
      </w:r>
      <w:r w:rsidRPr="00F100B8">
        <w:tab/>
        <w:t xml:space="preserve">Marenghi C, A.M., Palorini F, Avuzzi B, Badenchini F, Bedini N, Bellardita L, Biasoni D, Bosetti D, Casale A, Catanzaro M, Colecchia M, De Luca L, Donegani S, Dordoni P, Lanocita R, Maffezzini M, Magnani T, Menichetti J, Messina A, Morlino S, Paolini B, Rancati T, Stagni S, Tesone A, Torelli T, Baldoin ET, Vaiani M, Viall S, Villa S, Zaffaroni N, Nicolai N, Salvioni R, Valdagni R, </w:t>
      </w:r>
      <w:r w:rsidRPr="00F100B8">
        <w:rPr>
          <w:i/>
        </w:rPr>
        <w:t>Eleven-year management of prostate cancer patients on active surveillance: what have we learned?</w:t>
      </w:r>
      <w:r w:rsidRPr="00F100B8">
        <w:t xml:space="preserve"> Tumori, 2017. </w:t>
      </w:r>
      <w:r w:rsidRPr="00F100B8">
        <w:rPr>
          <w:b/>
        </w:rPr>
        <w:t>103</w:t>
      </w:r>
      <w:r w:rsidRPr="00F100B8">
        <w:t>(5): p. 464.</w:t>
      </w:r>
    </w:p>
    <w:p w:rsidR="00FE1969" w:rsidRPr="00F100B8" w:rsidRDefault="00FE1969" w:rsidP="00FE1065">
      <w:pPr>
        <w:pStyle w:val="EndNoteBibliography"/>
        <w:spacing w:after="120"/>
        <w:ind w:left="720" w:hanging="720"/>
      </w:pPr>
      <w:r w:rsidRPr="00F100B8">
        <w:t>71.</w:t>
      </w:r>
      <w:r w:rsidRPr="00F100B8">
        <w:tab/>
        <w:t xml:space="preserve">McPahil S, J.S., Greenberg D, </w:t>
      </w:r>
      <w:r w:rsidRPr="00F100B8">
        <w:rPr>
          <w:i/>
        </w:rPr>
        <w:t>Stage at diagnosis and early mortality from cancer in England.</w:t>
      </w:r>
      <w:r w:rsidRPr="00F100B8">
        <w:t xml:space="preserve"> British Journal of Cancer, 2015. </w:t>
      </w:r>
      <w:r w:rsidRPr="00F100B8">
        <w:rPr>
          <w:b/>
        </w:rPr>
        <w:t>112</w:t>
      </w:r>
      <w:r w:rsidRPr="00F100B8">
        <w:t>: p. S108.</w:t>
      </w:r>
    </w:p>
    <w:p w:rsidR="00FE1969" w:rsidRPr="00F100B8" w:rsidRDefault="00FE1969" w:rsidP="00FE1065">
      <w:pPr>
        <w:pStyle w:val="EndNoteBibliography"/>
        <w:spacing w:after="120"/>
        <w:ind w:left="720" w:hanging="720"/>
      </w:pPr>
      <w:r w:rsidRPr="00F100B8">
        <w:t>72.</w:t>
      </w:r>
      <w:r w:rsidRPr="00F100B8">
        <w:tab/>
        <w:t xml:space="preserve">Ministry of Health, </w:t>
      </w:r>
      <w:r w:rsidRPr="00F100B8">
        <w:rPr>
          <w:i/>
        </w:rPr>
        <w:t>Diagnosis and Management of Prostate Cancer in New Zealand Men</w:t>
      </w:r>
      <w:r w:rsidRPr="00F100B8">
        <w:t xml:space="preserve">, in </w:t>
      </w:r>
      <w:r w:rsidRPr="00F100B8">
        <w:rPr>
          <w:i/>
        </w:rPr>
        <w:t>Recommendations from the Prostate Cancer Taskforce</w:t>
      </w:r>
      <w:r w:rsidRPr="00F100B8">
        <w:t>. 2013.</w:t>
      </w:r>
    </w:p>
    <w:p w:rsidR="00FE1969" w:rsidRPr="00F100B8" w:rsidRDefault="00FE1969" w:rsidP="00FE1065">
      <w:pPr>
        <w:pStyle w:val="EndNoteBibliography"/>
        <w:spacing w:after="120"/>
        <w:ind w:left="720" w:hanging="720"/>
      </w:pPr>
      <w:r w:rsidRPr="00F100B8">
        <w:t>73.</w:t>
      </w:r>
      <w:r w:rsidRPr="00F100B8">
        <w:tab/>
        <w:t xml:space="preserve">Mir, M.C., et al., </w:t>
      </w:r>
      <w:r w:rsidRPr="00F100B8">
        <w:rPr>
          <w:i/>
        </w:rPr>
        <w:t>Optimal definition of biochemical recurrence after radical prostatectomy depends on pathologic risk factors: identifying candidates for early salvage therapy.</w:t>
      </w:r>
      <w:r w:rsidRPr="00F100B8">
        <w:t xml:space="preserve"> Eur Urol, 2014. </w:t>
      </w:r>
      <w:r w:rsidRPr="00F100B8">
        <w:rPr>
          <w:b/>
        </w:rPr>
        <w:t>66</w:t>
      </w:r>
      <w:r w:rsidRPr="00F100B8">
        <w:t>(2): p. 204-10.</w:t>
      </w:r>
    </w:p>
    <w:p w:rsidR="00FE1969" w:rsidRPr="00F100B8" w:rsidRDefault="00FE1969" w:rsidP="00FE1065">
      <w:pPr>
        <w:pStyle w:val="EndNoteBibliography"/>
        <w:spacing w:after="120"/>
        <w:ind w:left="720" w:hanging="720"/>
      </w:pPr>
      <w:r w:rsidRPr="00F100B8">
        <w:t>74.</w:t>
      </w:r>
      <w:r w:rsidRPr="00F100B8">
        <w:tab/>
        <w:t xml:space="preserve">Mithal, P., et al., </w:t>
      </w:r>
      <w:r w:rsidRPr="00F100B8">
        <w:rPr>
          <w:i/>
        </w:rPr>
        <w:t>Positive surgical margins in radical prostatectomy patients do not predict long-term oncological outcomes: results from the Shared Equal Access Regional Cancer Hospital (SEARCH) cohort.</w:t>
      </w:r>
      <w:r w:rsidRPr="00F100B8">
        <w:t xml:space="preserve"> BJU Int, 2016. </w:t>
      </w:r>
      <w:r w:rsidRPr="00F100B8">
        <w:rPr>
          <w:b/>
        </w:rPr>
        <w:t>117</w:t>
      </w:r>
      <w:r w:rsidRPr="00F100B8">
        <w:t>(2): p. 244-8.</w:t>
      </w:r>
    </w:p>
    <w:p w:rsidR="00FE1969" w:rsidRPr="00F100B8" w:rsidRDefault="00FE1969" w:rsidP="00FE1065">
      <w:pPr>
        <w:pStyle w:val="EndNoteBibliography"/>
        <w:spacing w:after="120"/>
        <w:ind w:left="720" w:hanging="720"/>
      </w:pPr>
      <w:r w:rsidRPr="00F100B8">
        <w:t>75.</w:t>
      </w:r>
      <w:r w:rsidRPr="00F100B8">
        <w:tab/>
        <w:t xml:space="preserve">MJ, M., et al., </w:t>
      </w:r>
      <w:r w:rsidRPr="00F100B8">
        <w:rPr>
          <w:i/>
        </w:rPr>
        <w:t>Optimizing Anticancer Therapy in Metastatic Non-Castrate Prostate Cancer: American Society of Clinical Oncology Clinical Practice Guideline.</w:t>
      </w:r>
      <w:r w:rsidRPr="00F100B8">
        <w:t xml:space="preserve"> Journal of Clinical Oncology, 2018. </w:t>
      </w:r>
      <w:r w:rsidRPr="00F100B8">
        <w:rPr>
          <w:b/>
        </w:rPr>
        <w:t>36</w:t>
      </w:r>
      <w:r w:rsidRPr="00F100B8">
        <w:t>(15).</w:t>
      </w:r>
    </w:p>
    <w:p w:rsidR="00FE1969" w:rsidRPr="00F100B8" w:rsidRDefault="00FE1969" w:rsidP="00FE1065">
      <w:pPr>
        <w:pStyle w:val="EndNoteBibliography"/>
        <w:spacing w:after="120"/>
        <w:ind w:left="720" w:hanging="720"/>
      </w:pPr>
      <w:r w:rsidRPr="00F100B8">
        <w:t>76.</w:t>
      </w:r>
      <w:r w:rsidRPr="00F100B8">
        <w:tab/>
        <w:t xml:space="preserve">Mohler JL, N.C.C.N.C.P.G., </w:t>
      </w:r>
      <w:r w:rsidRPr="00F100B8">
        <w:rPr>
          <w:i/>
        </w:rPr>
        <w:t>The 2010 NCCN Clinical Practice Guidelines in Oncology on Prostate Cancer</w:t>
      </w:r>
      <w:r w:rsidRPr="00F100B8">
        <w:t xml:space="preserve">, in </w:t>
      </w:r>
      <w:r w:rsidRPr="00F100B8">
        <w:rPr>
          <w:i/>
        </w:rPr>
        <w:t>National Comprehensive Cancer Network, Clinical Practice Guidelines</w:t>
      </w:r>
      <w:r w:rsidRPr="00F100B8">
        <w:t>, NCCN, Editor. 2010.</w:t>
      </w:r>
    </w:p>
    <w:p w:rsidR="00FE1969" w:rsidRPr="00F100B8" w:rsidRDefault="00FE1969" w:rsidP="00FE1065">
      <w:pPr>
        <w:pStyle w:val="EndNoteBibliography"/>
        <w:spacing w:after="120"/>
        <w:ind w:left="720" w:hanging="720"/>
      </w:pPr>
      <w:r w:rsidRPr="00F100B8">
        <w:t>77.</w:t>
      </w:r>
      <w:r w:rsidRPr="00F100B8">
        <w:tab/>
        <w:t xml:space="preserve">Murphy, G.P., et al., </w:t>
      </w:r>
      <w:r w:rsidRPr="00F100B8">
        <w:rPr>
          <w:i/>
        </w:rPr>
        <w:t>Measurement of serum prostate-specific membrane antigen, a new prognostic marker for prostate cancer.</w:t>
      </w:r>
      <w:r w:rsidRPr="00F100B8">
        <w:t xml:space="preserve"> Urology, 1998. </w:t>
      </w:r>
      <w:r w:rsidRPr="00F100B8">
        <w:rPr>
          <w:b/>
        </w:rPr>
        <w:t>51</w:t>
      </w:r>
      <w:r w:rsidRPr="00F100B8">
        <w:t>(5, Supplement 1): p. 89-97.</w:t>
      </w:r>
    </w:p>
    <w:p w:rsidR="00FE1969" w:rsidRPr="00F100B8" w:rsidRDefault="00FE1969" w:rsidP="00FE1065">
      <w:pPr>
        <w:pStyle w:val="EndNoteBibliography"/>
        <w:spacing w:after="120"/>
        <w:ind w:left="720" w:hanging="720"/>
      </w:pPr>
      <w:r w:rsidRPr="00F100B8">
        <w:t>78.</w:t>
      </w:r>
      <w:r w:rsidRPr="00F100B8">
        <w:tab/>
        <w:t xml:space="preserve">Nacey JN, D.B., Mark SD, </w:t>
      </w:r>
      <w:r w:rsidRPr="00F100B8">
        <w:rPr>
          <w:i/>
        </w:rPr>
        <w:t>Improving outcomes for New Zealand men with prostate cancer.</w:t>
      </w:r>
      <w:r w:rsidRPr="00F100B8">
        <w:t xml:space="preserve"> 127, 2014(1389).</w:t>
      </w:r>
    </w:p>
    <w:p w:rsidR="00FE1969" w:rsidRPr="00F100B8" w:rsidRDefault="00FE1969" w:rsidP="00FE1065">
      <w:pPr>
        <w:pStyle w:val="EndNoteBibliography"/>
        <w:spacing w:after="120"/>
        <w:ind w:left="720" w:hanging="720"/>
      </w:pPr>
      <w:r w:rsidRPr="00F100B8">
        <w:t>79.</w:t>
      </w:r>
      <w:r w:rsidRPr="00F100B8">
        <w:tab/>
        <w:t xml:space="preserve">Nag N, M.J., Davis ID, Costello S, Duthie J B, Mark S, Delprado W, Smith D, Pryor D, Galvin D, Sullivan F, Murphy AC, Roder D, Elsaleh H, Currow D, White C, Skala M, Moretti KL, Walker T, De Ieso P, Brooks A, Heathcote P, Frydenberg M, Thavaseelan J, Evans SM, </w:t>
      </w:r>
      <w:r w:rsidRPr="00F100B8">
        <w:rPr>
          <w:i/>
        </w:rPr>
        <w:t>Development of Indicators to Assess Quality of Care for Prostate Cancer.</w:t>
      </w:r>
      <w:r w:rsidRPr="00F100B8">
        <w:t xml:space="preserve"> Eur Urol Focus, 2018. </w:t>
      </w:r>
      <w:r w:rsidRPr="00F100B8">
        <w:rPr>
          <w:b/>
        </w:rPr>
        <w:t>4</w:t>
      </w:r>
      <w:r w:rsidRPr="00F100B8">
        <w:t>(1): p. 57-63.</w:t>
      </w:r>
    </w:p>
    <w:p w:rsidR="00FE1969" w:rsidRPr="00F100B8" w:rsidRDefault="00FE1969" w:rsidP="00FE1065">
      <w:pPr>
        <w:pStyle w:val="EndNoteBibliography"/>
        <w:spacing w:after="120"/>
        <w:ind w:left="720" w:hanging="720"/>
      </w:pPr>
      <w:r w:rsidRPr="00F100B8">
        <w:lastRenderedPageBreak/>
        <w:t>80.</w:t>
      </w:r>
      <w:r w:rsidRPr="00F100B8">
        <w:tab/>
        <w:t xml:space="preserve">National Comprehensive Cancer Network, </w:t>
      </w:r>
      <w:r w:rsidRPr="00F100B8">
        <w:rPr>
          <w:i/>
        </w:rPr>
        <w:t>Prostate Cancer Diagnosis and Treatment Clinical Guideline</w:t>
      </w:r>
      <w:r w:rsidRPr="00F100B8">
        <w:t xml:space="preserve">, in </w:t>
      </w:r>
      <w:r w:rsidRPr="00F100B8">
        <w:rPr>
          <w:i/>
        </w:rPr>
        <w:t>Clinical Practice Guidelines in Oncology</w:t>
      </w:r>
      <w:r w:rsidRPr="00F100B8">
        <w:t>, NCCN, Editor. 2017.</w:t>
      </w:r>
    </w:p>
    <w:p w:rsidR="00FE1969" w:rsidRPr="00F100B8" w:rsidRDefault="00FE1969" w:rsidP="00FE1065">
      <w:pPr>
        <w:pStyle w:val="EndNoteBibliography"/>
        <w:spacing w:after="120"/>
        <w:ind w:left="720" w:hanging="720"/>
      </w:pPr>
      <w:r w:rsidRPr="00F100B8">
        <w:t>81.</w:t>
      </w:r>
      <w:r w:rsidRPr="00F100B8">
        <w:tab/>
        <w:t xml:space="preserve">National Comprehensive Cancer Network, </w:t>
      </w:r>
      <w:r w:rsidRPr="00F100B8">
        <w:rPr>
          <w:i/>
        </w:rPr>
        <w:t>NCCN Clinical Practice Guidelines in Oncology</w:t>
      </w:r>
      <w:r w:rsidRPr="00F100B8">
        <w:t xml:space="preserve">, in </w:t>
      </w:r>
      <w:r w:rsidRPr="00F100B8">
        <w:rPr>
          <w:i/>
        </w:rPr>
        <w:t>Clinical Practice Guidelines in Oncology</w:t>
      </w:r>
      <w:r w:rsidRPr="00F100B8">
        <w:t>, NCCN, Editor. 2018.</w:t>
      </w:r>
    </w:p>
    <w:p w:rsidR="00FE1969" w:rsidRPr="00F100B8" w:rsidRDefault="00FE1969" w:rsidP="00FE1065">
      <w:pPr>
        <w:pStyle w:val="EndNoteBibliography"/>
        <w:spacing w:after="120"/>
        <w:ind w:left="720" w:hanging="720"/>
      </w:pPr>
      <w:r w:rsidRPr="00F100B8">
        <w:t>82.</w:t>
      </w:r>
      <w:r w:rsidRPr="00F100B8">
        <w:tab/>
        <w:t xml:space="preserve">Nelson, B., et al., </w:t>
      </w:r>
      <w:r w:rsidRPr="00F100B8">
        <w:rPr>
          <w:i/>
        </w:rPr>
        <w:t>Comparison of Length of Hospital Stay Between Radical Retropubic Prostatectomy and Robotic Assisted Laparoscopic Prostatectomy.</w:t>
      </w:r>
      <w:r w:rsidRPr="00F100B8">
        <w:t xml:space="preserve"> Journal of Urology, 2007. </w:t>
      </w:r>
      <w:r w:rsidRPr="00F100B8">
        <w:rPr>
          <w:b/>
        </w:rPr>
        <w:t>177</w:t>
      </w:r>
      <w:r w:rsidRPr="00F100B8">
        <w:t>(3): p. 929-931.</w:t>
      </w:r>
    </w:p>
    <w:p w:rsidR="00FE1969" w:rsidRPr="00F100B8" w:rsidRDefault="00FE1969" w:rsidP="00FE1065">
      <w:pPr>
        <w:pStyle w:val="EndNoteBibliography"/>
        <w:spacing w:after="120"/>
        <w:ind w:left="720" w:hanging="720"/>
      </w:pPr>
      <w:r w:rsidRPr="00F100B8">
        <w:t>83.</w:t>
      </w:r>
      <w:r w:rsidRPr="00F100B8">
        <w:tab/>
        <w:t xml:space="preserve">Newcomb, L.F., et al., </w:t>
      </w:r>
      <w:r w:rsidRPr="00F100B8">
        <w:rPr>
          <w:i/>
        </w:rPr>
        <w:t>Outcomes of Active Surveillance for Clinically Localized Prostate Cancer in the Prospective, Multi-Institutional Canary PASS Cohort.</w:t>
      </w:r>
      <w:r w:rsidRPr="00F100B8">
        <w:t xml:space="preserve"> J Urol, 2016. </w:t>
      </w:r>
      <w:r w:rsidRPr="00F100B8">
        <w:rPr>
          <w:b/>
        </w:rPr>
        <w:t>195</w:t>
      </w:r>
      <w:r w:rsidRPr="00F100B8">
        <w:t>(2): p. 313-20.</w:t>
      </w:r>
    </w:p>
    <w:p w:rsidR="00FE1969" w:rsidRPr="00F100B8" w:rsidRDefault="00FE1969" w:rsidP="00FE1065">
      <w:pPr>
        <w:pStyle w:val="EndNoteBibliography"/>
        <w:spacing w:after="120"/>
        <w:ind w:left="720" w:hanging="720"/>
      </w:pPr>
      <w:r w:rsidRPr="00F100B8">
        <w:t>84.</w:t>
      </w:r>
      <w:r w:rsidRPr="00F100B8">
        <w:tab/>
        <w:t xml:space="preserve">Nguyen-Nielsen, M., et al., </w:t>
      </w:r>
      <w:r w:rsidRPr="00F100B8">
        <w:rPr>
          <w:i/>
        </w:rPr>
        <w:t>The Danish Prostate Cancer Database.</w:t>
      </w:r>
      <w:r w:rsidRPr="00F100B8">
        <w:t xml:space="preserve"> Clin Epidemiol, 2016. </w:t>
      </w:r>
      <w:r w:rsidRPr="00F100B8">
        <w:rPr>
          <w:b/>
        </w:rPr>
        <w:t>8</w:t>
      </w:r>
      <w:r w:rsidRPr="00F100B8">
        <w:t>: p. 649-653.</w:t>
      </w:r>
    </w:p>
    <w:p w:rsidR="00FE1969" w:rsidRPr="00F100B8" w:rsidRDefault="00FE1969" w:rsidP="00FE1065">
      <w:pPr>
        <w:pStyle w:val="EndNoteBibliography"/>
        <w:spacing w:after="120"/>
        <w:ind w:left="720" w:hanging="720"/>
      </w:pPr>
      <w:r w:rsidRPr="00F100B8">
        <w:t>85.</w:t>
      </w:r>
      <w:r w:rsidRPr="00F100B8">
        <w:tab/>
        <w:t xml:space="preserve">NICE Clinical Guideline, </w:t>
      </w:r>
      <w:r w:rsidRPr="00F100B8">
        <w:rPr>
          <w:i/>
        </w:rPr>
        <w:t>Managing localised or locally advanced prostate cancer</w:t>
      </w:r>
      <w:r w:rsidRPr="00F100B8">
        <w:t xml:space="preserve">, in </w:t>
      </w:r>
      <w:r w:rsidRPr="00F100B8">
        <w:rPr>
          <w:i/>
        </w:rPr>
        <w:t>National Institute for Health and Care Excellence</w:t>
      </w:r>
      <w:r w:rsidRPr="00F100B8">
        <w:t>. 2018.</w:t>
      </w:r>
    </w:p>
    <w:p w:rsidR="00FE1969" w:rsidRPr="00F100B8" w:rsidRDefault="00FE1969" w:rsidP="00FE1065">
      <w:pPr>
        <w:pStyle w:val="EndNoteBibliography"/>
        <w:spacing w:after="120"/>
        <w:ind w:left="720" w:hanging="720"/>
      </w:pPr>
      <w:r w:rsidRPr="00F100B8">
        <w:t>86.</w:t>
      </w:r>
      <w:r w:rsidRPr="00F100B8">
        <w:tab/>
        <w:t xml:space="preserve">NICE Guidance, </w:t>
      </w:r>
      <w:r w:rsidRPr="00F100B8">
        <w:rPr>
          <w:i/>
        </w:rPr>
        <w:t>Diagnosing prostate cancer: PROGENSA PCA3 assay and Prostate Health Index</w:t>
      </w:r>
      <w:r w:rsidRPr="00F100B8">
        <w:t xml:space="preserve">, in </w:t>
      </w:r>
      <w:r w:rsidRPr="00F100B8">
        <w:rPr>
          <w:i/>
        </w:rPr>
        <w:t>National Institute for Health and Care Excellence</w:t>
      </w:r>
      <w:r w:rsidRPr="00F100B8">
        <w:t>. 2015.</w:t>
      </w:r>
    </w:p>
    <w:p w:rsidR="00FE1969" w:rsidRPr="00F100B8" w:rsidRDefault="00FE1969" w:rsidP="00FE1065">
      <w:pPr>
        <w:pStyle w:val="EndNoteBibliography"/>
        <w:spacing w:after="120"/>
        <w:ind w:left="720" w:hanging="720"/>
      </w:pPr>
      <w:r w:rsidRPr="00F100B8">
        <w:t>87.</w:t>
      </w:r>
      <w:r w:rsidRPr="00F100B8">
        <w:tab/>
        <w:t xml:space="preserve">NICE Guideline, </w:t>
      </w:r>
      <w:r w:rsidRPr="00F100B8">
        <w:rPr>
          <w:i/>
        </w:rPr>
        <w:t>Prostate cancer</w:t>
      </w:r>
      <w:r w:rsidRPr="00F100B8">
        <w:t xml:space="preserve">, in </w:t>
      </w:r>
      <w:r w:rsidRPr="00F100B8">
        <w:rPr>
          <w:i/>
        </w:rPr>
        <w:t>National Institute for Health and Care Excellence</w:t>
      </w:r>
      <w:r w:rsidRPr="00F100B8">
        <w:t>. 2015.</w:t>
      </w:r>
    </w:p>
    <w:p w:rsidR="00FE1969" w:rsidRPr="00F100B8" w:rsidRDefault="00FE1969" w:rsidP="00FE1065">
      <w:pPr>
        <w:pStyle w:val="EndNoteBibliography"/>
        <w:spacing w:after="120"/>
        <w:ind w:left="720" w:hanging="720"/>
      </w:pPr>
      <w:r w:rsidRPr="00F100B8">
        <w:t>88.</w:t>
      </w:r>
      <w:r w:rsidRPr="00F100B8">
        <w:tab/>
        <w:t xml:space="preserve">NICE Guideline, </w:t>
      </w:r>
      <w:r w:rsidRPr="00F100B8">
        <w:rPr>
          <w:i/>
        </w:rPr>
        <w:t>Suspected cancer</w:t>
      </w:r>
      <w:r w:rsidRPr="00F100B8">
        <w:t>, N.I.o.C.a.H. Excellence, Editor. 2016.</w:t>
      </w:r>
    </w:p>
    <w:p w:rsidR="00FE1969" w:rsidRPr="00F100B8" w:rsidRDefault="00FE1969" w:rsidP="00FE1065">
      <w:pPr>
        <w:pStyle w:val="EndNoteBibliography"/>
        <w:spacing w:after="120"/>
        <w:ind w:left="720" w:hanging="720"/>
      </w:pPr>
      <w:r w:rsidRPr="00F100B8">
        <w:t>89.</w:t>
      </w:r>
      <w:r w:rsidRPr="00F100B8">
        <w:tab/>
        <w:t xml:space="preserve">NICE Guideline, </w:t>
      </w:r>
      <w:r w:rsidRPr="00F100B8">
        <w:rPr>
          <w:i/>
        </w:rPr>
        <w:t>Prostate cancer: diagnosis and management. Evidence review for docetaxel iin people with hormone sensitive prostate cancer</w:t>
      </w:r>
      <w:r w:rsidRPr="00F100B8">
        <w:t>, N.I.f.H.a.C. Excellence, Editor. 2019, National Institute for Health and Care Excellence.</w:t>
      </w:r>
    </w:p>
    <w:p w:rsidR="00FE1969" w:rsidRPr="00F100B8" w:rsidRDefault="00FE1969" w:rsidP="00FE1065">
      <w:pPr>
        <w:pStyle w:val="EndNoteBibliography"/>
        <w:spacing w:after="120"/>
        <w:ind w:left="720" w:hanging="720"/>
      </w:pPr>
      <w:r w:rsidRPr="00F100B8">
        <w:t>90.</w:t>
      </w:r>
      <w:r w:rsidRPr="00F100B8">
        <w:tab/>
        <w:t xml:space="preserve">Obertová, Z., </w:t>
      </w:r>
      <w:r w:rsidRPr="00F100B8">
        <w:rPr>
          <w:i/>
        </w:rPr>
        <w:t>Prostate Cancer Management NZ</w:t>
      </w:r>
      <w:r w:rsidRPr="00F100B8">
        <w:t>. 2015, University of Auckland, New Zealand.</w:t>
      </w:r>
    </w:p>
    <w:p w:rsidR="00FE1969" w:rsidRPr="00F100B8" w:rsidRDefault="00FE1969" w:rsidP="00FE1065">
      <w:pPr>
        <w:pStyle w:val="EndNoteBibliography"/>
        <w:spacing w:after="120"/>
        <w:ind w:left="720" w:hanging="720"/>
      </w:pPr>
      <w:r w:rsidRPr="00F100B8">
        <w:t>91.</w:t>
      </w:r>
      <w:r w:rsidRPr="00F100B8">
        <w:tab/>
        <w:t xml:space="preserve">Obertová, Z., et al., </w:t>
      </w:r>
      <w:r w:rsidRPr="00F100B8">
        <w:rPr>
          <w:i/>
        </w:rPr>
        <w:t>Treatment modalities for Maori and New Zealand European men with localised prostate cancer.</w:t>
      </w:r>
      <w:r w:rsidRPr="00F100B8">
        <w:t xml:space="preserve"> Int J Clin Oncol, 2015. </w:t>
      </w:r>
      <w:r w:rsidRPr="00F100B8">
        <w:rPr>
          <w:b/>
        </w:rPr>
        <w:t>20</w:t>
      </w:r>
      <w:r w:rsidRPr="00F100B8">
        <w:t>(4): p. 814-20.</w:t>
      </w:r>
    </w:p>
    <w:p w:rsidR="00FE1969" w:rsidRPr="00F100B8" w:rsidRDefault="00FE1969" w:rsidP="00FE1065">
      <w:pPr>
        <w:pStyle w:val="EndNoteBibliography"/>
        <w:spacing w:after="120"/>
        <w:ind w:left="720" w:hanging="720"/>
      </w:pPr>
      <w:r w:rsidRPr="00F100B8">
        <w:t>92.</w:t>
      </w:r>
      <w:r w:rsidRPr="00F100B8">
        <w:tab/>
        <w:t xml:space="preserve">Obertová Z, L.R., Scott N, Holmes M, Brown C, Lao C, Tyrie L, Gilling P, </w:t>
      </w:r>
      <w:r w:rsidRPr="00F100B8">
        <w:rPr>
          <w:i/>
        </w:rPr>
        <w:t>Treatment modalities for Māori and New Zealand European men with localised prostate cancer.</w:t>
      </w:r>
      <w:r w:rsidRPr="00F100B8">
        <w:t xml:space="preserve"> International Journal of Clinical Oncology, 2015. </w:t>
      </w:r>
      <w:r w:rsidRPr="00F100B8">
        <w:rPr>
          <w:b/>
        </w:rPr>
        <w:t>20</w:t>
      </w:r>
      <w:r w:rsidRPr="00F100B8">
        <w:t>(4): p. 814–820.</w:t>
      </w:r>
    </w:p>
    <w:p w:rsidR="00FE1969" w:rsidRPr="00F100B8" w:rsidRDefault="00FE1969" w:rsidP="00FE1065">
      <w:pPr>
        <w:pStyle w:val="EndNoteBibliography"/>
        <w:spacing w:after="120"/>
        <w:ind w:left="720" w:hanging="720"/>
      </w:pPr>
      <w:r w:rsidRPr="00F100B8">
        <w:t>93.</w:t>
      </w:r>
      <w:r w:rsidRPr="00F100B8">
        <w:tab/>
        <w:t xml:space="preserve">Obertová, Z., et al., </w:t>
      </w:r>
      <w:r w:rsidRPr="00F100B8">
        <w:rPr>
          <w:i/>
        </w:rPr>
        <w:t>Survival disparities between Maori and non-Maori men with prostate cancer in New Zealand.</w:t>
      </w:r>
      <w:r w:rsidRPr="00F100B8">
        <w:t xml:space="preserve"> BJU Int, 2015. </w:t>
      </w:r>
      <w:r w:rsidRPr="00F100B8">
        <w:rPr>
          <w:b/>
        </w:rPr>
        <w:t>115 Suppl 5</w:t>
      </w:r>
      <w:r w:rsidRPr="00F100B8">
        <w:t>: p. 24-30.</w:t>
      </w:r>
    </w:p>
    <w:p w:rsidR="00FE1969" w:rsidRPr="00F100B8" w:rsidRDefault="00FE1969" w:rsidP="00FE1065">
      <w:pPr>
        <w:pStyle w:val="EndNoteBibliography"/>
        <w:spacing w:after="120"/>
        <w:ind w:left="720" w:hanging="720"/>
      </w:pPr>
      <w:r w:rsidRPr="00F100B8">
        <w:t>94.</w:t>
      </w:r>
      <w:r w:rsidRPr="00F100B8">
        <w:tab/>
        <w:t xml:space="preserve">Paller CJ, A.E., </w:t>
      </w:r>
      <w:r w:rsidRPr="00F100B8">
        <w:rPr>
          <w:i/>
        </w:rPr>
        <w:t>Management of Biochemically Recurrent Prostate Cancer After Local Therapy: Evolving Standards of Care and New Directions.</w:t>
      </w:r>
      <w:r w:rsidRPr="00F100B8">
        <w:t xml:space="preserve"> Clin Adv Hematol Oncol, 2013. </w:t>
      </w:r>
      <w:r w:rsidRPr="00F100B8">
        <w:rPr>
          <w:b/>
        </w:rPr>
        <w:t>11</w:t>
      </w:r>
      <w:r w:rsidRPr="00F100B8">
        <w:t>: p. 14-23.</w:t>
      </w:r>
    </w:p>
    <w:p w:rsidR="00FE1969" w:rsidRPr="00F100B8" w:rsidRDefault="00FE1969" w:rsidP="00FE1065">
      <w:pPr>
        <w:pStyle w:val="EndNoteBibliography"/>
        <w:spacing w:after="120"/>
        <w:ind w:left="720" w:hanging="720"/>
      </w:pPr>
      <w:r w:rsidRPr="00F100B8">
        <w:t>95.</w:t>
      </w:r>
      <w:r w:rsidRPr="00F100B8">
        <w:tab/>
        <w:t xml:space="preserve">Park, B.K., et al., </w:t>
      </w:r>
      <w:r w:rsidRPr="00F100B8">
        <w:rPr>
          <w:i/>
        </w:rPr>
        <w:t>Prospective evaluation of 3-T MRI performed before initial transrectal ultrasound-guided prostate biopsy in patients with high prostate-specific antigen and no previous biopsy.</w:t>
      </w:r>
      <w:r w:rsidRPr="00F100B8">
        <w:t xml:space="preserve"> AJR Am J Roentgenol, 2011. </w:t>
      </w:r>
      <w:r w:rsidRPr="00F100B8">
        <w:rPr>
          <w:b/>
        </w:rPr>
        <w:t>197</w:t>
      </w:r>
      <w:r w:rsidRPr="00F100B8">
        <w:t>(5): p. W876-81.</w:t>
      </w:r>
    </w:p>
    <w:p w:rsidR="00FE1969" w:rsidRPr="00F100B8" w:rsidRDefault="00FE1969" w:rsidP="00FE1065">
      <w:pPr>
        <w:pStyle w:val="EndNoteBibliography"/>
        <w:spacing w:after="120"/>
        <w:ind w:left="720" w:hanging="720"/>
      </w:pPr>
      <w:r w:rsidRPr="00F100B8">
        <w:t>96.</w:t>
      </w:r>
      <w:r w:rsidRPr="00F100B8">
        <w:tab/>
        <w:t xml:space="preserve">Peinemann, F., et al., </w:t>
      </w:r>
      <w:r w:rsidRPr="00F100B8">
        <w:rPr>
          <w:i/>
        </w:rPr>
        <w:t>Low-dose rate brachytherapy for men with localized prostate cancer.</w:t>
      </w:r>
      <w:r w:rsidRPr="00F100B8">
        <w:t xml:space="preserve"> Cochrane Database Syst Rev, 2011(7): p. CD008871.</w:t>
      </w:r>
    </w:p>
    <w:p w:rsidR="00FE1969" w:rsidRPr="00F100B8" w:rsidRDefault="00FE1969" w:rsidP="00FE1065">
      <w:pPr>
        <w:pStyle w:val="EndNoteBibliography"/>
        <w:spacing w:after="120"/>
        <w:ind w:left="720" w:hanging="720"/>
      </w:pPr>
      <w:r w:rsidRPr="00F100B8">
        <w:t>97.</w:t>
      </w:r>
      <w:r w:rsidRPr="00F100B8">
        <w:tab/>
        <w:t xml:space="preserve">Perner, S., et al., </w:t>
      </w:r>
      <w:r w:rsidRPr="00F100B8">
        <w:rPr>
          <w:i/>
        </w:rPr>
        <w:t>Prostate-specific membrane antigen expression as a predictor of prostate cancer progression.</w:t>
      </w:r>
      <w:r w:rsidRPr="00F100B8">
        <w:t xml:space="preserve"> Hum Pathol, 2007. </w:t>
      </w:r>
      <w:r w:rsidRPr="00F100B8">
        <w:rPr>
          <w:b/>
        </w:rPr>
        <w:t>38</w:t>
      </w:r>
      <w:r w:rsidRPr="00F100B8">
        <w:t>(5): p. 696-701.</w:t>
      </w:r>
    </w:p>
    <w:p w:rsidR="00FE1969" w:rsidRPr="00F100B8" w:rsidRDefault="00FE1969" w:rsidP="00FE1065">
      <w:pPr>
        <w:pStyle w:val="EndNoteBibliography"/>
        <w:spacing w:after="120"/>
        <w:ind w:left="720" w:hanging="720"/>
      </w:pPr>
      <w:r w:rsidRPr="00F100B8">
        <w:t>98.</w:t>
      </w:r>
      <w:r w:rsidRPr="00F100B8">
        <w:tab/>
        <w:t xml:space="preserve">Pfitzenmaier, J., et al., </w:t>
      </w:r>
      <w:r w:rsidRPr="00F100B8">
        <w:rPr>
          <w:i/>
        </w:rPr>
        <w:t>Positive surgical margins after radical prostatectomy: do they have an impact on biochemical or clinical progression?</w:t>
      </w:r>
      <w:r w:rsidRPr="00F100B8">
        <w:t xml:space="preserve"> BJU Int, 2008. </w:t>
      </w:r>
      <w:r w:rsidRPr="00F100B8">
        <w:rPr>
          <w:b/>
        </w:rPr>
        <w:t>102</w:t>
      </w:r>
      <w:r w:rsidRPr="00F100B8">
        <w:t>(10): p. 1413-8.</w:t>
      </w:r>
    </w:p>
    <w:p w:rsidR="00FE1969" w:rsidRPr="00F100B8" w:rsidRDefault="00FE1969" w:rsidP="00FE1065">
      <w:pPr>
        <w:pStyle w:val="EndNoteBibliography"/>
        <w:spacing w:after="120"/>
        <w:ind w:left="720" w:hanging="720"/>
      </w:pPr>
      <w:r w:rsidRPr="00F100B8">
        <w:t>99.</w:t>
      </w:r>
      <w:r w:rsidRPr="00F100B8">
        <w:tab/>
        <w:t xml:space="preserve">Pinsky PF, B.A., Kramer BS, Miller A, Prorok PC, Berg C, </w:t>
      </w:r>
      <w:r w:rsidRPr="00F100B8">
        <w:rPr>
          <w:i/>
        </w:rPr>
        <w:t>Assessing contamination and compliance in the prostate component of the Prostate, Lung, Colorectal, and Ovarian (PLCO) Cancer Screening Trial.</w:t>
      </w:r>
      <w:r w:rsidRPr="00F100B8">
        <w:t xml:space="preserve"> Clinical Trials, 2010. </w:t>
      </w:r>
      <w:r w:rsidRPr="00F100B8">
        <w:rPr>
          <w:b/>
        </w:rPr>
        <w:t>7</w:t>
      </w:r>
      <w:r w:rsidRPr="00F100B8">
        <w:t>: p. 303-311.</w:t>
      </w:r>
    </w:p>
    <w:p w:rsidR="00FE1969" w:rsidRPr="00F100B8" w:rsidRDefault="00FE1969" w:rsidP="00FE1065">
      <w:pPr>
        <w:pStyle w:val="EndNoteBibliography"/>
        <w:spacing w:after="120"/>
        <w:ind w:left="720" w:hanging="720"/>
      </w:pPr>
      <w:r w:rsidRPr="00F100B8">
        <w:t>100.</w:t>
      </w:r>
      <w:r w:rsidRPr="00F100B8">
        <w:tab/>
        <w:t xml:space="preserve">Ploussard, G., et al., </w:t>
      </w:r>
      <w:r w:rsidRPr="00F100B8">
        <w:rPr>
          <w:i/>
        </w:rPr>
        <w:t>Impact of positive surgical margins on prostate-specific antigen failure after radical prostatectomy in adjuvant treatment-naive patients.</w:t>
      </w:r>
      <w:r w:rsidRPr="00F100B8">
        <w:t xml:space="preserve"> BJU Int, 2011. </w:t>
      </w:r>
      <w:r w:rsidRPr="00F100B8">
        <w:rPr>
          <w:b/>
        </w:rPr>
        <w:t>107</w:t>
      </w:r>
      <w:r w:rsidRPr="00F100B8">
        <w:t>(11): p. 1748-54.</w:t>
      </w:r>
    </w:p>
    <w:p w:rsidR="00FE1969" w:rsidRPr="00F100B8" w:rsidRDefault="00FE1969" w:rsidP="00FE1065">
      <w:pPr>
        <w:pStyle w:val="EndNoteBibliography"/>
        <w:spacing w:after="120"/>
        <w:ind w:left="720" w:hanging="720"/>
      </w:pPr>
      <w:r w:rsidRPr="00F100B8">
        <w:t>101.</w:t>
      </w:r>
      <w:r w:rsidRPr="00F100B8">
        <w:tab/>
        <w:t xml:space="preserve">Pouliot, F., M. Johnson, and L. Wu, </w:t>
      </w:r>
      <w:r w:rsidRPr="00F100B8">
        <w:rPr>
          <w:i/>
        </w:rPr>
        <w:t>Non-invasive molecular imaging of prostate cancer lymph node metastasis.</w:t>
      </w:r>
      <w:r w:rsidRPr="00F100B8">
        <w:t xml:space="preserve"> Trends Mol Med, 2009. </w:t>
      </w:r>
      <w:r w:rsidRPr="00F100B8">
        <w:rPr>
          <w:b/>
        </w:rPr>
        <w:t>15</w:t>
      </w:r>
      <w:r w:rsidRPr="00F100B8">
        <w:t>(6): p. 254-62.</w:t>
      </w:r>
    </w:p>
    <w:p w:rsidR="00FE1969" w:rsidRPr="00F100B8" w:rsidRDefault="00FE1969" w:rsidP="00FE1065">
      <w:pPr>
        <w:pStyle w:val="EndNoteBibliography"/>
        <w:spacing w:after="120"/>
        <w:ind w:left="720" w:hanging="720"/>
      </w:pPr>
      <w:r w:rsidRPr="00F100B8">
        <w:lastRenderedPageBreak/>
        <w:t>102.</w:t>
      </w:r>
      <w:r w:rsidRPr="00F100B8">
        <w:tab/>
        <w:t xml:space="preserve">Prostate Cancer Working Group and Ministry of Health, </w:t>
      </w:r>
      <w:r w:rsidRPr="00F100B8">
        <w:rPr>
          <w:i/>
        </w:rPr>
        <w:t>Prostate Cancer Management and Referral Guidance</w:t>
      </w:r>
      <w:r w:rsidRPr="00F100B8">
        <w:t>, M.o. Health, Editor. 2015.</w:t>
      </w:r>
    </w:p>
    <w:p w:rsidR="00FE1969" w:rsidRPr="00F100B8" w:rsidRDefault="00FE1969" w:rsidP="00FE1065">
      <w:pPr>
        <w:pStyle w:val="EndNoteBibliography"/>
        <w:spacing w:after="120"/>
        <w:ind w:left="720" w:hanging="720"/>
      </w:pPr>
      <w:r w:rsidRPr="00F100B8">
        <w:t>103.</w:t>
      </w:r>
      <w:r w:rsidRPr="00F100B8">
        <w:tab/>
        <w:t xml:space="preserve">Rahiri, J.-L., et al., </w:t>
      </w:r>
      <w:r w:rsidRPr="00F100B8">
        <w:rPr>
          <w:i/>
        </w:rPr>
        <w:t>Systematic review of disparities in surgical care for Māori in New Zealand.</w:t>
      </w:r>
      <w:r w:rsidRPr="00F100B8">
        <w:t xml:space="preserve"> ANZ Journal of Surgery, 2018. </w:t>
      </w:r>
      <w:r w:rsidRPr="00F100B8">
        <w:rPr>
          <w:b/>
        </w:rPr>
        <w:t>88</w:t>
      </w:r>
      <w:r w:rsidRPr="00F100B8">
        <w:t>(7-8): p. 683-689.</w:t>
      </w:r>
    </w:p>
    <w:p w:rsidR="00FE1969" w:rsidRPr="00F100B8" w:rsidRDefault="00FE1969" w:rsidP="00FE1065">
      <w:pPr>
        <w:pStyle w:val="EndNoteBibliography"/>
        <w:spacing w:after="120"/>
        <w:ind w:left="720" w:hanging="720"/>
      </w:pPr>
      <w:r w:rsidRPr="00F100B8">
        <w:t>104.</w:t>
      </w:r>
      <w:r w:rsidRPr="00F100B8">
        <w:tab/>
        <w:t xml:space="preserve">Retèl VP, B.C., Usel M, Neyroud-Caspar I, Schmidlin F,Wirth G, Iselin C, Miralbell R, Rapiti E, </w:t>
      </w:r>
      <w:r w:rsidRPr="00F100B8">
        <w:rPr>
          <w:i/>
        </w:rPr>
        <w:t>Determinants and effects of positive surgical margins after prostatectomy on prostate cancer mortality: a population-based study.</w:t>
      </w:r>
      <w:r w:rsidRPr="00F100B8">
        <w:t xml:space="preserve"> BMC Urology, 2014. </w:t>
      </w:r>
      <w:r w:rsidRPr="00F100B8">
        <w:rPr>
          <w:b/>
        </w:rPr>
        <w:t>14</w:t>
      </w:r>
      <w:r w:rsidRPr="00F100B8">
        <w:t>(86).</w:t>
      </w:r>
    </w:p>
    <w:p w:rsidR="00FE1969" w:rsidRPr="00F100B8" w:rsidRDefault="00FE1969" w:rsidP="00FE1065">
      <w:pPr>
        <w:pStyle w:val="EndNoteBibliography"/>
        <w:spacing w:after="120"/>
        <w:ind w:left="720" w:hanging="720"/>
      </w:pPr>
      <w:r w:rsidRPr="00F100B8">
        <w:t>105.</w:t>
      </w:r>
      <w:r w:rsidRPr="00F100B8">
        <w:tab/>
        <w:t xml:space="preserve">Roach, M., 3rd, T.L. Ceron Lizarraga, and A.A. Lazar, </w:t>
      </w:r>
      <w:r w:rsidRPr="00F100B8">
        <w:rPr>
          <w:i/>
        </w:rPr>
        <w:t>Radical Prostatectomy Versus Radiation and Androgen Deprivation Therapy for Clinically Localized Prostate Cancer: How Good Is the Evidence?</w:t>
      </w:r>
      <w:r w:rsidRPr="00F100B8">
        <w:t xml:space="preserve"> Int J Radiat Oncol Biol Phys, 2015. </w:t>
      </w:r>
      <w:r w:rsidRPr="00F100B8">
        <w:rPr>
          <w:b/>
        </w:rPr>
        <w:t>93</w:t>
      </w:r>
      <w:r w:rsidRPr="00F100B8">
        <w:t>(5): p. 1064-70.</w:t>
      </w:r>
    </w:p>
    <w:p w:rsidR="00FE1969" w:rsidRPr="00F100B8" w:rsidRDefault="00FE1969" w:rsidP="00FE1065">
      <w:pPr>
        <w:pStyle w:val="EndNoteBibliography"/>
        <w:spacing w:after="120"/>
        <w:ind w:left="720" w:hanging="720"/>
      </w:pPr>
      <w:r w:rsidRPr="00F100B8">
        <w:t>106.</w:t>
      </w:r>
      <w:r w:rsidRPr="00F100B8">
        <w:tab/>
        <w:t xml:space="preserve">Roach, P.J., et al., </w:t>
      </w:r>
      <w:r w:rsidRPr="00F100B8">
        <w:rPr>
          <w:i/>
        </w:rPr>
        <w:t>The Impact of (68)Ga-PSMA PET/CT on Management Intent in Prostate Cancer: Results of an Australian Prospective Multicenter Study.</w:t>
      </w:r>
      <w:r w:rsidRPr="00F100B8">
        <w:t xml:space="preserve"> J Nucl Med, 2018. </w:t>
      </w:r>
      <w:r w:rsidRPr="00F100B8">
        <w:rPr>
          <w:b/>
        </w:rPr>
        <w:t>59</w:t>
      </w:r>
      <w:r w:rsidRPr="00F100B8">
        <w:t>(1): p. 82-88.</w:t>
      </w:r>
    </w:p>
    <w:p w:rsidR="00FE1969" w:rsidRPr="00F100B8" w:rsidRDefault="00FE1969" w:rsidP="00FE1065">
      <w:pPr>
        <w:pStyle w:val="EndNoteBibliography"/>
        <w:spacing w:after="120"/>
        <w:ind w:left="720" w:hanging="720"/>
      </w:pPr>
      <w:r w:rsidRPr="00F100B8">
        <w:t>107.</w:t>
      </w:r>
      <w:r w:rsidRPr="00F100B8">
        <w:tab/>
        <w:t xml:space="preserve">Robinson, D., et al., </w:t>
      </w:r>
      <w:r w:rsidRPr="00F100B8">
        <w:rPr>
          <w:i/>
        </w:rPr>
        <w:t>Prostate Cancer Death After Radiotherapy or Radical Prostatectomy: A Nationwide Population-based Observational Study.</w:t>
      </w:r>
      <w:r w:rsidRPr="00F100B8">
        <w:t xml:space="preserve"> Eur Urol, 2018. </w:t>
      </w:r>
      <w:r w:rsidRPr="00F100B8">
        <w:rPr>
          <w:b/>
        </w:rPr>
        <w:t>73</w:t>
      </w:r>
      <w:r w:rsidRPr="00F100B8">
        <w:t>(4): p. 502-511.</w:t>
      </w:r>
    </w:p>
    <w:p w:rsidR="00FE1969" w:rsidRPr="00F100B8" w:rsidRDefault="00FE1969" w:rsidP="00FE1065">
      <w:pPr>
        <w:pStyle w:val="EndNoteBibliography"/>
        <w:spacing w:after="120"/>
        <w:ind w:left="720" w:hanging="720"/>
      </w:pPr>
      <w:r w:rsidRPr="00F100B8">
        <w:t>108.</w:t>
      </w:r>
      <w:r w:rsidRPr="00F100B8">
        <w:tab/>
        <w:t xml:space="preserve">Roehl, K.A., et al., </w:t>
      </w:r>
      <w:r w:rsidRPr="00F100B8">
        <w:rPr>
          <w:i/>
        </w:rPr>
        <w:t>Cancer progression and survival rates following anatomical radical retropubic prostatectomy in 3,478 consecutive patients: long-term results.</w:t>
      </w:r>
      <w:r w:rsidRPr="00F100B8">
        <w:t xml:space="preserve"> J Urol, 2004. </w:t>
      </w:r>
      <w:r w:rsidRPr="00F100B8">
        <w:rPr>
          <w:b/>
        </w:rPr>
        <w:t>172</w:t>
      </w:r>
      <w:r w:rsidRPr="00F100B8">
        <w:t>(3): p. 910-4.</w:t>
      </w:r>
    </w:p>
    <w:p w:rsidR="00FE1969" w:rsidRPr="00F100B8" w:rsidRDefault="00FE1969" w:rsidP="00FE1065">
      <w:pPr>
        <w:pStyle w:val="EndNoteBibliography"/>
        <w:spacing w:after="120"/>
        <w:ind w:left="720" w:hanging="720"/>
      </w:pPr>
      <w:r w:rsidRPr="00F100B8">
        <w:t>109.</w:t>
      </w:r>
      <w:r w:rsidRPr="00F100B8">
        <w:tab/>
        <w:t xml:space="preserve">Ross Lawrenson, A.P., </w:t>
      </w:r>
      <w:r w:rsidRPr="00F100B8">
        <w:rPr>
          <w:i/>
        </w:rPr>
        <w:t>Maori, rural men avoid prostate check - study</w:t>
      </w:r>
      <w:r w:rsidRPr="00F100B8">
        <w:t>. 2014.</w:t>
      </w:r>
    </w:p>
    <w:p w:rsidR="00FE1969" w:rsidRPr="00F100B8" w:rsidRDefault="00FE1969" w:rsidP="00FE1065">
      <w:pPr>
        <w:pStyle w:val="EndNoteBibliography"/>
        <w:spacing w:after="120"/>
        <w:ind w:left="720" w:hanging="720"/>
      </w:pPr>
      <w:r w:rsidRPr="00F100B8">
        <w:t>110.</w:t>
      </w:r>
      <w:r w:rsidRPr="00F100B8">
        <w:tab/>
        <w:t xml:space="preserve">Sampurno, F., et al., </w:t>
      </w:r>
      <w:r w:rsidRPr="00F100B8">
        <w:rPr>
          <w:i/>
        </w:rPr>
        <w:t>Quality of care achievements of the Prostate Cancer Outcomes Registry–Victoria.</w:t>
      </w:r>
      <w:r w:rsidRPr="00F100B8">
        <w:t xml:space="preserve"> The Medical Journal of Australia, 2016. </w:t>
      </w:r>
      <w:r w:rsidRPr="00F100B8">
        <w:rPr>
          <w:b/>
        </w:rPr>
        <w:t>204</w:t>
      </w:r>
      <w:r w:rsidRPr="00F100B8">
        <w:t>(8): p. 319.</w:t>
      </w:r>
    </w:p>
    <w:p w:rsidR="00FE1969" w:rsidRPr="00F100B8" w:rsidRDefault="00FE1969" w:rsidP="00FE1065">
      <w:pPr>
        <w:pStyle w:val="EndNoteBibliography"/>
        <w:spacing w:after="120"/>
        <w:ind w:left="720" w:hanging="720"/>
      </w:pPr>
      <w:r w:rsidRPr="00F100B8">
        <w:t>111.</w:t>
      </w:r>
      <w:r w:rsidRPr="00F100B8">
        <w:tab/>
        <w:t xml:space="preserve">Samson, P., et al., </w:t>
      </w:r>
      <w:r w:rsidRPr="00F100B8">
        <w:rPr>
          <w:i/>
        </w:rPr>
        <w:t>Quality Measures in Clinical Stage I Non-Small Cell Lung Cancer: Improved Performance Is Associated With Improved Survival.</w:t>
      </w:r>
      <w:r w:rsidRPr="00F100B8">
        <w:t xml:space="preserve"> Ann Thorac Surg, 2017. </w:t>
      </w:r>
      <w:r w:rsidRPr="00F100B8">
        <w:rPr>
          <w:b/>
        </w:rPr>
        <w:t>103</w:t>
      </w:r>
      <w:r w:rsidRPr="00F100B8">
        <w:t>(1): p. 303-311.</w:t>
      </w:r>
    </w:p>
    <w:p w:rsidR="00FE1969" w:rsidRPr="00F100B8" w:rsidRDefault="00FE1969" w:rsidP="00FE1065">
      <w:pPr>
        <w:pStyle w:val="EndNoteBibliography"/>
        <w:spacing w:after="120"/>
        <w:ind w:left="720" w:hanging="720"/>
      </w:pPr>
      <w:r w:rsidRPr="00F100B8">
        <w:t>112.</w:t>
      </w:r>
      <w:r w:rsidRPr="00F100B8">
        <w:tab/>
        <w:t xml:space="preserve">Sanda MG, C.R., Crispino T, Freedland S, Greene K, Klotz LH, Makarov DV, Nelson JB, Reston J, Rodrigues G, S HM, Taplin ME, Cadeddu JA, </w:t>
      </w:r>
      <w:r w:rsidRPr="00F100B8">
        <w:rPr>
          <w:i/>
        </w:rPr>
        <w:t xml:space="preserve">Clinically Localized Prostate Cancer: AUA/ASTRO/SUO Guideline Statements Shared Decision Making (SDM) </w:t>
      </w:r>
      <w:r w:rsidRPr="00F100B8">
        <w:t>2017.</w:t>
      </w:r>
    </w:p>
    <w:p w:rsidR="00FE1969" w:rsidRPr="00F100B8" w:rsidRDefault="00FE1969" w:rsidP="00FE1065">
      <w:pPr>
        <w:pStyle w:val="EndNoteBibliography"/>
        <w:spacing w:after="120"/>
        <w:ind w:left="720" w:hanging="720"/>
      </w:pPr>
      <w:r w:rsidRPr="00F100B8">
        <w:t>113.</w:t>
      </w:r>
      <w:r w:rsidRPr="00F100B8">
        <w:tab/>
        <w:t xml:space="preserve">Scher, H.I., et al., </w:t>
      </w:r>
      <w:r w:rsidRPr="00F100B8">
        <w:rPr>
          <w:i/>
        </w:rPr>
        <w:t>Trial Design and Objectives for Castration-Resistant Prostate Cancer: Updated Recommendations From the Prostate Cancer Clinical Trials Working Group 3.</w:t>
      </w:r>
      <w:r w:rsidRPr="00F100B8">
        <w:t xml:space="preserve"> J Clin Oncol, 2016. </w:t>
      </w:r>
      <w:r w:rsidRPr="00F100B8">
        <w:rPr>
          <w:b/>
        </w:rPr>
        <w:t>34</w:t>
      </w:r>
      <w:r w:rsidRPr="00F100B8">
        <w:t>(12): p. 1402-18.</w:t>
      </w:r>
    </w:p>
    <w:p w:rsidR="00FE1969" w:rsidRPr="00F100B8" w:rsidRDefault="00FE1969" w:rsidP="00FE1065">
      <w:pPr>
        <w:pStyle w:val="EndNoteBibliography"/>
        <w:spacing w:after="120"/>
        <w:ind w:left="720" w:hanging="720"/>
      </w:pPr>
      <w:r w:rsidRPr="00F100B8">
        <w:t>114.</w:t>
      </w:r>
      <w:r w:rsidRPr="00F100B8">
        <w:tab/>
        <w:t xml:space="preserve">Selvadurai, E.D., et al., </w:t>
      </w:r>
      <w:r w:rsidRPr="00F100B8">
        <w:rPr>
          <w:i/>
        </w:rPr>
        <w:t>Medium-term outcomes of active surveillance for localised prostate cancer.</w:t>
      </w:r>
      <w:r w:rsidRPr="00F100B8">
        <w:t xml:space="preserve"> Eur Urol, 2013. </w:t>
      </w:r>
      <w:r w:rsidRPr="00F100B8">
        <w:rPr>
          <w:b/>
        </w:rPr>
        <w:t>64</w:t>
      </w:r>
      <w:r w:rsidRPr="00F100B8">
        <w:t>(6): p. 981-7.</w:t>
      </w:r>
    </w:p>
    <w:p w:rsidR="00FE1969" w:rsidRPr="00F100B8" w:rsidRDefault="00FE1969" w:rsidP="00FE1065">
      <w:pPr>
        <w:pStyle w:val="EndNoteBibliography"/>
        <w:spacing w:after="120"/>
        <w:ind w:left="720" w:hanging="720"/>
      </w:pPr>
      <w:r w:rsidRPr="00F100B8">
        <w:t>115.</w:t>
      </w:r>
      <w:r w:rsidRPr="00F100B8">
        <w:tab/>
        <w:t xml:space="preserve">Sneyed MJ, </w:t>
      </w:r>
      <w:r w:rsidRPr="00F100B8">
        <w:rPr>
          <w:i/>
        </w:rPr>
        <w:t>Prevalence of Opportunistic Prostate Cancer Screening in New Zealand, A report for the National Screening Advisory Committee, MOH</w:t>
      </w:r>
      <w:r w:rsidRPr="00F100B8">
        <w:t>, M.o. Health, Editor. 2010.</w:t>
      </w:r>
    </w:p>
    <w:p w:rsidR="00FE1969" w:rsidRPr="00F100B8" w:rsidRDefault="00FE1969" w:rsidP="00FE1065">
      <w:pPr>
        <w:pStyle w:val="EndNoteBibliography"/>
        <w:spacing w:after="120"/>
        <w:ind w:left="720" w:hanging="720"/>
      </w:pPr>
      <w:r w:rsidRPr="00F100B8">
        <w:t>116.</w:t>
      </w:r>
      <w:r w:rsidRPr="00F100B8">
        <w:tab/>
        <w:t xml:space="preserve">Soloway, M.S., et al., </w:t>
      </w:r>
      <w:r w:rsidRPr="00F100B8">
        <w:rPr>
          <w:i/>
        </w:rPr>
        <w:t>Careful selection and close monitoring of low-risk prostate cancer patients on active surveillance minimizes the need for treatment.</w:t>
      </w:r>
      <w:r w:rsidRPr="00F100B8">
        <w:t xml:space="preserve"> Eur Urol, 2010. </w:t>
      </w:r>
      <w:r w:rsidRPr="00F100B8">
        <w:rPr>
          <w:b/>
        </w:rPr>
        <w:t>58</w:t>
      </w:r>
      <w:r w:rsidRPr="00F100B8">
        <w:t>(6): p. 831-5.</w:t>
      </w:r>
    </w:p>
    <w:p w:rsidR="00FE1969" w:rsidRPr="00F100B8" w:rsidRDefault="00FE1969" w:rsidP="00FE1065">
      <w:pPr>
        <w:pStyle w:val="EndNoteBibliography"/>
        <w:spacing w:after="120"/>
        <w:ind w:left="720" w:hanging="720"/>
      </w:pPr>
      <w:r w:rsidRPr="00F100B8">
        <w:t>117.</w:t>
      </w:r>
      <w:r w:rsidRPr="00F100B8">
        <w:tab/>
        <w:t xml:space="preserve">Stephenson, A.J., et al., </w:t>
      </w:r>
      <w:r w:rsidRPr="00F100B8">
        <w:rPr>
          <w:i/>
        </w:rPr>
        <w:t>Do margins matter? The influence of positive surgical margins on prostate cancer-specific mortality.</w:t>
      </w:r>
      <w:r w:rsidRPr="00F100B8">
        <w:t xml:space="preserve"> Eur Urol, 2014. </w:t>
      </w:r>
      <w:r w:rsidRPr="00F100B8">
        <w:rPr>
          <w:b/>
        </w:rPr>
        <w:t>65</w:t>
      </w:r>
      <w:r w:rsidRPr="00F100B8">
        <w:t>(4): p. 675-80.</w:t>
      </w:r>
    </w:p>
    <w:p w:rsidR="00FE1969" w:rsidRPr="00F100B8" w:rsidRDefault="00FE1969" w:rsidP="00FE1065">
      <w:pPr>
        <w:pStyle w:val="EndNoteBibliography"/>
        <w:spacing w:after="120"/>
        <w:ind w:left="720" w:hanging="720"/>
      </w:pPr>
      <w:r w:rsidRPr="00F100B8">
        <w:t>118.</w:t>
      </w:r>
      <w:r w:rsidRPr="00F100B8">
        <w:tab/>
        <w:t xml:space="preserve">Stephenson, A.J., et al., </w:t>
      </w:r>
      <w:r w:rsidRPr="00F100B8">
        <w:rPr>
          <w:i/>
        </w:rPr>
        <w:t>Defining biochemical recurrence of prostate cancer after radical prostatectomy: a proposal for a standardized definition.</w:t>
      </w:r>
      <w:r w:rsidRPr="00F100B8">
        <w:t xml:space="preserve"> J Clin Oncol, 2006. </w:t>
      </w:r>
      <w:r w:rsidRPr="00F100B8">
        <w:rPr>
          <w:b/>
        </w:rPr>
        <w:t>24</w:t>
      </w:r>
      <w:r w:rsidRPr="00F100B8">
        <w:t>(24): p. 3973-8.</w:t>
      </w:r>
    </w:p>
    <w:p w:rsidR="00FE1969" w:rsidRPr="00F100B8" w:rsidRDefault="00FE1969" w:rsidP="00FE1065">
      <w:pPr>
        <w:pStyle w:val="EndNoteBibliography"/>
        <w:spacing w:after="120"/>
        <w:ind w:left="720" w:hanging="720"/>
      </w:pPr>
      <w:r w:rsidRPr="00F100B8">
        <w:t>119.</w:t>
      </w:r>
      <w:r w:rsidRPr="00F100B8">
        <w:tab/>
        <w:t xml:space="preserve">Swindle, P., et al., </w:t>
      </w:r>
      <w:r w:rsidRPr="00F100B8">
        <w:rPr>
          <w:i/>
        </w:rPr>
        <w:t>Do Margins Matter? The Prognostic Significance of Positive Surgical Margins in Radical Prostatectomy Specimens.</w:t>
      </w:r>
      <w:r w:rsidRPr="00F100B8">
        <w:t xml:space="preserve"> Journal of Urology, 2008. </w:t>
      </w:r>
      <w:r w:rsidRPr="00F100B8">
        <w:rPr>
          <w:b/>
        </w:rPr>
        <w:t>179</w:t>
      </w:r>
      <w:r w:rsidRPr="00F100B8">
        <w:t>(5S): p. S47-S51.</w:t>
      </w:r>
    </w:p>
    <w:p w:rsidR="00FE1969" w:rsidRPr="00F100B8" w:rsidRDefault="00FE1969" w:rsidP="00FE1065">
      <w:pPr>
        <w:pStyle w:val="EndNoteBibliography"/>
        <w:spacing w:after="120"/>
        <w:ind w:left="720" w:hanging="720"/>
      </w:pPr>
      <w:r w:rsidRPr="00F100B8">
        <w:t>120.</w:t>
      </w:r>
      <w:r w:rsidRPr="00F100B8">
        <w:tab/>
        <w:t xml:space="preserve">The Royal Australian and New Zealand College of Radiologists, </w:t>
      </w:r>
      <w:r w:rsidRPr="00F100B8">
        <w:rPr>
          <w:i/>
        </w:rPr>
        <w:t>Informed Decision Making In The Management Of Localised Prostate Cancer A Patient-Focused Perspective</w:t>
      </w:r>
      <w:r w:rsidRPr="00F100B8">
        <w:t xml:space="preserve">, in </w:t>
      </w:r>
      <w:r w:rsidRPr="00F100B8">
        <w:rPr>
          <w:i/>
        </w:rPr>
        <w:t>Informed Decision Making In The Management Of Localised Prostate Cancer A Patient-Focused Perspective</w:t>
      </w:r>
      <w:r w:rsidRPr="00F100B8">
        <w:t>, T.R.A.a.N.Z.C.o. Radiologists, Editor. 2018.</w:t>
      </w:r>
    </w:p>
    <w:p w:rsidR="00FE1969" w:rsidRPr="00F100B8" w:rsidRDefault="00FE1969" w:rsidP="00FE1065">
      <w:pPr>
        <w:pStyle w:val="EndNoteBibliography"/>
        <w:spacing w:after="120"/>
        <w:ind w:left="720" w:hanging="720"/>
      </w:pPr>
      <w:r w:rsidRPr="00F100B8">
        <w:t>121.</w:t>
      </w:r>
      <w:r w:rsidRPr="00F100B8">
        <w:tab/>
        <w:t xml:space="preserve">Thompson, I.M., et al., </w:t>
      </w:r>
      <w:r w:rsidRPr="00F100B8">
        <w:rPr>
          <w:i/>
        </w:rPr>
        <w:t>Adjuvant radiotherapy for pathological T3N0M0 prostate cancer significantly reduces risk of metastases and improves survival: long-term followup of a randomized clinical trial.</w:t>
      </w:r>
      <w:r w:rsidRPr="00F100B8">
        <w:t xml:space="preserve"> J Urol, 2009. </w:t>
      </w:r>
      <w:r w:rsidRPr="00F100B8">
        <w:rPr>
          <w:b/>
        </w:rPr>
        <w:t>181</w:t>
      </w:r>
      <w:r w:rsidRPr="00F100B8">
        <w:t>(3): p. 956-62.</w:t>
      </w:r>
    </w:p>
    <w:p w:rsidR="00FE1969" w:rsidRPr="00F100B8" w:rsidRDefault="00FE1969" w:rsidP="00FE1065">
      <w:pPr>
        <w:pStyle w:val="EndNoteBibliography"/>
        <w:spacing w:after="120"/>
        <w:ind w:left="720" w:hanging="720"/>
      </w:pPr>
      <w:r w:rsidRPr="00F100B8">
        <w:lastRenderedPageBreak/>
        <w:t>122.</w:t>
      </w:r>
      <w:r w:rsidRPr="00F100B8">
        <w:tab/>
        <w:t xml:space="preserve">Thomsen, F., </w:t>
      </w:r>
      <w:r w:rsidRPr="00F100B8">
        <w:rPr>
          <w:i/>
        </w:rPr>
        <w:t>Active surveillance strategy for patients with localised prostate cancer - Criteria for progression</w:t>
      </w:r>
      <w:r w:rsidRPr="00F100B8">
        <w:t xml:space="preserve">, in </w:t>
      </w:r>
      <w:r w:rsidRPr="00F100B8">
        <w:rPr>
          <w:i/>
        </w:rPr>
        <w:t>Copenhagen Prostate Cancer Center, Department of Urology</w:t>
      </w:r>
      <w:r w:rsidRPr="00F100B8">
        <w:t>. 2014, University of Copenhagen: Danish Medical Journal.</w:t>
      </w:r>
    </w:p>
    <w:p w:rsidR="00FE1969" w:rsidRPr="00F100B8" w:rsidRDefault="00FE1969" w:rsidP="00FE1065">
      <w:pPr>
        <w:pStyle w:val="EndNoteBibliography"/>
        <w:spacing w:after="120"/>
        <w:ind w:left="720" w:hanging="720"/>
      </w:pPr>
      <w:r w:rsidRPr="00F100B8">
        <w:t>123.</w:t>
      </w:r>
      <w:r w:rsidRPr="00F100B8">
        <w:tab/>
        <w:t xml:space="preserve">Tosoian, J.J., et al., </w:t>
      </w:r>
      <w:r w:rsidRPr="00F100B8">
        <w:rPr>
          <w:i/>
        </w:rPr>
        <w:t>Intermediate and Longer-Term Outcomes From a Prospective Active-Surveillance Program for Favorable-Risk Prostate Cancer.</w:t>
      </w:r>
      <w:r w:rsidRPr="00F100B8">
        <w:t xml:space="preserve"> J Clin Oncol, 2015. </w:t>
      </w:r>
      <w:r w:rsidRPr="00F100B8">
        <w:rPr>
          <w:b/>
        </w:rPr>
        <w:t>33</w:t>
      </w:r>
      <w:r w:rsidRPr="00F100B8">
        <w:t>(30): p. 3379-85.</w:t>
      </w:r>
    </w:p>
    <w:p w:rsidR="00FE1969" w:rsidRPr="00F100B8" w:rsidRDefault="00FE1969" w:rsidP="00FE1065">
      <w:pPr>
        <w:pStyle w:val="EndNoteBibliography"/>
        <w:spacing w:after="120"/>
        <w:ind w:left="720" w:hanging="720"/>
      </w:pPr>
      <w:r w:rsidRPr="00F100B8">
        <w:t>124.</w:t>
      </w:r>
      <w:r w:rsidRPr="00F100B8">
        <w:tab/>
        <w:t>Turkbey, B., et al.,</w:t>
      </w:r>
      <w:r w:rsidRPr="00F100B8">
        <w:rPr>
          <w:i/>
        </w:rPr>
        <w:t xml:space="preserve"> Prostate Cancer: Value of Multiparametric MR Imaging at 3 T for Detection—Histopathologic Correlation.</w:t>
      </w:r>
      <w:r w:rsidRPr="00F100B8">
        <w:t xml:space="preserve"> Radiology, 2010. </w:t>
      </w:r>
      <w:r w:rsidRPr="00F100B8">
        <w:rPr>
          <w:b/>
        </w:rPr>
        <w:t>255</w:t>
      </w:r>
      <w:r w:rsidRPr="00F100B8">
        <w:t>: p. 89-99.</w:t>
      </w:r>
    </w:p>
    <w:p w:rsidR="00FE1969" w:rsidRPr="00F100B8" w:rsidRDefault="00FE1969" w:rsidP="00FE1065">
      <w:pPr>
        <w:pStyle w:val="EndNoteBibliography"/>
        <w:spacing w:after="120"/>
        <w:ind w:left="720" w:hanging="720"/>
      </w:pPr>
      <w:r w:rsidRPr="00F100B8">
        <w:t>125.</w:t>
      </w:r>
      <w:r w:rsidRPr="00F100B8">
        <w:tab/>
        <w:t xml:space="preserve">Vale, C.L., et al., </w:t>
      </w:r>
      <w:r w:rsidRPr="00F100B8">
        <w:rPr>
          <w:i/>
        </w:rPr>
        <w:t>Addition of docetaxel or bisphosphonates to standard of care in men with localised or metastatic, hormone-sensitive prostate cancer: a systematic review and meta-analyses of aggregate data.</w:t>
      </w:r>
      <w:r w:rsidRPr="00F100B8">
        <w:t xml:space="preserve"> The Lancet Oncology, 2016. </w:t>
      </w:r>
      <w:r w:rsidRPr="00F100B8">
        <w:rPr>
          <w:b/>
        </w:rPr>
        <w:t>17</w:t>
      </w:r>
      <w:r w:rsidRPr="00F100B8">
        <w:t>(2): p. 243-256.</w:t>
      </w:r>
    </w:p>
    <w:p w:rsidR="00FE1969" w:rsidRPr="00F100B8" w:rsidRDefault="00FE1969" w:rsidP="00FE1065">
      <w:pPr>
        <w:pStyle w:val="EndNoteBibliography"/>
        <w:spacing w:after="120"/>
        <w:ind w:left="720" w:hanging="720"/>
      </w:pPr>
      <w:r w:rsidRPr="00F100B8">
        <w:t>126.</w:t>
      </w:r>
      <w:r w:rsidRPr="00F100B8">
        <w:tab/>
        <w:t xml:space="preserve">Wallis, C.J.D., et al., </w:t>
      </w:r>
      <w:r w:rsidRPr="00F100B8">
        <w:rPr>
          <w:i/>
        </w:rPr>
        <w:t>Survival and Complications Following Surgery and Radiation for Localized Prostate Cancer: An International Collaborative Review.</w:t>
      </w:r>
      <w:r w:rsidRPr="00F100B8">
        <w:t xml:space="preserve"> Eur Urol, 2018. </w:t>
      </w:r>
      <w:r w:rsidRPr="00F100B8">
        <w:rPr>
          <w:b/>
        </w:rPr>
        <w:t>73</w:t>
      </w:r>
      <w:r w:rsidRPr="00F100B8">
        <w:t>(1): p. 11-20.</w:t>
      </w:r>
    </w:p>
    <w:p w:rsidR="00FE1969" w:rsidRPr="00F100B8" w:rsidRDefault="00FE1969" w:rsidP="00FE1065">
      <w:pPr>
        <w:pStyle w:val="EndNoteBibliography"/>
        <w:spacing w:after="120"/>
        <w:ind w:left="720" w:hanging="720"/>
      </w:pPr>
      <w:r w:rsidRPr="00F100B8">
        <w:t>127.</w:t>
      </w:r>
      <w:r w:rsidRPr="00F100B8">
        <w:tab/>
        <w:t xml:space="preserve">Watts, S., et al., </w:t>
      </w:r>
      <w:r w:rsidRPr="00F100B8">
        <w:rPr>
          <w:i/>
        </w:rPr>
        <w:t>Depression and anxiety in prostate cancer: a systematic review and meta-analysis of prevalence rates.</w:t>
      </w:r>
      <w:r w:rsidRPr="00F100B8">
        <w:t xml:space="preserve"> BMJ Open, 2014. </w:t>
      </w:r>
      <w:r w:rsidRPr="00F100B8">
        <w:rPr>
          <w:b/>
        </w:rPr>
        <w:t>4</w:t>
      </w:r>
      <w:r w:rsidRPr="00F100B8">
        <w:t>(3): p. e003901.</w:t>
      </w:r>
    </w:p>
    <w:p w:rsidR="00FE1969" w:rsidRPr="00F100B8" w:rsidRDefault="00FE1969" w:rsidP="00FE1065">
      <w:pPr>
        <w:pStyle w:val="EndNoteBibliography"/>
        <w:spacing w:after="120"/>
        <w:ind w:left="720" w:hanging="720"/>
      </w:pPr>
      <w:r w:rsidRPr="00F100B8">
        <w:t>128.</w:t>
      </w:r>
      <w:r w:rsidRPr="00F100B8">
        <w:tab/>
        <w:t xml:space="preserve">Welty, C.J., et al., </w:t>
      </w:r>
      <w:r w:rsidRPr="00F100B8">
        <w:rPr>
          <w:i/>
        </w:rPr>
        <w:t>Extended followup and risk factors for disease reclassification in a large active surveillance cohort for localized prostate cancer.</w:t>
      </w:r>
      <w:r w:rsidRPr="00F100B8">
        <w:t xml:space="preserve"> J Urol, 2015. </w:t>
      </w:r>
      <w:r w:rsidRPr="00F100B8">
        <w:rPr>
          <w:b/>
        </w:rPr>
        <w:t>193</w:t>
      </w:r>
      <w:r w:rsidRPr="00F100B8">
        <w:t>(3): p. 807-11.</w:t>
      </w:r>
    </w:p>
    <w:p w:rsidR="00FE1969" w:rsidRPr="00F100B8" w:rsidRDefault="00FE1969" w:rsidP="00FE1065">
      <w:pPr>
        <w:pStyle w:val="EndNoteBibliography"/>
        <w:spacing w:after="120"/>
        <w:ind w:left="720" w:hanging="720"/>
      </w:pPr>
      <w:r w:rsidRPr="00F100B8">
        <w:t>129.</w:t>
      </w:r>
      <w:r w:rsidRPr="00F100B8">
        <w:tab/>
        <w:t xml:space="preserve">Westover, K., et al., </w:t>
      </w:r>
      <w:r w:rsidRPr="00F100B8">
        <w:rPr>
          <w:i/>
        </w:rPr>
        <w:t>Radical prostatectomy vs radiation therapy and androgen-suppression therapy in high-risk prostate cancer.</w:t>
      </w:r>
      <w:r w:rsidRPr="00F100B8">
        <w:t xml:space="preserve"> BJU Int, 2012. </w:t>
      </w:r>
      <w:r w:rsidRPr="00F100B8">
        <w:rPr>
          <w:b/>
        </w:rPr>
        <w:t>110</w:t>
      </w:r>
      <w:r w:rsidRPr="00F100B8">
        <w:t>(8): p. 1116-21.</w:t>
      </w:r>
    </w:p>
    <w:p w:rsidR="00FE1969" w:rsidRPr="00F100B8" w:rsidRDefault="00FE1969" w:rsidP="00FE1065">
      <w:pPr>
        <w:pStyle w:val="EndNoteBibliography"/>
        <w:spacing w:after="120"/>
        <w:ind w:left="720" w:hanging="720"/>
      </w:pPr>
      <w:r w:rsidRPr="00F100B8">
        <w:t>130.</w:t>
      </w:r>
      <w:r w:rsidRPr="00F100B8">
        <w:tab/>
        <w:t xml:space="preserve">Wilt, T.J., et al., </w:t>
      </w:r>
      <w:r w:rsidRPr="00F100B8">
        <w:rPr>
          <w:i/>
        </w:rPr>
        <w:t>Follow-up of Prostatectomy versus Observation for Early Prostate Cancer.</w:t>
      </w:r>
      <w:r w:rsidRPr="00F100B8">
        <w:t xml:space="preserve"> N Engl J Med, 2017. </w:t>
      </w:r>
      <w:r w:rsidRPr="00F100B8">
        <w:rPr>
          <w:b/>
        </w:rPr>
        <w:t>377</w:t>
      </w:r>
      <w:r w:rsidRPr="00F100B8">
        <w:t>(2): p. 132-142.</w:t>
      </w:r>
    </w:p>
    <w:p w:rsidR="00FE1969" w:rsidRPr="00F100B8" w:rsidRDefault="00FE1969" w:rsidP="00FE1065">
      <w:pPr>
        <w:pStyle w:val="EndNoteBibliography"/>
        <w:spacing w:after="120"/>
        <w:ind w:left="720" w:hanging="720"/>
      </w:pPr>
      <w:r w:rsidRPr="00F100B8">
        <w:t>131.</w:t>
      </w:r>
      <w:r w:rsidRPr="00F100B8">
        <w:tab/>
        <w:t xml:space="preserve">Wolff, R.F., et al., </w:t>
      </w:r>
      <w:r w:rsidRPr="00F100B8">
        <w:rPr>
          <w:i/>
        </w:rPr>
        <w:t>A systematic review of randomised controlled trials of radiotherapy for localised prostate cancer.</w:t>
      </w:r>
      <w:r w:rsidRPr="00F100B8">
        <w:t xml:space="preserve"> Eur J Cancer, 2015. </w:t>
      </w:r>
      <w:r w:rsidRPr="00F100B8">
        <w:rPr>
          <w:b/>
        </w:rPr>
        <w:t>51</w:t>
      </w:r>
      <w:r w:rsidRPr="00F100B8">
        <w:t>(16): p. 2345-67.</w:t>
      </w:r>
    </w:p>
    <w:p w:rsidR="00FE1969" w:rsidRPr="00F100B8" w:rsidRDefault="00FE1969" w:rsidP="00FE1065">
      <w:pPr>
        <w:pStyle w:val="EndNoteBibliography"/>
        <w:spacing w:after="120"/>
        <w:ind w:left="720" w:hanging="720"/>
      </w:pPr>
      <w:r w:rsidRPr="00F100B8">
        <w:t>132.</w:t>
      </w:r>
      <w:r w:rsidRPr="00F100B8">
        <w:tab/>
        <w:t xml:space="preserve">Wright, J.L., et al., </w:t>
      </w:r>
      <w:r w:rsidRPr="00F100B8">
        <w:rPr>
          <w:i/>
        </w:rPr>
        <w:t>Positive surgical margins at radical prostatectomy predict prostate cancer specific mortality.</w:t>
      </w:r>
      <w:r w:rsidRPr="00F100B8">
        <w:t xml:space="preserve"> J Urol, 2010. </w:t>
      </w:r>
      <w:r w:rsidRPr="00F100B8">
        <w:rPr>
          <w:b/>
        </w:rPr>
        <w:t>183</w:t>
      </w:r>
      <w:r w:rsidRPr="00F100B8">
        <w:t>(6): p. 2213-8.</w:t>
      </w:r>
    </w:p>
    <w:p w:rsidR="00FE1969" w:rsidRPr="00F100B8" w:rsidRDefault="00FE1969" w:rsidP="00FE1065">
      <w:pPr>
        <w:pStyle w:val="EndNoteBibliography"/>
        <w:spacing w:after="120"/>
        <w:ind w:left="720" w:hanging="720"/>
      </w:pPr>
      <w:r w:rsidRPr="00F100B8">
        <w:t>133.</w:t>
      </w:r>
      <w:r w:rsidRPr="00F100B8">
        <w:tab/>
        <w:t xml:space="preserve">Zhang, L., et al., </w:t>
      </w:r>
      <w:r w:rsidRPr="00F100B8">
        <w:rPr>
          <w:i/>
        </w:rPr>
        <w:t>Positive surgical margin is associated with biochemical recurrence risk following radical prostatectomy: a meta-analysis from high-quality retrospective cohort studies.</w:t>
      </w:r>
      <w:r w:rsidRPr="00F100B8">
        <w:t xml:space="preserve"> World J Surg Oncol, 2018. </w:t>
      </w:r>
      <w:r w:rsidRPr="00F100B8">
        <w:rPr>
          <w:b/>
        </w:rPr>
        <w:t>16</w:t>
      </w:r>
      <w:r w:rsidRPr="00F100B8">
        <w:t>(1): p. 124.</w:t>
      </w:r>
    </w:p>
    <w:p w:rsidR="00FE1969" w:rsidRPr="003F1F8B" w:rsidRDefault="00FE1969" w:rsidP="00B23716">
      <w:pPr>
        <w:rPr>
          <w:color w:val="FFFFFF" w:themeColor="background1"/>
        </w:rPr>
      </w:pPr>
    </w:p>
    <w:p w:rsidR="00B23716" w:rsidRDefault="00B23716"/>
    <w:sectPr w:rsidR="00B23716" w:rsidSect="00B23716">
      <w:pgSz w:w="11906" w:h="16838"/>
      <w:pgMar w:top="851" w:right="849" w:bottom="567" w:left="1134" w:header="708" w:footer="4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101" w:rsidRDefault="00850101">
      <w:pPr>
        <w:spacing w:after="0" w:line="240" w:lineRule="auto"/>
      </w:pPr>
      <w:r>
        <w:separator/>
      </w:r>
    </w:p>
  </w:endnote>
  <w:endnote w:type="continuationSeparator" w:id="0">
    <w:p w:rsidR="00850101" w:rsidRDefault="00850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JansonText LT">
    <w:altName w:val="Cambria"/>
    <w:charset w:val="00"/>
    <w:family w:val="roman"/>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48757"/>
      <w:docPartObj>
        <w:docPartGallery w:val="Page Numbers (Bottom of Page)"/>
        <w:docPartUnique/>
      </w:docPartObj>
    </w:sdtPr>
    <w:sdtEndPr>
      <w:rPr>
        <w:color w:val="7F7F7F" w:themeColor="background1" w:themeShade="7F"/>
        <w:spacing w:val="60"/>
        <w:sz w:val="20"/>
        <w:szCs w:val="20"/>
      </w:rPr>
    </w:sdtEndPr>
    <w:sdtContent>
      <w:p w:rsidR="00850101" w:rsidRPr="004D509D" w:rsidRDefault="00850101">
        <w:pPr>
          <w:pStyle w:val="Footer"/>
          <w:pBdr>
            <w:top w:val="single" w:sz="4" w:space="1" w:color="D9D9D9" w:themeColor="background1" w:themeShade="D9"/>
          </w:pBdr>
          <w:jc w:val="right"/>
          <w:rPr>
            <w:sz w:val="20"/>
            <w:szCs w:val="20"/>
          </w:rPr>
        </w:pPr>
        <w:r w:rsidRPr="004D509D">
          <w:rPr>
            <w:sz w:val="20"/>
            <w:szCs w:val="20"/>
          </w:rPr>
          <w:fldChar w:fldCharType="begin"/>
        </w:r>
        <w:r w:rsidRPr="004D509D">
          <w:rPr>
            <w:sz w:val="20"/>
            <w:szCs w:val="20"/>
          </w:rPr>
          <w:instrText xml:space="preserve"> PAGE   \* MERGEFORMAT </w:instrText>
        </w:r>
        <w:r w:rsidRPr="004D509D">
          <w:rPr>
            <w:sz w:val="20"/>
            <w:szCs w:val="20"/>
          </w:rPr>
          <w:fldChar w:fldCharType="separate"/>
        </w:r>
        <w:r w:rsidR="007B45A4">
          <w:rPr>
            <w:noProof/>
            <w:sz w:val="20"/>
            <w:szCs w:val="20"/>
          </w:rPr>
          <w:t>1</w:t>
        </w:r>
        <w:r w:rsidRPr="004D509D">
          <w:rPr>
            <w:noProof/>
            <w:sz w:val="20"/>
            <w:szCs w:val="20"/>
          </w:rPr>
          <w:fldChar w:fldCharType="end"/>
        </w:r>
        <w:r w:rsidRPr="004D509D">
          <w:rPr>
            <w:sz w:val="20"/>
            <w:szCs w:val="20"/>
          </w:rPr>
          <w:t xml:space="preserve"> | </w:t>
        </w:r>
        <w:r w:rsidRPr="004D509D">
          <w:rPr>
            <w:color w:val="7F7F7F" w:themeColor="background1" w:themeShade="7F"/>
            <w:spacing w:val="60"/>
            <w:sz w:val="20"/>
            <w:szCs w:val="20"/>
          </w:rPr>
          <w:t>Page</w:t>
        </w:r>
      </w:p>
    </w:sdtContent>
  </w:sdt>
  <w:p w:rsidR="00850101" w:rsidRPr="004D509D" w:rsidRDefault="00850101">
    <w:pPr>
      <w:pStyle w:val="Footer"/>
      <w:rPr>
        <w:i/>
        <w:sz w:val="20"/>
        <w:szCs w:val="20"/>
      </w:rPr>
    </w:pPr>
    <w:r w:rsidRPr="004D509D">
      <w:rPr>
        <w:i/>
        <w:sz w:val="20"/>
        <w:szCs w:val="20"/>
      </w:rPr>
      <w:t xml:space="preserve">Proposed prostate cancer quality performance indicators </w:t>
    </w:r>
    <w:r>
      <w:rPr>
        <w:i/>
        <w:sz w:val="20"/>
        <w:szCs w:val="20"/>
      </w:rPr>
      <w:t xml:space="preserve">- </w:t>
    </w:r>
    <w:r w:rsidRPr="004D509D">
      <w:rPr>
        <w:i/>
        <w:sz w:val="20"/>
        <w:szCs w:val="20"/>
      </w:rPr>
      <w:t>for clinic</w:t>
    </w:r>
    <w:r>
      <w:rPr>
        <w:i/>
        <w:sz w:val="20"/>
        <w:szCs w:val="20"/>
      </w:rPr>
      <w:t>al</w:t>
    </w:r>
    <w:r w:rsidRPr="004D509D">
      <w:rPr>
        <w:i/>
        <w:sz w:val="20"/>
        <w:szCs w:val="20"/>
      </w:rPr>
      <w:t xml:space="preserve"> review – 1</w:t>
    </w:r>
    <w:r>
      <w:rPr>
        <w:i/>
        <w:sz w:val="20"/>
        <w:szCs w:val="20"/>
      </w:rPr>
      <w:t>7</w:t>
    </w:r>
    <w:r w:rsidRPr="004D509D">
      <w:rPr>
        <w:i/>
        <w:sz w:val="20"/>
        <w:szCs w:val="20"/>
      </w:rPr>
      <w:t xml:space="preserve"> May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101" w:rsidRDefault="00850101">
      <w:pPr>
        <w:spacing w:after="0" w:line="240" w:lineRule="auto"/>
      </w:pPr>
      <w:r>
        <w:separator/>
      </w:r>
    </w:p>
  </w:footnote>
  <w:footnote w:type="continuationSeparator" w:id="0">
    <w:p w:rsidR="00850101" w:rsidRDefault="008501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101" w:rsidRDefault="0085010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589.05pt;height:110.45pt;rotation:315;z-index:-251655168;mso-position-horizontal:center;mso-position-horizontal-relative:margin;mso-position-vertical:center;mso-position-vertical-relative:margin" o:allowincell="f" fillcolor="silver" stroked="f">
          <v:fill opacity=".5"/>
          <v:textpath style="font-family:&quot;Calibri&quot;;font-size:1pt" string="DRAFT for FEEDBAC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101" w:rsidRDefault="0085010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589.05pt;height:110.45pt;rotation:315;z-index:-251653120;mso-position-horizontal:center;mso-position-horizontal-relative:margin;mso-position-vertical:center;mso-position-vertical-relative:margin" o:allowincell="f" fillcolor="silver" stroked="f">
          <v:fill opacity=".5"/>
          <v:textpath style="font-family:&quot;Calibri&quot;;font-size:1pt" string="DRAFT for FEEDBACK"/>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101" w:rsidRDefault="0085010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2" type="#_x0000_t136" style="position:absolute;margin-left:0;margin-top:0;width:589.05pt;height:110.45pt;rotation:315;z-index:-251657216;mso-position-horizontal:center;mso-position-horizontal-relative:margin;mso-position-vertical:center;mso-position-vertical-relative:margin" o:allowincell="f" fillcolor="silver" stroked="f">
          <v:fill opacity=".5"/>
          <v:textpath style="font-family:&quot;Calibri&quot;;font-size:1pt" string="DRAFT for FEEDBAC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462D5"/>
    <w:multiLevelType w:val="hybridMultilevel"/>
    <w:tmpl w:val="DFFA37DE"/>
    <w:lvl w:ilvl="0" w:tplc="7B74AD2C">
      <w:start w:val="1"/>
      <w:numFmt w:val="lowerRoman"/>
      <w:lvlText w:val="(%1)"/>
      <w:lvlJc w:val="left"/>
      <w:pPr>
        <w:ind w:left="1004" w:hanging="720"/>
      </w:pPr>
      <w:rPr>
        <w:rFonts w:hint="default"/>
        <w:b/>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 w15:restartNumberingAfterBreak="0">
    <w:nsid w:val="011F2E41"/>
    <w:multiLevelType w:val="hybridMultilevel"/>
    <w:tmpl w:val="CC2A1494"/>
    <w:lvl w:ilvl="0" w:tplc="B54CA73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27D1F65"/>
    <w:multiLevelType w:val="hybridMultilevel"/>
    <w:tmpl w:val="18A6D6F8"/>
    <w:lvl w:ilvl="0" w:tplc="6F6E4F70">
      <w:start w:val="1"/>
      <w:numFmt w:val="bullet"/>
      <w:lvlText w:val=""/>
      <w:lvlJc w:val="left"/>
      <w:pPr>
        <w:tabs>
          <w:tab w:val="num" w:pos="720"/>
        </w:tabs>
        <w:ind w:left="720" w:hanging="360"/>
      </w:pPr>
      <w:rPr>
        <w:rFonts w:ascii="Symbol" w:hAnsi="Symbol" w:hint="default"/>
      </w:rPr>
    </w:lvl>
    <w:lvl w:ilvl="1" w:tplc="01A0CDC6" w:tentative="1">
      <w:start w:val="1"/>
      <w:numFmt w:val="bullet"/>
      <w:lvlText w:val=""/>
      <w:lvlJc w:val="left"/>
      <w:pPr>
        <w:tabs>
          <w:tab w:val="num" w:pos="1440"/>
        </w:tabs>
        <w:ind w:left="1440" w:hanging="360"/>
      </w:pPr>
      <w:rPr>
        <w:rFonts w:ascii="Symbol" w:hAnsi="Symbol" w:hint="default"/>
      </w:rPr>
    </w:lvl>
    <w:lvl w:ilvl="2" w:tplc="C1CC4EE8" w:tentative="1">
      <w:start w:val="1"/>
      <w:numFmt w:val="bullet"/>
      <w:lvlText w:val=""/>
      <w:lvlJc w:val="left"/>
      <w:pPr>
        <w:tabs>
          <w:tab w:val="num" w:pos="2160"/>
        </w:tabs>
        <w:ind w:left="2160" w:hanging="360"/>
      </w:pPr>
      <w:rPr>
        <w:rFonts w:ascii="Symbol" w:hAnsi="Symbol" w:hint="default"/>
      </w:rPr>
    </w:lvl>
    <w:lvl w:ilvl="3" w:tplc="7008553E" w:tentative="1">
      <w:start w:val="1"/>
      <w:numFmt w:val="bullet"/>
      <w:lvlText w:val=""/>
      <w:lvlJc w:val="left"/>
      <w:pPr>
        <w:tabs>
          <w:tab w:val="num" w:pos="2880"/>
        </w:tabs>
        <w:ind w:left="2880" w:hanging="360"/>
      </w:pPr>
      <w:rPr>
        <w:rFonts w:ascii="Symbol" w:hAnsi="Symbol" w:hint="default"/>
      </w:rPr>
    </w:lvl>
    <w:lvl w:ilvl="4" w:tplc="C192B324" w:tentative="1">
      <w:start w:val="1"/>
      <w:numFmt w:val="bullet"/>
      <w:lvlText w:val=""/>
      <w:lvlJc w:val="left"/>
      <w:pPr>
        <w:tabs>
          <w:tab w:val="num" w:pos="3600"/>
        </w:tabs>
        <w:ind w:left="3600" w:hanging="360"/>
      </w:pPr>
      <w:rPr>
        <w:rFonts w:ascii="Symbol" w:hAnsi="Symbol" w:hint="default"/>
      </w:rPr>
    </w:lvl>
    <w:lvl w:ilvl="5" w:tplc="19A8A00A" w:tentative="1">
      <w:start w:val="1"/>
      <w:numFmt w:val="bullet"/>
      <w:lvlText w:val=""/>
      <w:lvlJc w:val="left"/>
      <w:pPr>
        <w:tabs>
          <w:tab w:val="num" w:pos="4320"/>
        </w:tabs>
        <w:ind w:left="4320" w:hanging="360"/>
      </w:pPr>
      <w:rPr>
        <w:rFonts w:ascii="Symbol" w:hAnsi="Symbol" w:hint="default"/>
      </w:rPr>
    </w:lvl>
    <w:lvl w:ilvl="6" w:tplc="4E14BCF6" w:tentative="1">
      <w:start w:val="1"/>
      <w:numFmt w:val="bullet"/>
      <w:lvlText w:val=""/>
      <w:lvlJc w:val="left"/>
      <w:pPr>
        <w:tabs>
          <w:tab w:val="num" w:pos="5040"/>
        </w:tabs>
        <w:ind w:left="5040" w:hanging="360"/>
      </w:pPr>
      <w:rPr>
        <w:rFonts w:ascii="Symbol" w:hAnsi="Symbol" w:hint="default"/>
      </w:rPr>
    </w:lvl>
    <w:lvl w:ilvl="7" w:tplc="D3B68376" w:tentative="1">
      <w:start w:val="1"/>
      <w:numFmt w:val="bullet"/>
      <w:lvlText w:val=""/>
      <w:lvlJc w:val="left"/>
      <w:pPr>
        <w:tabs>
          <w:tab w:val="num" w:pos="5760"/>
        </w:tabs>
        <w:ind w:left="5760" w:hanging="360"/>
      </w:pPr>
      <w:rPr>
        <w:rFonts w:ascii="Symbol" w:hAnsi="Symbol" w:hint="default"/>
      </w:rPr>
    </w:lvl>
    <w:lvl w:ilvl="8" w:tplc="E49005E0"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8747EE7"/>
    <w:multiLevelType w:val="hybridMultilevel"/>
    <w:tmpl w:val="8132D6FE"/>
    <w:lvl w:ilvl="0" w:tplc="4EF0CA6C">
      <w:start w:val="1"/>
      <w:numFmt w:val="bullet"/>
      <w:lvlText w:val=""/>
      <w:lvlJc w:val="left"/>
      <w:pPr>
        <w:tabs>
          <w:tab w:val="num" w:pos="720"/>
        </w:tabs>
        <w:ind w:left="720" w:hanging="360"/>
      </w:pPr>
      <w:rPr>
        <w:rFonts w:ascii="Symbol" w:hAnsi="Symbol" w:hint="default"/>
      </w:rPr>
    </w:lvl>
    <w:lvl w:ilvl="1" w:tplc="2662C9BE" w:tentative="1">
      <w:start w:val="1"/>
      <w:numFmt w:val="bullet"/>
      <w:lvlText w:val=""/>
      <w:lvlJc w:val="left"/>
      <w:pPr>
        <w:tabs>
          <w:tab w:val="num" w:pos="1440"/>
        </w:tabs>
        <w:ind w:left="1440" w:hanging="360"/>
      </w:pPr>
      <w:rPr>
        <w:rFonts w:ascii="Symbol" w:hAnsi="Symbol" w:hint="default"/>
      </w:rPr>
    </w:lvl>
    <w:lvl w:ilvl="2" w:tplc="168E8492" w:tentative="1">
      <w:start w:val="1"/>
      <w:numFmt w:val="bullet"/>
      <w:lvlText w:val=""/>
      <w:lvlJc w:val="left"/>
      <w:pPr>
        <w:tabs>
          <w:tab w:val="num" w:pos="2160"/>
        </w:tabs>
        <w:ind w:left="2160" w:hanging="360"/>
      </w:pPr>
      <w:rPr>
        <w:rFonts w:ascii="Symbol" w:hAnsi="Symbol" w:hint="default"/>
      </w:rPr>
    </w:lvl>
    <w:lvl w:ilvl="3" w:tplc="55C85AB6" w:tentative="1">
      <w:start w:val="1"/>
      <w:numFmt w:val="bullet"/>
      <w:lvlText w:val=""/>
      <w:lvlJc w:val="left"/>
      <w:pPr>
        <w:tabs>
          <w:tab w:val="num" w:pos="2880"/>
        </w:tabs>
        <w:ind w:left="2880" w:hanging="360"/>
      </w:pPr>
      <w:rPr>
        <w:rFonts w:ascii="Symbol" w:hAnsi="Symbol" w:hint="default"/>
      </w:rPr>
    </w:lvl>
    <w:lvl w:ilvl="4" w:tplc="72AE0984" w:tentative="1">
      <w:start w:val="1"/>
      <w:numFmt w:val="bullet"/>
      <w:lvlText w:val=""/>
      <w:lvlJc w:val="left"/>
      <w:pPr>
        <w:tabs>
          <w:tab w:val="num" w:pos="3600"/>
        </w:tabs>
        <w:ind w:left="3600" w:hanging="360"/>
      </w:pPr>
      <w:rPr>
        <w:rFonts w:ascii="Symbol" w:hAnsi="Symbol" w:hint="default"/>
      </w:rPr>
    </w:lvl>
    <w:lvl w:ilvl="5" w:tplc="750CC51E" w:tentative="1">
      <w:start w:val="1"/>
      <w:numFmt w:val="bullet"/>
      <w:lvlText w:val=""/>
      <w:lvlJc w:val="left"/>
      <w:pPr>
        <w:tabs>
          <w:tab w:val="num" w:pos="4320"/>
        </w:tabs>
        <w:ind w:left="4320" w:hanging="360"/>
      </w:pPr>
      <w:rPr>
        <w:rFonts w:ascii="Symbol" w:hAnsi="Symbol" w:hint="default"/>
      </w:rPr>
    </w:lvl>
    <w:lvl w:ilvl="6" w:tplc="9BACA56A" w:tentative="1">
      <w:start w:val="1"/>
      <w:numFmt w:val="bullet"/>
      <w:lvlText w:val=""/>
      <w:lvlJc w:val="left"/>
      <w:pPr>
        <w:tabs>
          <w:tab w:val="num" w:pos="5040"/>
        </w:tabs>
        <w:ind w:left="5040" w:hanging="360"/>
      </w:pPr>
      <w:rPr>
        <w:rFonts w:ascii="Symbol" w:hAnsi="Symbol" w:hint="default"/>
      </w:rPr>
    </w:lvl>
    <w:lvl w:ilvl="7" w:tplc="3F8066C6" w:tentative="1">
      <w:start w:val="1"/>
      <w:numFmt w:val="bullet"/>
      <w:lvlText w:val=""/>
      <w:lvlJc w:val="left"/>
      <w:pPr>
        <w:tabs>
          <w:tab w:val="num" w:pos="5760"/>
        </w:tabs>
        <w:ind w:left="5760" w:hanging="360"/>
      </w:pPr>
      <w:rPr>
        <w:rFonts w:ascii="Symbol" w:hAnsi="Symbol" w:hint="default"/>
      </w:rPr>
    </w:lvl>
    <w:lvl w:ilvl="8" w:tplc="46049A2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FB264E4"/>
    <w:multiLevelType w:val="hybridMultilevel"/>
    <w:tmpl w:val="02C0D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E079C5"/>
    <w:multiLevelType w:val="hybridMultilevel"/>
    <w:tmpl w:val="39EC6466"/>
    <w:lvl w:ilvl="0" w:tplc="879AA43C">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E607EA9"/>
    <w:multiLevelType w:val="hybridMultilevel"/>
    <w:tmpl w:val="8C1A4362"/>
    <w:lvl w:ilvl="0" w:tplc="940E61CE">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21D5E10"/>
    <w:multiLevelType w:val="hybridMultilevel"/>
    <w:tmpl w:val="B9FECC3C"/>
    <w:lvl w:ilvl="0" w:tplc="A64406C0">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63B6488"/>
    <w:multiLevelType w:val="hybridMultilevel"/>
    <w:tmpl w:val="73B8F57A"/>
    <w:lvl w:ilvl="0" w:tplc="E63884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8B56CF1"/>
    <w:multiLevelType w:val="multilevel"/>
    <w:tmpl w:val="11B6B958"/>
    <w:lvl w:ilvl="0">
      <w:start w:val="12"/>
      <w:numFmt w:val="decimal"/>
      <w:lvlText w:val="%1."/>
      <w:lvlJc w:val="left"/>
      <w:pPr>
        <w:ind w:left="36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C23EE5"/>
    <w:multiLevelType w:val="hybridMultilevel"/>
    <w:tmpl w:val="6CCE8E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D94338F"/>
    <w:multiLevelType w:val="hybridMultilevel"/>
    <w:tmpl w:val="43E071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0BF5AAC"/>
    <w:multiLevelType w:val="multilevel"/>
    <w:tmpl w:val="86061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4BA00E4"/>
    <w:multiLevelType w:val="hybridMultilevel"/>
    <w:tmpl w:val="D13A2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B34B06"/>
    <w:multiLevelType w:val="hybridMultilevel"/>
    <w:tmpl w:val="90E40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901448"/>
    <w:multiLevelType w:val="hybridMultilevel"/>
    <w:tmpl w:val="8402CBB6"/>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451B6463"/>
    <w:multiLevelType w:val="hybridMultilevel"/>
    <w:tmpl w:val="00F02E32"/>
    <w:lvl w:ilvl="0" w:tplc="9DB0D452">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91871BB"/>
    <w:multiLevelType w:val="hybridMultilevel"/>
    <w:tmpl w:val="E7B22E1C"/>
    <w:styleLink w:val="ImportedStyle1"/>
    <w:lvl w:ilvl="0" w:tplc="62E0B5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C3A87B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26CFA4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5281BA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BF6CC9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AA424E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88A582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3F61A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A5E786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501F7EF8"/>
    <w:multiLevelType w:val="hybridMultilevel"/>
    <w:tmpl w:val="8402CBB6"/>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50E63DCD"/>
    <w:multiLevelType w:val="hybridMultilevel"/>
    <w:tmpl w:val="B5E0D3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60C5E11"/>
    <w:multiLevelType w:val="hybridMultilevel"/>
    <w:tmpl w:val="F30495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8A444B9"/>
    <w:multiLevelType w:val="hybridMultilevel"/>
    <w:tmpl w:val="D8605FFC"/>
    <w:lvl w:ilvl="0" w:tplc="C13C9878">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59C51DAA"/>
    <w:multiLevelType w:val="hybridMultilevel"/>
    <w:tmpl w:val="7854CBA6"/>
    <w:lvl w:ilvl="0" w:tplc="3244D1D4">
      <w:start w:val="1"/>
      <w:numFmt w:val="bullet"/>
      <w:lvlText w:val=""/>
      <w:lvlJc w:val="left"/>
      <w:pPr>
        <w:tabs>
          <w:tab w:val="num" w:pos="720"/>
        </w:tabs>
        <w:ind w:left="720" w:hanging="360"/>
      </w:pPr>
      <w:rPr>
        <w:rFonts w:ascii="Symbol" w:hAnsi="Symbol" w:hint="default"/>
      </w:rPr>
    </w:lvl>
    <w:lvl w:ilvl="1" w:tplc="4F48CCCE" w:tentative="1">
      <w:start w:val="1"/>
      <w:numFmt w:val="bullet"/>
      <w:lvlText w:val=""/>
      <w:lvlJc w:val="left"/>
      <w:pPr>
        <w:tabs>
          <w:tab w:val="num" w:pos="1440"/>
        </w:tabs>
        <w:ind w:left="1440" w:hanging="360"/>
      </w:pPr>
      <w:rPr>
        <w:rFonts w:ascii="Symbol" w:hAnsi="Symbol" w:hint="default"/>
      </w:rPr>
    </w:lvl>
    <w:lvl w:ilvl="2" w:tplc="9BF23852" w:tentative="1">
      <w:start w:val="1"/>
      <w:numFmt w:val="bullet"/>
      <w:lvlText w:val=""/>
      <w:lvlJc w:val="left"/>
      <w:pPr>
        <w:tabs>
          <w:tab w:val="num" w:pos="2160"/>
        </w:tabs>
        <w:ind w:left="2160" w:hanging="360"/>
      </w:pPr>
      <w:rPr>
        <w:rFonts w:ascii="Symbol" w:hAnsi="Symbol" w:hint="default"/>
      </w:rPr>
    </w:lvl>
    <w:lvl w:ilvl="3" w:tplc="269C91C8" w:tentative="1">
      <w:start w:val="1"/>
      <w:numFmt w:val="bullet"/>
      <w:lvlText w:val=""/>
      <w:lvlJc w:val="left"/>
      <w:pPr>
        <w:tabs>
          <w:tab w:val="num" w:pos="2880"/>
        </w:tabs>
        <w:ind w:left="2880" w:hanging="360"/>
      </w:pPr>
      <w:rPr>
        <w:rFonts w:ascii="Symbol" w:hAnsi="Symbol" w:hint="default"/>
      </w:rPr>
    </w:lvl>
    <w:lvl w:ilvl="4" w:tplc="2FE02814" w:tentative="1">
      <w:start w:val="1"/>
      <w:numFmt w:val="bullet"/>
      <w:lvlText w:val=""/>
      <w:lvlJc w:val="left"/>
      <w:pPr>
        <w:tabs>
          <w:tab w:val="num" w:pos="3600"/>
        </w:tabs>
        <w:ind w:left="3600" w:hanging="360"/>
      </w:pPr>
      <w:rPr>
        <w:rFonts w:ascii="Symbol" w:hAnsi="Symbol" w:hint="default"/>
      </w:rPr>
    </w:lvl>
    <w:lvl w:ilvl="5" w:tplc="DFEE321A" w:tentative="1">
      <w:start w:val="1"/>
      <w:numFmt w:val="bullet"/>
      <w:lvlText w:val=""/>
      <w:lvlJc w:val="left"/>
      <w:pPr>
        <w:tabs>
          <w:tab w:val="num" w:pos="4320"/>
        </w:tabs>
        <w:ind w:left="4320" w:hanging="360"/>
      </w:pPr>
      <w:rPr>
        <w:rFonts w:ascii="Symbol" w:hAnsi="Symbol" w:hint="default"/>
      </w:rPr>
    </w:lvl>
    <w:lvl w:ilvl="6" w:tplc="9F203170" w:tentative="1">
      <w:start w:val="1"/>
      <w:numFmt w:val="bullet"/>
      <w:lvlText w:val=""/>
      <w:lvlJc w:val="left"/>
      <w:pPr>
        <w:tabs>
          <w:tab w:val="num" w:pos="5040"/>
        </w:tabs>
        <w:ind w:left="5040" w:hanging="360"/>
      </w:pPr>
      <w:rPr>
        <w:rFonts w:ascii="Symbol" w:hAnsi="Symbol" w:hint="default"/>
      </w:rPr>
    </w:lvl>
    <w:lvl w:ilvl="7" w:tplc="FE082C44" w:tentative="1">
      <w:start w:val="1"/>
      <w:numFmt w:val="bullet"/>
      <w:lvlText w:val=""/>
      <w:lvlJc w:val="left"/>
      <w:pPr>
        <w:tabs>
          <w:tab w:val="num" w:pos="5760"/>
        </w:tabs>
        <w:ind w:left="5760" w:hanging="360"/>
      </w:pPr>
      <w:rPr>
        <w:rFonts w:ascii="Symbol" w:hAnsi="Symbol" w:hint="default"/>
      </w:rPr>
    </w:lvl>
    <w:lvl w:ilvl="8" w:tplc="82F6A450"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5EBA5585"/>
    <w:multiLevelType w:val="hybridMultilevel"/>
    <w:tmpl w:val="183C2552"/>
    <w:numStyleLink w:val="Numbered"/>
  </w:abstractNum>
  <w:abstractNum w:abstractNumId="24" w15:restartNumberingAfterBreak="0">
    <w:nsid w:val="5ECB6F2D"/>
    <w:multiLevelType w:val="hybridMultilevel"/>
    <w:tmpl w:val="0C98614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0D92497"/>
    <w:multiLevelType w:val="multilevel"/>
    <w:tmpl w:val="BCC6A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1984541"/>
    <w:multiLevelType w:val="hybridMultilevel"/>
    <w:tmpl w:val="207C8B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5D44294"/>
    <w:multiLevelType w:val="multilevel"/>
    <w:tmpl w:val="F948E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C6F3FDF"/>
    <w:multiLevelType w:val="hybridMultilevel"/>
    <w:tmpl w:val="183C2552"/>
    <w:styleLink w:val="Numbered"/>
    <w:lvl w:ilvl="0" w:tplc="166A42F6">
      <w:start w:val="1"/>
      <w:numFmt w:val="decimal"/>
      <w:lvlText w:val="%1."/>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40125884">
      <w:start w:val="1"/>
      <w:numFmt w:val="decimal"/>
      <w:lvlText w:val="%2."/>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43DC9EF8">
      <w:start w:val="1"/>
      <w:numFmt w:val="decimal"/>
      <w:lvlText w:val="%3."/>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2D22C580">
      <w:start w:val="1"/>
      <w:numFmt w:val="decimal"/>
      <w:lvlText w:val="%4."/>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6692601A">
      <w:start w:val="1"/>
      <w:numFmt w:val="decimal"/>
      <w:lvlText w:val="%5."/>
      <w:lvlJc w:val="left"/>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19CAB49A">
      <w:start w:val="1"/>
      <w:numFmt w:val="decimal"/>
      <w:lvlText w:val="%6."/>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0BD4284A">
      <w:start w:val="1"/>
      <w:numFmt w:val="decimal"/>
      <w:lvlText w:val="%7."/>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E65877A2">
      <w:start w:val="1"/>
      <w:numFmt w:val="decimal"/>
      <w:lvlText w:val="%8."/>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F0D83392">
      <w:start w:val="1"/>
      <w:numFmt w:val="decimal"/>
      <w:lvlText w:val="%9."/>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6F846CAB"/>
    <w:multiLevelType w:val="hybridMultilevel"/>
    <w:tmpl w:val="37503F2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72492987"/>
    <w:multiLevelType w:val="hybridMultilevel"/>
    <w:tmpl w:val="41888F80"/>
    <w:lvl w:ilvl="0" w:tplc="4C0CDE00">
      <w:numFmt w:val="bullet"/>
      <w:lvlText w:val="-"/>
      <w:lvlJc w:val="left"/>
      <w:pPr>
        <w:ind w:left="720" w:hanging="360"/>
      </w:pPr>
      <w:rPr>
        <w:rFonts w:ascii="Calibri" w:eastAsiaTheme="minorEastAsia"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68F171F"/>
    <w:multiLevelType w:val="hybridMultilevel"/>
    <w:tmpl w:val="2C4EF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8264A0"/>
    <w:multiLevelType w:val="hybridMultilevel"/>
    <w:tmpl w:val="5B52F1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1"/>
  </w:num>
  <w:num w:numId="4">
    <w:abstractNumId w:val="32"/>
  </w:num>
  <w:num w:numId="5">
    <w:abstractNumId w:val="22"/>
  </w:num>
  <w:num w:numId="6">
    <w:abstractNumId w:val="2"/>
  </w:num>
  <w:num w:numId="7">
    <w:abstractNumId w:val="0"/>
  </w:num>
  <w:num w:numId="8">
    <w:abstractNumId w:val="6"/>
  </w:num>
  <w:num w:numId="9">
    <w:abstractNumId w:val="18"/>
  </w:num>
  <w:num w:numId="10">
    <w:abstractNumId w:val="21"/>
  </w:num>
  <w:num w:numId="11">
    <w:abstractNumId w:val="31"/>
  </w:num>
  <w:num w:numId="12">
    <w:abstractNumId w:val="17"/>
  </w:num>
  <w:num w:numId="13">
    <w:abstractNumId w:val="28"/>
  </w:num>
  <w:num w:numId="14">
    <w:abstractNumId w:val="23"/>
  </w:num>
  <w:num w:numId="15">
    <w:abstractNumId w:val="12"/>
  </w:num>
  <w:num w:numId="16">
    <w:abstractNumId w:val="25"/>
  </w:num>
  <w:num w:numId="17">
    <w:abstractNumId w:val="27"/>
  </w:num>
  <w:num w:numId="18">
    <w:abstractNumId w:val="4"/>
  </w:num>
  <w:num w:numId="19">
    <w:abstractNumId w:val="13"/>
  </w:num>
  <w:num w:numId="20">
    <w:abstractNumId w:val="14"/>
  </w:num>
  <w:num w:numId="21">
    <w:abstractNumId w:val="8"/>
  </w:num>
  <w:num w:numId="22">
    <w:abstractNumId w:val="16"/>
  </w:num>
  <w:num w:numId="23">
    <w:abstractNumId w:val="9"/>
  </w:num>
  <w:num w:numId="24">
    <w:abstractNumId w:val="10"/>
  </w:num>
  <w:num w:numId="25">
    <w:abstractNumId w:val="19"/>
  </w:num>
  <w:num w:numId="26">
    <w:abstractNumId w:val="20"/>
  </w:num>
  <w:num w:numId="27">
    <w:abstractNumId w:val="29"/>
  </w:num>
  <w:num w:numId="28">
    <w:abstractNumId w:val="15"/>
  </w:num>
  <w:num w:numId="29">
    <w:abstractNumId w:val="3"/>
  </w:num>
  <w:num w:numId="30">
    <w:abstractNumId w:val="7"/>
  </w:num>
  <w:num w:numId="31">
    <w:abstractNumId w:val="26"/>
  </w:num>
  <w:num w:numId="32">
    <w:abstractNumId w:val="24"/>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FE1969"/>
    <w:rsid w:val="00023ED8"/>
    <w:rsid w:val="00062FFD"/>
    <w:rsid w:val="00077E22"/>
    <w:rsid w:val="000D5F60"/>
    <w:rsid w:val="00112B1A"/>
    <w:rsid w:val="001D54E8"/>
    <w:rsid w:val="001F236C"/>
    <w:rsid w:val="002A1135"/>
    <w:rsid w:val="00306B81"/>
    <w:rsid w:val="00362FC9"/>
    <w:rsid w:val="00373BAD"/>
    <w:rsid w:val="003B055E"/>
    <w:rsid w:val="003F0B32"/>
    <w:rsid w:val="00405540"/>
    <w:rsid w:val="00423F7C"/>
    <w:rsid w:val="00433A42"/>
    <w:rsid w:val="00477C42"/>
    <w:rsid w:val="00491495"/>
    <w:rsid w:val="004A76BA"/>
    <w:rsid w:val="004B250D"/>
    <w:rsid w:val="004D509D"/>
    <w:rsid w:val="004F3EA0"/>
    <w:rsid w:val="0050732E"/>
    <w:rsid w:val="00524644"/>
    <w:rsid w:val="00560127"/>
    <w:rsid w:val="00566250"/>
    <w:rsid w:val="00597363"/>
    <w:rsid w:val="005C4C5A"/>
    <w:rsid w:val="005E38BD"/>
    <w:rsid w:val="00666E52"/>
    <w:rsid w:val="006B7E46"/>
    <w:rsid w:val="00746D6D"/>
    <w:rsid w:val="007916AF"/>
    <w:rsid w:val="007A3CC1"/>
    <w:rsid w:val="007B45A4"/>
    <w:rsid w:val="007D4A5F"/>
    <w:rsid w:val="007F4BED"/>
    <w:rsid w:val="00821F45"/>
    <w:rsid w:val="00850101"/>
    <w:rsid w:val="00885971"/>
    <w:rsid w:val="008D321E"/>
    <w:rsid w:val="0091047B"/>
    <w:rsid w:val="00915BB3"/>
    <w:rsid w:val="00967171"/>
    <w:rsid w:val="0097432E"/>
    <w:rsid w:val="009B521A"/>
    <w:rsid w:val="009C3965"/>
    <w:rsid w:val="00B175CB"/>
    <w:rsid w:val="00B23716"/>
    <w:rsid w:val="00B469F9"/>
    <w:rsid w:val="00B60022"/>
    <w:rsid w:val="00B95864"/>
    <w:rsid w:val="00BA2C55"/>
    <w:rsid w:val="00BB57D8"/>
    <w:rsid w:val="00C16EA5"/>
    <w:rsid w:val="00C17ED1"/>
    <w:rsid w:val="00C315EC"/>
    <w:rsid w:val="00C75F61"/>
    <w:rsid w:val="00D01039"/>
    <w:rsid w:val="00D23797"/>
    <w:rsid w:val="00D2754E"/>
    <w:rsid w:val="00D44D52"/>
    <w:rsid w:val="00D74809"/>
    <w:rsid w:val="00DC0451"/>
    <w:rsid w:val="00DC2E92"/>
    <w:rsid w:val="00E074F5"/>
    <w:rsid w:val="00E10175"/>
    <w:rsid w:val="00E22B5F"/>
    <w:rsid w:val="00E34FCD"/>
    <w:rsid w:val="00E61271"/>
    <w:rsid w:val="00E91456"/>
    <w:rsid w:val="00F24D3D"/>
    <w:rsid w:val="00F257C4"/>
    <w:rsid w:val="00F60EC2"/>
    <w:rsid w:val="00F63B6C"/>
    <w:rsid w:val="00F8035E"/>
    <w:rsid w:val="00F81830"/>
    <w:rsid w:val="00FE1065"/>
    <w:rsid w:val="00FE196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804AC627-AD36-463D-A139-068AE759A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969"/>
  </w:style>
  <w:style w:type="paragraph" w:styleId="Heading1">
    <w:name w:val="heading 1"/>
    <w:basedOn w:val="Normal"/>
    <w:next w:val="Normal"/>
    <w:link w:val="Heading1Char"/>
    <w:uiPriority w:val="9"/>
    <w:qFormat/>
    <w:rsid w:val="00FE1969"/>
    <w:pPr>
      <w:keepNext/>
      <w:keepLines/>
      <w:pBdr>
        <w:bottom w:val="single" w:sz="12" w:space="1" w:color="2E74B5" w:themeColor="accent1" w:themeShade="BF"/>
      </w:pBdr>
      <w:spacing w:before="240" w:after="240" w:line="240" w:lineRule="auto"/>
      <w:jc w:val="center"/>
      <w:outlineLvl w:val="0"/>
    </w:pPr>
    <w:rPr>
      <w:rFonts w:eastAsiaTheme="majorEastAsia" w:cstheme="majorBidi"/>
      <w:b/>
      <w:color w:val="0099CC"/>
      <w:sz w:val="28"/>
      <w:szCs w:val="32"/>
    </w:rPr>
  </w:style>
  <w:style w:type="paragraph" w:styleId="Heading2">
    <w:name w:val="heading 2"/>
    <w:basedOn w:val="Normal"/>
    <w:next w:val="Normal"/>
    <w:link w:val="Heading2Char"/>
    <w:uiPriority w:val="9"/>
    <w:unhideWhenUsed/>
    <w:qFormat/>
    <w:rsid w:val="00FE1969"/>
    <w:pPr>
      <w:keepNext/>
      <w:keepLines/>
      <w:spacing w:before="40" w:after="0"/>
      <w:outlineLvl w:val="1"/>
    </w:pPr>
    <w:rPr>
      <w:rFonts w:eastAsiaTheme="majorEastAsia" w:cstheme="majorBidi"/>
      <w:b/>
      <w:color w:val="2E74B5" w:themeColor="accent1" w:themeShade="BF"/>
      <w:sz w:val="26"/>
      <w:szCs w:val="26"/>
    </w:rPr>
  </w:style>
  <w:style w:type="paragraph" w:styleId="Heading3">
    <w:name w:val="heading 3"/>
    <w:basedOn w:val="Normal"/>
    <w:next w:val="Normal"/>
    <w:link w:val="Heading3Char"/>
    <w:uiPriority w:val="9"/>
    <w:unhideWhenUsed/>
    <w:qFormat/>
    <w:rsid w:val="00FE1969"/>
    <w:pPr>
      <w:keepNext/>
      <w:keepLines/>
      <w:pBdr>
        <w:top w:val="nil"/>
        <w:left w:val="nil"/>
        <w:bottom w:val="nil"/>
        <w:right w:val="nil"/>
        <w:between w:val="nil"/>
        <w:bar w:val="nil"/>
      </w:pBdr>
      <w:spacing w:before="40" w:after="0" w:line="240" w:lineRule="auto"/>
      <w:outlineLvl w:val="2"/>
    </w:pPr>
    <w:rPr>
      <w:rFonts w:asciiTheme="majorHAnsi" w:eastAsiaTheme="majorEastAsia" w:hAnsiTheme="majorHAnsi" w:cstheme="majorBidi"/>
      <w:color w:val="1F4D78" w:themeColor="accent1" w:themeShade="7F"/>
      <w:sz w:val="24"/>
      <w:szCs w:val="24"/>
      <w:bdr w:val="nil"/>
      <w:lang w:val="en-US"/>
    </w:rPr>
  </w:style>
  <w:style w:type="paragraph" w:styleId="Heading4">
    <w:name w:val="heading 4"/>
    <w:basedOn w:val="Normal"/>
    <w:next w:val="Normal"/>
    <w:link w:val="Heading4Char"/>
    <w:uiPriority w:val="9"/>
    <w:semiHidden/>
    <w:unhideWhenUsed/>
    <w:qFormat/>
    <w:rsid w:val="00FE1969"/>
    <w:pPr>
      <w:keepNext/>
      <w:keepLines/>
      <w:pBdr>
        <w:top w:val="nil"/>
        <w:left w:val="nil"/>
        <w:bottom w:val="nil"/>
        <w:right w:val="nil"/>
        <w:between w:val="nil"/>
        <w:bar w:val="nil"/>
      </w:pBdr>
      <w:spacing w:before="40" w:after="0" w:line="240" w:lineRule="auto"/>
      <w:outlineLvl w:val="3"/>
    </w:pPr>
    <w:rPr>
      <w:rFonts w:asciiTheme="majorHAnsi" w:eastAsiaTheme="majorEastAsia" w:hAnsiTheme="majorHAnsi" w:cstheme="majorBidi"/>
      <w:i/>
      <w:iCs/>
      <w:color w:val="2E74B5" w:themeColor="accent1" w:themeShade="BF"/>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1969"/>
    <w:rPr>
      <w:rFonts w:eastAsiaTheme="majorEastAsia" w:cstheme="majorBidi"/>
      <w:b/>
      <w:color w:val="0099CC"/>
      <w:sz w:val="28"/>
      <w:szCs w:val="32"/>
    </w:rPr>
  </w:style>
  <w:style w:type="character" w:customStyle="1" w:styleId="Heading2Char">
    <w:name w:val="Heading 2 Char"/>
    <w:basedOn w:val="DefaultParagraphFont"/>
    <w:link w:val="Heading2"/>
    <w:uiPriority w:val="9"/>
    <w:rsid w:val="00FE1969"/>
    <w:rPr>
      <w:rFonts w:eastAsiaTheme="majorEastAsia" w:cstheme="majorBidi"/>
      <w:b/>
      <w:color w:val="2E74B5" w:themeColor="accent1" w:themeShade="BF"/>
      <w:sz w:val="26"/>
      <w:szCs w:val="26"/>
    </w:rPr>
  </w:style>
  <w:style w:type="character" w:customStyle="1" w:styleId="Heading3Char">
    <w:name w:val="Heading 3 Char"/>
    <w:basedOn w:val="DefaultParagraphFont"/>
    <w:link w:val="Heading3"/>
    <w:uiPriority w:val="9"/>
    <w:rsid w:val="00FE1969"/>
    <w:rPr>
      <w:rFonts w:asciiTheme="majorHAnsi" w:eastAsiaTheme="majorEastAsia" w:hAnsiTheme="majorHAnsi" w:cstheme="majorBidi"/>
      <w:color w:val="1F4D78" w:themeColor="accent1" w:themeShade="7F"/>
      <w:sz w:val="24"/>
      <w:szCs w:val="24"/>
      <w:bdr w:val="nil"/>
      <w:lang w:val="en-US"/>
    </w:rPr>
  </w:style>
  <w:style w:type="character" w:customStyle="1" w:styleId="Heading4Char">
    <w:name w:val="Heading 4 Char"/>
    <w:basedOn w:val="DefaultParagraphFont"/>
    <w:link w:val="Heading4"/>
    <w:uiPriority w:val="9"/>
    <w:semiHidden/>
    <w:rsid w:val="00FE1969"/>
    <w:rPr>
      <w:rFonts w:asciiTheme="majorHAnsi" w:eastAsiaTheme="majorEastAsia" w:hAnsiTheme="majorHAnsi" w:cstheme="majorBidi"/>
      <w:i/>
      <w:iCs/>
      <w:color w:val="2E74B5" w:themeColor="accent1" w:themeShade="BF"/>
      <w:sz w:val="24"/>
      <w:szCs w:val="24"/>
      <w:bdr w:val="nil"/>
      <w:lang w:val="en-US"/>
    </w:rPr>
  </w:style>
  <w:style w:type="table" w:styleId="TableGrid">
    <w:name w:val="Table Grid"/>
    <w:basedOn w:val="TableNormal"/>
    <w:uiPriority w:val="39"/>
    <w:rsid w:val="00FE1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text,List Paragraph1"/>
    <w:basedOn w:val="Normal"/>
    <w:link w:val="ListParagraphChar"/>
    <w:uiPriority w:val="99"/>
    <w:qFormat/>
    <w:rsid w:val="00FE1969"/>
    <w:pPr>
      <w:ind w:left="720"/>
      <w:contextualSpacing/>
    </w:pPr>
  </w:style>
  <w:style w:type="character" w:customStyle="1" w:styleId="ListParagraphChar">
    <w:name w:val="List Paragraph Char"/>
    <w:aliases w:val="Normal text Char,List Paragraph1 Char"/>
    <w:basedOn w:val="DefaultParagraphFont"/>
    <w:link w:val="ListParagraph"/>
    <w:uiPriority w:val="34"/>
    <w:rsid w:val="00FE1969"/>
  </w:style>
  <w:style w:type="paragraph" w:styleId="FootnoteText">
    <w:name w:val="footnote text"/>
    <w:basedOn w:val="Normal"/>
    <w:link w:val="FootnoteTextChar"/>
    <w:uiPriority w:val="99"/>
    <w:unhideWhenUsed/>
    <w:rsid w:val="00FE1969"/>
    <w:pPr>
      <w:spacing w:after="0" w:line="240" w:lineRule="auto"/>
    </w:pPr>
    <w:rPr>
      <w:sz w:val="20"/>
      <w:szCs w:val="20"/>
    </w:rPr>
  </w:style>
  <w:style w:type="character" w:customStyle="1" w:styleId="FootnoteTextChar">
    <w:name w:val="Footnote Text Char"/>
    <w:basedOn w:val="DefaultParagraphFont"/>
    <w:link w:val="FootnoteText"/>
    <w:uiPriority w:val="99"/>
    <w:rsid w:val="00FE1969"/>
    <w:rPr>
      <w:sz w:val="20"/>
      <w:szCs w:val="20"/>
    </w:rPr>
  </w:style>
  <w:style w:type="character" w:styleId="FootnoteReference">
    <w:name w:val="footnote reference"/>
    <w:basedOn w:val="DefaultParagraphFont"/>
    <w:uiPriority w:val="99"/>
    <w:semiHidden/>
    <w:unhideWhenUsed/>
    <w:rsid w:val="00FE1969"/>
    <w:rPr>
      <w:vertAlign w:val="superscript"/>
    </w:rPr>
  </w:style>
  <w:style w:type="character" w:styleId="CommentReference">
    <w:name w:val="annotation reference"/>
    <w:basedOn w:val="DefaultParagraphFont"/>
    <w:uiPriority w:val="99"/>
    <w:semiHidden/>
    <w:unhideWhenUsed/>
    <w:rsid w:val="00FE1969"/>
    <w:rPr>
      <w:sz w:val="16"/>
      <w:szCs w:val="16"/>
    </w:rPr>
  </w:style>
  <w:style w:type="paragraph" w:styleId="CommentText">
    <w:name w:val="annotation text"/>
    <w:basedOn w:val="Normal"/>
    <w:link w:val="CommentTextChar"/>
    <w:uiPriority w:val="99"/>
    <w:semiHidden/>
    <w:unhideWhenUsed/>
    <w:rsid w:val="00FE1969"/>
    <w:pPr>
      <w:spacing w:line="240" w:lineRule="auto"/>
    </w:pPr>
    <w:rPr>
      <w:sz w:val="20"/>
      <w:szCs w:val="20"/>
    </w:rPr>
  </w:style>
  <w:style w:type="character" w:customStyle="1" w:styleId="CommentTextChar">
    <w:name w:val="Comment Text Char"/>
    <w:basedOn w:val="DefaultParagraphFont"/>
    <w:link w:val="CommentText"/>
    <w:uiPriority w:val="99"/>
    <w:semiHidden/>
    <w:rsid w:val="00FE1969"/>
    <w:rPr>
      <w:sz w:val="20"/>
      <w:szCs w:val="20"/>
    </w:rPr>
  </w:style>
  <w:style w:type="paragraph" w:styleId="CommentSubject">
    <w:name w:val="annotation subject"/>
    <w:basedOn w:val="CommentText"/>
    <w:next w:val="CommentText"/>
    <w:link w:val="CommentSubjectChar"/>
    <w:uiPriority w:val="99"/>
    <w:semiHidden/>
    <w:unhideWhenUsed/>
    <w:rsid w:val="00FE1969"/>
    <w:rPr>
      <w:b/>
      <w:bCs/>
    </w:rPr>
  </w:style>
  <w:style w:type="character" w:customStyle="1" w:styleId="CommentSubjectChar">
    <w:name w:val="Comment Subject Char"/>
    <w:basedOn w:val="CommentTextChar"/>
    <w:link w:val="CommentSubject"/>
    <w:uiPriority w:val="99"/>
    <w:semiHidden/>
    <w:rsid w:val="00FE1969"/>
    <w:rPr>
      <w:b/>
      <w:bCs/>
      <w:sz w:val="20"/>
      <w:szCs w:val="20"/>
    </w:rPr>
  </w:style>
  <w:style w:type="paragraph" w:styleId="Revision">
    <w:name w:val="Revision"/>
    <w:hidden/>
    <w:uiPriority w:val="99"/>
    <w:semiHidden/>
    <w:rsid w:val="00FE1969"/>
    <w:pPr>
      <w:spacing w:after="0" w:line="240" w:lineRule="auto"/>
    </w:pPr>
  </w:style>
  <w:style w:type="paragraph" w:styleId="BalloonText">
    <w:name w:val="Balloon Text"/>
    <w:basedOn w:val="Normal"/>
    <w:link w:val="BalloonTextChar"/>
    <w:uiPriority w:val="99"/>
    <w:semiHidden/>
    <w:unhideWhenUsed/>
    <w:rsid w:val="00FE19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969"/>
    <w:rPr>
      <w:rFonts w:ascii="Segoe UI" w:hAnsi="Segoe UI" w:cs="Segoe UI"/>
      <w:sz w:val="18"/>
      <w:szCs w:val="18"/>
    </w:rPr>
  </w:style>
  <w:style w:type="character" w:styleId="Hyperlink">
    <w:name w:val="Hyperlink"/>
    <w:basedOn w:val="DefaultParagraphFont"/>
    <w:uiPriority w:val="99"/>
    <w:unhideWhenUsed/>
    <w:rsid w:val="00FE1969"/>
    <w:rPr>
      <w:color w:val="0563C1" w:themeColor="hyperlink"/>
      <w:u w:val="single"/>
    </w:rPr>
  </w:style>
  <w:style w:type="character" w:styleId="FollowedHyperlink">
    <w:name w:val="FollowedHyperlink"/>
    <w:basedOn w:val="DefaultParagraphFont"/>
    <w:uiPriority w:val="99"/>
    <w:semiHidden/>
    <w:unhideWhenUsed/>
    <w:rsid w:val="00FE1969"/>
    <w:rPr>
      <w:color w:val="954F72" w:themeColor="followedHyperlink"/>
      <w:u w:val="single"/>
    </w:rPr>
  </w:style>
  <w:style w:type="character" w:styleId="Strong">
    <w:name w:val="Strong"/>
    <w:basedOn w:val="DefaultParagraphFont"/>
    <w:uiPriority w:val="22"/>
    <w:qFormat/>
    <w:rsid w:val="00FE1969"/>
    <w:rPr>
      <w:b/>
      <w:bCs/>
    </w:rPr>
  </w:style>
  <w:style w:type="paragraph" w:styleId="TOCHeading">
    <w:name w:val="TOC Heading"/>
    <w:basedOn w:val="Heading1"/>
    <w:next w:val="Normal"/>
    <w:uiPriority w:val="39"/>
    <w:unhideWhenUsed/>
    <w:qFormat/>
    <w:rsid w:val="00FE1969"/>
    <w:pPr>
      <w:spacing w:after="0" w:line="259" w:lineRule="auto"/>
      <w:jc w:val="left"/>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FE1969"/>
    <w:pPr>
      <w:spacing w:after="100"/>
    </w:pPr>
  </w:style>
  <w:style w:type="paragraph" w:styleId="TOC2">
    <w:name w:val="toc 2"/>
    <w:basedOn w:val="Normal"/>
    <w:next w:val="Normal"/>
    <w:autoRedefine/>
    <w:uiPriority w:val="39"/>
    <w:unhideWhenUsed/>
    <w:rsid w:val="00FE1969"/>
    <w:pPr>
      <w:spacing w:after="100"/>
      <w:ind w:left="220"/>
    </w:pPr>
  </w:style>
  <w:style w:type="character" w:styleId="Emphasis">
    <w:name w:val="Emphasis"/>
    <w:basedOn w:val="DefaultParagraphFont"/>
    <w:uiPriority w:val="20"/>
    <w:qFormat/>
    <w:rsid w:val="00FE1969"/>
    <w:rPr>
      <w:rFonts w:asciiTheme="minorHAnsi" w:hAnsiTheme="minorHAnsi"/>
      <w:b/>
      <w:i w:val="0"/>
      <w:iCs/>
      <w:color w:val="2E74B5" w:themeColor="accent1" w:themeShade="BF"/>
      <w:sz w:val="26"/>
    </w:rPr>
  </w:style>
  <w:style w:type="paragraph" w:styleId="Header">
    <w:name w:val="header"/>
    <w:basedOn w:val="Normal"/>
    <w:link w:val="HeaderChar"/>
    <w:unhideWhenUsed/>
    <w:qFormat/>
    <w:rsid w:val="00FE1969"/>
    <w:pPr>
      <w:tabs>
        <w:tab w:val="center" w:pos="4513"/>
        <w:tab w:val="right" w:pos="9026"/>
      </w:tabs>
      <w:spacing w:after="0" w:line="240" w:lineRule="auto"/>
    </w:pPr>
  </w:style>
  <w:style w:type="character" w:customStyle="1" w:styleId="HeaderChar">
    <w:name w:val="Header Char"/>
    <w:basedOn w:val="DefaultParagraphFont"/>
    <w:link w:val="Header"/>
    <w:rsid w:val="00FE1969"/>
  </w:style>
  <w:style w:type="paragraph" w:styleId="Footer">
    <w:name w:val="footer"/>
    <w:basedOn w:val="Normal"/>
    <w:link w:val="FooterChar"/>
    <w:uiPriority w:val="99"/>
    <w:unhideWhenUsed/>
    <w:rsid w:val="00FE19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1969"/>
  </w:style>
  <w:style w:type="paragraph" w:styleId="NormalWeb">
    <w:name w:val="Normal (Web)"/>
    <w:basedOn w:val="Normal"/>
    <w:uiPriority w:val="99"/>
    <w:unhideWhenUsed/>
    <w:rsid w:val="00FE1969"/>
    <w:pPr>
      <w:spacing w:before="100" w:beforeAutospacing="1" w:after="100" w:afterAutospacing="1" w:line="240" w:lineRule="auto"/>
    </w:pPr>
    <w:rPr>
      <w:rFonts w:ascii="Times New Roman" w:eastAsiaTheme="minorEastAsia" w:hAnsi="Times New Roman" w:cs="Times New Roman"/>
      <w:sz w:val="24"/>
      <w:szCs w:val="24"/>
      <w:lang w:eastAsia="en-NZ"/>
    </w:rPr>
  </w:style>
  <w:style w:type="table" w:customStyle="1" w:styleId="TableGrid1">
    <w:name w:val="Table Grid1"/>
    <w:basedOn w:val="TableNormal"/>
    <w:next w:val="TableGrid"/>
    <w:uiPriority w:val="59"/>
    <w:rsid w:val="00FE1969"/>
    <w:pPr>
      <w:spacing w:after="0" w:line="264"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FE196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text">
    <w:name w:val="Table text"/>
    <w:basedOn w:val="Normal"/>
    <w:qFormat/>
    <w:rsid w:val="00FE1969"/>
    <w:pPr>
      <w:autoSpaceDE w:val="0"/>
      <w:autoSpaceDN w:val="0"/>
      <w:adjustRightInd w:val="0"/>
      <w:spacing w:before="60" w:after="60" w:line="240" w:lineRule="auto"/>
    </w:pPr>
    <w:rPr>
      <w:rFonts w:ascii="Arial" w:hAnsi="Arial" w:cs="Arial"/>
      <w:color w:val="000000"/>
      <w:sz w:val="20"/>
      <w:szCs w:val="20"/>
    </w:rPr>
  </w:style>
  <w:style w:type="paragraph" w:customStyle="1" w:styleId="Default">
    <w:name w:val="Default"/>
    <w:rsid w:val="00FE1969"/>
    <w:pPr>
      <w:autoSpaceDE w:val="0"/>
      <w:autoSpaceDN w:val="0"/>
      <w:adjustRightInd w:val="0"/>
      <w:spacing w:after="0" w:line="240" w:lineRule="auto"/>
    </w:pPr>
    <w:rPr>
      <w:rFonts w:ascii="Arial" w:hAnsi="Arial" w:cs="Arial"/>
      <w:color w:val="000000"/>
      <w:sz w:val="24"/>
      <w:szCs w:val="24"/>
    </w:rPr>
  </w:style>
  <w:style w:type="paragraph" w:customStyle="1" w:styleId="TemplateNormalBody">
    <w:name w:val="Template Normal Body"/>
    <w:basedOn w:val="BodyText"/>
    <w:link w:val="TemplateNormalBodyChar"/>
    <w:qFormat/>
    <w:rsid w:val="00FE1969"/>
    <w:pPr>
      <w:spacing w:before="60" w:line="240" w:lineRule="auto"/>
    </w:pPr>
    <w:rPr>
      <w:rFonts w:ascii="Arial" w:eastAsia="Times New Roman" w:hAnsi="Arial" w:cs="Times New Roman"/>
      <w:color w:val="0D0D0D" w:themeColor="text1" w:themeTint="F2"/>
      <w:szCs w:val="24"/>
      <w:lang w:val="en-GB" w:eastAsia="en-GB"/>
    </w:rPr>
  </w:style>
  <w:style w:type="character" w:customStyle="1" w:styleId="TemplateNormalBodyChar">
    <w:name w:val="Template Normal Body Char"/>
    <w:basedOn w:val="BodyTextChar"/>
    <w:link w:val="TemplateNormalBody"/>
    <w:rsid w:val="00FE1969"/>
    <w:rPr>
      <w:rFonts w:ascii="Arial" w:eastAsia="Times New Roman" w:hAnsi="Arial" w:cs="Times New Roman"/>
      <w:color w:val="0D0D0D" w:themeColor="text1" w:themeTint="F2"/>
      <w:szCs w:val="24"/>
      <w:lang w:val="en-GB" w:eastAsia="en-GB"/>
    </w:rPr>
  </w:style>
  <w:style w:type="paragraph" w:styleId="BodyText">
    <w:name w:val="Body Text"/>
    <w:basedOn w:val="Normal"/>
    <w:link w:val="BodyTextChar"/>
    <w:uiPriority w:val="99"/>
    <w:semiHidden/>
    <w:unhideWhenUsed/>
    <w:rsid w:val="00FE1969"/>
    <w:pPr>
      <w:spacing w:after="120"/>
    </w:pPr>
  </w:style>
  <w:style w:type="character" w:customStyle="1" w:styleId="BodyTextChar">
    <w:name w:val="Body Text Char"/>
    <w:basedOn w:val="DefaultParagraphFont"/>
    <w:link w:val="BodyText"/>
    <w:uiPriority w:val="99"/>
    <w:semiHidden/>
    <w:rsid w:val="00FE1969"/>
  </w:style>
  <w:style w:type="paragraph" w:customStyle="1" w:styleId="EndNoteBibliographyTitle">
    <w:name w:val="EndNote Bibliography Title"/>
    <w:basedOn w:val="Normal"/>
    <w:link w:val="EndNoteBibliographyTitleChar"/>
    <w:rsid w:val="00FE1969"/>
    <w:pPr>
      <w:spacing w:after="0"/>
      <w:jc w:val="center"/>
    </w:pPr>
    <w:rPr>
      <w:rFonts w:ascii="Calibri" w:hAnsi="Calibri"/>
      <w:noProof/>
      <w:lang w:val="en-US"/>
    </w:rPr>
  </w:style>
  <w:style w:type="character" w:customStyle="1" w:styleId="EndNoteBibliographyTitleChar">
    <w:name w:val="EndNote Bibliography Title Char"/>
    <w:basedOn w:val="ListParagraphChar"/>
    <w:link w:val="EndNoteBibliographyTitle"/>
    <w:rsid w:val="00FE1969"/>
    <w:rPr>
      <w:rFonts w:ascii="Calibri" w:hAnsi="Calibri"/>
      <w:noProof/>
      <w:lang w:val="en-US"/>
    </w:rPr>
  </w:style>
  <w:style w:type="paragraph" w:customStyle="1" w:styleId="EndNoteBibliography">
    <w:name w:val="EndNote Bibliography"/>
    <w:basedOn w:val="Normal"/>
    <w:link w:val="EndNoteBibliographyChar"/>
    <w:rsid w:val="00FE1969"/>
    <w:pPr>
      <w:spacing w:line="240" w:lineRule="auto"/>
    </w:pPr>
    <w:rPr>
      <w:rFonts w:ascii="Calibri" w:hAnsi="Calibri"/>
      <w:noProof/>
      <w:lang w:val="en-US"/>
    </w:rPr>
  </w:style>
  <w:style w:type="character" w:customStyle="1" w:styleId="EndNoteBibliographyChar">
    <w:name w:val="EndNote Bibliography Char"/>
    <w:basedOn w:val="ListParagraphChar"/>
    <w:link w:val="EndNoteBibliography"/>
    <w:rsid w:val="00FE1969"/>
    <w:rPr>
      <w:rFonts w:ascii="Calibri" w:hAnsi="Calibri"/>
      <w:noProof/>
      <w:lang w:val="en-US"/>
    </w:rPr>
  </w:style>
  <w:style w:type="paragraph" w:styleId="EndnoteText">
    <w:name w:val="endnote text"/>
    <w:basedOn w:val="Normal"/>
    <w:link w:val="EndnoteTextChar"/>
    <w:uiPriority w:val="99"/>
    <w:semiHidden/>
    <w:unhideWhenUsed/>
    <w:rsid w:val="00FE19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E1969"/>
    <w:rPr>
      <w:sz w:val="20"/>
      <w:szCs w:val="20"/>
    </w:rPr>
  </w:style>
  <w:style w:type="character" w:styleId="EndnoteReference">
    <w:name w:val="endnote reference"/>
    <w:basedOn w:val="DefaultParagraphFont"/>
    <w:uiPriority w:val="99"/>
    <w:semiHidden/>
    <w:unhideWhenUsed/>
    <w:rsid w:val="00FE1969"/>
    <w:rPr>
      <w:vertAlign w:val="superscript"/>
    </w:rPr>
  </w:style>
  <w:style w:type="paragraph" w:styleId="Title">
    <w:name w:val="Title"/>
    <w:basedOn w:val="Normal"/>
    <w:next w:val="Normal"/>
    <w:link w:val="TitleChar"/>
    <w:uiPriority w:val="10"/>
    <w:qFormat/>
    <w:rsid w:val="00FE19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E1969"/>
    <w:rPr>
      <w:rFonts w:asciiTheme="majorHAnsi" w:eastAsiaTheme="majorEastAsia" w:hAnsiTheme="majorHAnsi" w:cstheme="majorBidi"/>
      <w:spacing w:val="-10"/>
      <w:kern w:val="28"/>
      <w:sz w:val="56"/>
      <w:szCs w:val="56"/>
    </w:rPr>
  </w:style>
  <w:style w:type="character" w:customStyle="1" w:styleId="apple-converted-space">
    <w:name w:val="apple-converted-space"/>
    <w:basedOn w:val="DefaultParagraphFont"/>
    <w:rsid w:val="00FE1969"/>
  </w:style>
  <w:style w:type="character" w:customStyle="1" w:styleId="highlight">
    <w:name w:val="highlight"/>
    <w:basedOn w:val="DefaultParagraphFont"/>
    <w:rsid w:val="00FE1969"/>
  </w:style>
  <w:style w:type="paragraph" w:customStyle="1" w:styleId="Body">
    <w:name w:val="Body"/>
    <w:rsid w:val="00FE1969"/>
    <w:pPr>
      <w:pBdr>
        <w:top w:val="nil"/>
        <w:left w:val="nil"/>
        <w:bottom w:val="nil"/>
        <w:right w:val="nil"/>
        <w:between w:val="nil"/>
        <w:bar w:val="nil"/>
      </w:pBdr>
    </w:pPr>
    <w:rPr>
      <w:rFonts w:ascii="Calibri" w:eastAsia="Calibri" w:hAnsi="Calibri" w:cs="Calibri"/>
      <w:color w:val="000000"/>
      <w:u w:color="000000"/>
      <w:bdr w:val="nil"/>
      <w:lang w:val="en-US"/>
    </w:rPr>
  </w:style>
  <w:style w:type="numbering" w:customStyle="1" w:styleId="ImportedStyle1">
    <w:name w:val="Imported Style 1"/>
    <w:rsid w:val="00FE1969"/>
    <w:pPr>
      <w:numPr>
        <w:numId w:val="12"/>
      </w:numPr>
    </w:pPr>
  </w:style>
  <w:style w:type="numbering" w:customStyle="1" w:styleId="Numbered">
    <w:name w:val="Numbered"/>
    <w:rsid w:val="00FE1969"/>
    <w:pPr>
      <w:numPr>
        <w:numId w:val="13"/>
      </w:numPr>
    </w:pPr>
  </w:style>
  <w:style w:type="character" w:customStyle="1" w:styleId="None">
    <w:name w:val="None"/>
    <w:rsid w:val="00FE1969"/>
  </w:style>
  <w:style w:type="character" w:customStyle="1" w:styleId="Hyperlink0">
    <w:name w:val="Hyperlink.0"/>
    <w:basedOn w:val="None"/>
    <w:rsid w:val="00FE1969"/>
    <w:rPr>
      <w:color w:val="660066"/>
      <w:u w:val="single"/>
    </w:rPr>
  </w:style>
  <w:style w:type="character" w:customStyle="1" w:styleId="Hyperlink1">
    <w:name w:val="Hyperlink.1"/>
    <w:basedOn w:val="Hyperlink"/>
    <w:rsid w:val="00FE1969"/>
    <w:rPr>
      <w:color w:val="0563C1"/>
      <w:u w:val="single" w:color="0563C1"/>
    </w:rPr>
  </w:style>
  <w:style w:type="character" w:customStyle="1" w:styleId="ui-ncbitoggler-master-text">
    <w:name w:val="ui-ncbitoggler-master-text"/>
    <w:basedOn w:val="DefaultParagraphFont"/>
    <w:rsid w:val="00FE1969"/>
  </w:style>
  <w:style w:type="paragraph" w:customStyle="1" w:styleId="Pa25">
    <w:name w:val="Pa25"/>
    <w:basedOn w:val="Normal"/>
    <w:next w:val="Normal"/>
    <w:uiPriority w:val="99"/>
    <w:rsid w:val="00FE1969"/>
    <w:pPr>
      <w:autoSpaceDE w:val="0"/>
      <w:autoSpaceDN w:val="0"/>
      <w:adjustRightInd w:val="0"/>
      <w:spacing w:after="0" w:line="241" w:lineRule="atLeast"/>
    </w:pPr>
    <w:rPr>
      <w:rFonts w:ascii="JansonText LT" w:hAnsi="JansonText LT"/>
      <w:sz w:val="24"/>
      <w:szCs w:val="24"/>
      <w:lang w:val="en-US"/>
    </w:rPr>
  </w:style>
  <w:style w:type="character" w:customStyle="1" w:styleId="A1">
    <w:name w:val="A1"/>
    <w:uiPriority w:val="99"/>
    <w:rsid w:val="00FE1969"/>
    <w:rPr>
      <w:rFonts w:cs="JansonText LT"/>
      <w:color w:val="000000"/>
      <w:sz w:val="18"/>
      <w:szCs w:val="18"/>
    </w:rPr>
  </w:style>
  <w:style w:type="paragraph" w:styleId="TOC3">
    <w:name w:val="toc 3"/>
    <w:basedOn w:val="Normal"/>
    <w:next w:val="Normal"/>
    <w:autoRedefine/>
    <w:uiPriority w:val="39"/>
    <w:unhideWhenUsed/>
    <w:rsid w:val="00FE1969"/>
    <w:pPr>
      <w:spacing w:after="100"/>
      <w:ind w:left="440"/>
    </w:pPr>
  </w:style>
  <w:style w:type="character" w:customStyle="1" w:styleId="field-content7">
    <w:name w:val="field-content7"/>
    <w:basedOn w:val="DefaultParagraphFont"/>
    <w:rsid w:val="00373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ealth.govt.nz/publication/bowel-cancer-quality-improvement-report-201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D75A9A8F</Template>
  <TotalTime>1</TotalTime>
  <Pages>34</Pages>
  <Words>12672</Words>
  <Characters>72235</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CDHB</Company>
  <LinksUpToDate>false</LinksUpToDate>
  <CharactersWithSpaces>84738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prostate cancer quality performance indicators for clinical review</dc:title>
  <dc:subject/>
  <dc:creator>Ministry of Health</dc:creator>
  <cp:keywords/>
  <dc:description/>
  <cp:lastModifiedBy>Ministry of Health</cp:lastModifiedBy>
  <cp:revision>2</cp:revision>
  <dcterms:created xsi:type="dcterms:W3CDTF">2019-05-19T21:11:00Z</dcterms:created>
  <dcterms:modified xsi:type="dcterms:W3CDTF">2019-05-19T21:11:00Z</dcterms:modified>
</cp:coreProperties>
</file>