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7904" w14:textId="751E86DE" w:rsidR="00F35CD1" w:rsidRDefault="6BB5538B" w:rsidP="53B4DF30">
      <w:pPr>
        <w:pStyle w:val="Title"/>
      </w:pPr>
      <w:r>
        <w:t xml:space="preserve">Introduction: Seeking feedback on </w:t>
      </w:r>
      <w:r w:rsidR="00DD5F59">
        <w:t xml:space="preserve">the </w:t>
      </w:r>
      <w:r w:rsidR="008615F2">
        <w:t>D</w:t>
      </w:r>
      <w:r>
        <w:t xml:space="preserve">iscussion </w:t>
      </w:r>
      <w:r w:rsidR="008615F2">
        <w:t>D</w:t>
      </w:r>
      <w:r>
        <w:t>ocumen</w:t>
      </w:r>
      <w:r w:rsidR="0D4C6758">
        <w:t xml:space="preserve">t </w:t>
      </w:r>
      <w:r w:rsidR="004B1AB6">
        <w:t>and draft Notice</w:t>
      </w:r>
    </w:p>
    <w:p w14:paraId="1B2E8CAF" w14:textId="77777777" w:rsidR="00150FE5" w:rsidRPr="00DD5F59" w:rsidRDefault="00150FE5" w:rsidP="00DD5F59"/>
    <w:p w14:paraId="212A5926" w14:textId="631E4022" w:rsidR="00011170" w:rsidRPr="007634C9" w:rsidRDefault="00011170" w:rsidP="00720346">
      <w:pPr>
        <w:pStyle w:val="Heading1"/>
      </w:pPr>
      <w:r w:rsidRPr="007634C9">
        <w:t>Introduction</w:t>
      </w:r>
    </w:p>
    <w:p w14:paraId="70AABB7A" w14:textId="51DF5C98" w:rsidR="00E645FA" w:rsidRDefault="34BEFC33">
      <w:r>
        <w:t xml:space="preserve">This </w:t>
      </w:r>
      <w:r w:rsidR="00DD5F59">
        <w:t>consultation</w:t>
      </w:r>
      <w:r w:rsidR="398DEC91">
        <w:t xml:space="preserve"> </w:t>
      </w:r>
      <w:r>
        <w:t>sets out the Ministry of Health’s proposed changes to the</w:t>
      </w:r>
      <w:r w:rsidR="08487602">
        <w:t xml:space="preserve"> </w:t>
      </w:r>
      <w:r w:rsidR="08487602" w:rsidRPr="00720346">
        <w:rPr>
          <w:i/>
        </w:rPr>
        <w:t xml:space="preserve">Primary Maternity Services Notice pursuant to Section 88 of the </w:t>
      </w:r>
      <w:r w:rsidR="64BC1DCA" w:rsidRPr="00720346">
        <w:rPr>
          <w:i/>
        </w:rPr>
        <w:t xml:space="preserve">New </w:t>
      </w:r>
      <w:r w:rsidR="27E93D73" w:rsidRPr="00720346">
        <w:rPr>
          <w:i/>
        </w:rPr>
        <w:t xml:space="preserve">Zealand </w:t>
      </w:r>
      <w:r w:rsidR="64BC1DCA" w:rsidRPr="00720346">
        <w:rPr>
          <w:i/>
        </w:rPr>
        <w:t xml:space="preserve">Public </w:t>
      </w:r>
      <w:r w:rsidR="08487602" w:rsidRPr="00720346">
        <w:rPr>
          <w:i/>
        </w:rPr>
        <w:t>Health and Disability Act 2000</w:t>
      </w:r>
      <w:r w:rsidR="08487602">
        <w:t xml:space="preserve"> </w:t>
      </w:r>
      <w:r w:rsidR="00014544">
        <w:t>(the Notice).</w:t>
      </w:r>
      <w:r>
        <w:t xml:space="preserve"> </w:t>
      </w:r>
    </w:p>
    <w:p w14:paraId="60E72BC2" w14:textId="0BC450B0" w:rsidR="00014544" w:rsidRDefault="00011170" w:rsidP="00E645FA">
      <w:r>
        <w:t xml:space="preserve">The </w:t>
      </w:r>
      <w:r w:rsidR="00E645FA">
        <w:t>Ministry of Health is making</w:t>
      </w:r>
      <w:r>
        <w:t xml:space="preserve"> these changes to</w:t>
      </w:r>
      <w:r w:rsidR="00E645FA">
        <w:t xml:space="preserve"> </w:t>
      </w:r>
      <w:r w:rsidR="00014544">
        <w:t xml:space="preserve">safeguard Aotearoa New Zealand’s community-based continuity of care </w:t>
      </w:r>
      <w:r w:rsidR="001E61B8">
        <w:t xml:space="preserve">primary </w:t>
      </w:r>
      <w:r w:rsidR="00014544">
        <w:t>m</w:t>
      </w:r>
      <w:r w:rsidR="001E61B8">
        <w:t xml:space="preserve">aternity </w:t>
      </w:r>
      <w:r w:rsidR="00014544">
        <w:t>model</w:t>
      </w:r>
      <w:r w:rsidR="00E645FA">
        <w:t xml:space="preserve"> that values women and whānau and their right to holistic, compassionate and individualised care during pregnancy, birth and as new parents.</w:t>
      </w:r>
    </w:p>
    <w:p w14:paraId="1F8695CF" w14:textId="77777777" w:rsidR="00E645FA" w:rsidRDefault="00E645FA" w:rsidP="00E645FA">
      <w:r>
        <w:t>These changes will:</w:t>
      </w:r>
    </w:p>
    <w:p w14:paraId="092DE1FF" w14:textId="16A64A31" w:rsidR="00014544" w:rsidRDefault="00014544" w:rsidP="00011170">
      <w:pPr>
        <w:pStyle w:val="ListParagraph"/>
        <w:numPr>
          <w:ilvl w:val="0"/>
          <w:numId w:val="1"/>
        </w:numPr>
      </w:pPr>
      <w:r>
        <w:t>i</w:t>
      </w:r>
      <w:r w:rsidR="00011170">
        <w:t xml:space="preserve">ncrease flexibility </w:t>
      </w:r>
      <w:r w:rsidR="000C3FDF">
        <w:t>of</w:t>
      </w:r>
      <w:r w:rsidR="00011170">
        <w:t xml:space="preserve"> community m</w:t>
      </w:r>
      <w:r w:rsidR="001E61B8">
        <w:t>aternity</w:t>
      </w:r>
      <w:r w:rsidR="00011170">
        <w:t xml:space="preserve"> </w:t>
      </w:r>
      <w:r w:rsidR="000C3FDF">
        <w:t xml:space="preserve">services </w:t>
      </w:r>
      <w:r w:rsidR="00011170">
        <w:t>to better meet the variable needs of women and their whānau</w:t>
      </w:r>
    </w:p>
    <w:p w14:paraId="4043A52A" w14:textId="705CCAFC" w:rsidR="00011170" w:rsidRDefault="00014544" w:rsidP="00011170">
      <w:pPr>
        <w:pStyle w:val="ListParagraph"/>
        <w:numPr>
          <w:ilvl w:val="0"/>
          <w:numId w:val="1"/>
        </w:numPr>
      </w:pPr>
      <w:r>
        <w:t xml:space="preserve">promote equity by driving a fairer distribution of services across the spectrum of </w:t>
      </w:r>
      <w:r w:rsidR="00FB3CD7">
        <w:t xml:space="preserve">whānau </w:t>
      </w:r>
      <w:r>
        <w:t>need</w:t>
      </w:r>
    </w:p>
    <w:p w14:paraId="7E241891" w14:textId="0EA9DA50" w:rsidR="00BF4ECD" w:rsidRDefault="00014544" w:rsidP="00011170">
      <w:pPr>
        <w:pStyle w:val="ListParagraph"/>
        <w:numPr>
          <w:ilvl w:val="0"/>
          <w:numId w:val="1"/>
        </w:numPr>
      </w:pPr>
      <w:r>
        <w:t>e</w:t>
      </w:r>
      <w:r w:rsidR="00011170">
        <w:t xml:space="preserve">nsure </w:t>
      </w:r>
      <w:r w:rsidR="00E645FA">
        <w:t>payments</w:t>
      </w:r>
      <w:r w:rsidR="00011170">
        <w:t xml:space="preserve"> </w:t>
      </w:r>
      <w:r>
        <w:t xml:space="preserve">correspond better with </w:t>
      </w:r>
      <w:r w:rsidR="004716CE">
        <w:t>services delivered</w:t>
      </w:r>
    </w:p>
    <w:p w14:paraId="49CF6A7C" w14:textId="23FBE917" w:rsidR="00014544" w:rsidRDefault="00BF4ECD" w:rsidP="00011170">
      <w:pPr>
        <w:pStyle w:val="ListParagraph"/>
        <w:numPr>
          <w:ilvl w:val="0"/>
          <w:numId w:val="1"/>
        </w:numPr>
      </w:pPr>
      <w:r>
        <w:t>enable the full application of Budget 2020</w:t>
      </w:r>
      <w:r w:rsidR="000F2A45">
        <w:t xml:space="preserve">’s new </w:t>
      </w:r>
      <w:r>
        <w:t>funding for community m</w:t>
      </w:r>
      <w:r w:rsidR="00761C7A">
        <w:t>aternity</w:t>
      </w:r>
    </w:p>
    <w:p w14:paraId="3539B363" w14:textId="7314B08F" w:rsidR="00CB255C" w:rsidRDefault="00E645FA" w:rsidP="00011170">
      <w:pPr>
        <w:pStyle w:val="ListParagraph"/>
        <w:numPr>
          <w:ilvl w:val="0"/>
          <w:numId w:val="1"/>
        </w:numPr>
      </w:pPr>
      <w:r>
        <w:t>e</w:t>
      </w:r>
      <w:r w:rsidR="00011170">
        <w:t>nsure the scope and types of services funded align with women’s needs</w:t>
      </w:r>
      <w:r w:rsidR="001C0E2D">
        <w:t>, the workforces best trained and supported to meet these needs</w:t>
      </w:r>
      <w:r w:rsidR="00011170">
        <w:t xml:space="preserve"> and </w:t>
      </w:r>
      <w:r w:rsidR="001C0E2D">
        <w:t xml:space="preserve">ensure alignment with </w:t>
      </w:r>
      <w:r w:rsidR="00011170">
        <w:t>clinical best practice</w:t>
      </w:r>
      <w:r w:rsidR="000C3FDF">
        <w:t xml:space="preserve"> in 2020 and beyond</w:t>
      </w:r>
      <w:r w:rsidR="00FB3CD7">
        <w:t xml:space="preserve">, </w:t>
      </w:r>
    </w:p>
    <w:p w14:paraId="74F4CB22" w14:textId="77777777" w:rsidR="00895C5B" w:rsidRPr="00CB255C" w:rsidRDefault="00895C5B" w:rsidP="00CB255C">
      <w:pPr>
        <w:pStyle w:val="ListParagraph"/>
        <w:numPr>
          <w:ilvl w:val="0"/>
          <w:numId w:val="1"/>
        </w:numPr>
      </w:pPr>
      <w:r w:rsidRPr="00CB255C">
        <w:t>ensure the sustainability of community maternity services while decisions on scope and staging of future changes to funding and provision of primary care services are made.</w:t>
      </w:r>
    </w:p>
    <w:p w14:paraId="47643C9E" w14:textId="002F5EB0" w:rsidR="00011170" w:rsidRDefault="779CCC7B" w:rsidP="53B4DF30">
      <w:r>
        <w:t xml:space="preserve">The </w:t>
      </w:r>
      <w:r w:rsidR="2206F04B">
        <w:t xml:space="preserve">consultation documents are available </w:t>
      </w:r>
      <w:r w:rsidR="175E49E1">
        <w:t>on the Ministry’s Health Consultation Hub.</w:t>
      </w:r>
      <w:r w:rsidR="0F295948">
        <w:t xml:space="preserve"> </w:t>
      </w:r>
      <w:r>
        <w:t xml:space="preserve">Feedback can also be submitted any time to </w:t>
      </w:r>
      <w:hyperlink r:id="rId11">
        <w:r w:rsidR="40F75E0B" w:rsidRPr="53B4DF30">
          <w:rPr>
            <w:rStyle w:val="Hyperlink"/>
            <w:rFonts w:ascii="Arial" w:eastAsia="Arial" w:hAnsi="Arial" w:cs="Arial"/>
            <w:color w:val="0000FF"/>
            <w:sz w:val="20"/>
            <w:szCs w:val="20"/>
            <w:lang w:val="en-US"/>
          </w:rPr>
          <w:t>section88consultation@thinkplace.co.nz</w:t>
        </w:r>
      </w:hyperlink>
      <w:r w:rsidR="40F75E0B">
        <w:t xml:space="preserve">. </w:t>
      </w:r>
    </w:p>
    <w:p w14:paraId="4D9968A6" w14:textId="26F051CE" w:rsidR="00011170" w:rsidRDefault="779CCC7B" w:rsidP="53B4DF30">
      <w:r>
        <w:t>This and any future iterations of th</w:t>
      </w:r>
      <w:r w:rsidR="06C329EA">
        <w:t>e consultation</w:t>
      </w:r>
      <w:r>
        <w:t xml:space="preserve"> document</w:t>
      </w:r>
      <w:r w:rsidR="06C329EA">
        <w:t>s</w:t>
      </w:r>
      <w:r w:rsidR="008D4C25">
        <w:t>,</w:t>
      </w:r>
      <w:r w:rsidR="06C329EA">
        <w:t xml:space="preserve"> including the Notice</w:t>
      </w:r>
      <w:r w:rsidR="008D4C25">
        <w:t xml:space="preserve">, </w:t>
      </w:r>
      <w:r>
        <w:t>should be read as working drafts until the final Notice is gazetted.</w:t>
      </w:r>
    </w:p>
    <w:p w14:paraId="65D885A9" w14:textId="77777777" w:rsidR="00A925FF" w:rsidRDefault="00A925FF" w:rsidP="00A925FF">
      <w:pPr>
        <w:pStyle w:val="Heading2"/>
      </w:pPr>
    </w:p>
    <w:p w14:paraId="44B89555" w14:textId="3E53B7A2" w:rsidR="00A925FF" w:rsidRDefault="00A925FF" w:rsidP="00A925FF">
      <w:pPr>
        <w:pStyle w:val="Heading2"/>
      </w:pPr>
      <w:r>
        <w:t>SURVEY</w:t>
      </w:r>
      <w:r w:rsidR="00EF6EE2">
        <w:t xml:space="preserve"> SECTIONS</w:t>
      </w:r>
    </w:p>
    <w:p w14:paraId="19B21BC0" w14:textId="149DF90C" w:rsidR="00A925FF" w:rsidRPr="00491E90" w:rsidRDefault="00A925FF" w:rsidP="00A925FF">
      <w:pPr>
        <w:pStyle w:val="Heading2"/>
        <w:rPr>
          <w:color w:val="auto"/>
        </w:rPr>
      </w:pPr>
      <w:r w:rsidRPr="00491E90">
        <w:rPr>
          <w:color w:val="auto"/>
        </w:rPr>
        <w:t>Part 1</w:t>
      </w:r>
      <w:r>
        <w:rPr>
          <w:color w:val="auto"/>
        </w:rPr>
        <w:tab/>
      </w:r>
      <w:r w:rsidR="006C08C2">
        <w:rPr>
          <w:color w:val="auto"/>
        </w:rPr>
        <w:t>First Assessment, Registration and Care Planning</w:t>
      </w:r>
    </w:p>
    <w:p w14:paraId="0D76C4B6" w14:textId="2774BF89" w:rsidR="00A925FF" w:rsidRPr="00491E90" w:rsidRDefault="00A925FF" w:rsidP="00A925FF">
      <w:pPr>
        <w:pStyle w:val="Heading2"/>
        <w:rPr>
          <w:color w:val="auto"/>
        </w:rPr>
      </w:pPr>
      <w:r w:rsidRPr="00491E90">
        <w:rPr>
          <w:color w:val="auto"/>
        </w:rPr>
        <w:t>Part 2</w:t>
      </w:r>
      <w:r w:rsidR="006C08C2">
        <w:rPr>
          <w:color w:val="auto"/>
        </w:rPr>
        <w:tab/>
      </w:r>
      <w:bookmarkStart w:id="0" w:name="_Hlk49937400"/>
      <w:r w:rsidR="006C08C2">
        <w:rPr>
          <w:color w:val="auto"/>
        </w:rPr>
        <w:t>Lead Maternity Care</w:t>
      </w:r>
      <w:r w:rsidR="00B11D49">
        <w:rPr>
          <w:color w:val="auto"/>
        </w:rPr>
        <w:t>r</w:t>
      </w:r>
      <w:r w:rsidR="006C08C2">
        <w:rPr>
          <w:color w:val="auto"/>
        </w:rPr>
        <w:t xml:space="preserve"> Antenatal Care</w:t>
      </w:r>
      <w:bookmarkEnd w:id="0"/>
    </w:p>
    <w:p w14:paraId="3725338E" w14:textId="6B7745A8" w:rsidR="00A925FF" w:rsidRPr="00491E90" w:rsidRDefault="00A925FF" w:rsidP="00A925FF">
      <w:pPr>
        <w:pStyle w:val="Heading2"/>
        <w:rPr>
          <w:color w:val="auto"/>
        </w:rPr>
      </w:pPr>
      <w:r w:rsidRPr="00491E90">
        <w:rPr>
          <w:color w:val="auto"/>
        </w:rPr>
        <w:t>Part 3</w:t>
      </w:r>
      <w:r w:rsidR="006C08C2">
        <w:rPr>
          <w:color w:val="auto"/>
        </w:rPr>
        <w:tab/>
        <w:t>Lead Maternity Care</w:t>
      </w:r>
      <w:r w:rsidR="00B11D49">
        <w:rPr>
          <w:color w:val="auto"/>
        </w:rPr>
        <w:t>r</w:t>
      </w:r>
      <w:r w:rsidR="006C08C2">
        <w:rPr>
          <w:color w:val="auto"/>
        </w:rPr>
        <w:t xml:space="preserve"> </w:t>
      </w:r>
      <w:r w:rsidR="003C689A">
        <w:rPr>
          <w:color w:val="auto"/>
        </w:rPr>
        <w:t xml:space="preserve">Labour and Birth </w:t>
      </w:r>
      <w:r w:rsidR="006C08C2">
        <w:rPr>
          <w:color w:val="auto"/>
        </w:rPr>
        <w:t>Care</w:t>
      </w:r>
    </w:p>
    <w:p w14:paraId="07B4886B" w14:textId="3662DEAB" w:rsidR="00A925FF" w:rsidRPr="00491E90" w:rsidRDefault="00A925FF" w:rsidP="00A925FF">
      <w:pPr>
        <w:pStyle w:val="Heading2"/>
        <w:rPr>
          <w:color w:val="auto"/>
        </w:rPr>
      </w:pPr>
      <w:r w:rsidRPr="00491E90">
        <w:rPr>
          <w:color w:val="auto"/>
        </w:rPr>
        <w:t>Part</w:t>
      </w:r>
      <w:r>
        <w:rPr>
          <w:color w:val="auto"/>
        </w:rPr>
        <w:t xml:space="preserve"> </w:t>
      </w:r>
      <w:r w:rsidRPr="00491E90">
        <w:rPr>
          <w:color w:val="auto"/>
        </w:rPr>
        <w:t>4</w:t>
      </w:r>
      <w:r w:rsidR="006C08C2">
        <w:rPr>
          <w:color w:val="auto"/>
        </w:rPr>
        <w:tab/>
        <w:t>Lead Maternity Care</w:t>
      </w:r>
      <w:r w:rsidR="00B11D49">
        <w:rPr>
          <w:color w:val="auto"/>
        </w:rPr>
        <w:t>r</w:t>
      </w:r>
      <w:r w:rsidR="006C08C2">
        <w:rPr>
          <w:color w:val="auto"/>
        </w:rPr>
        <w:t xml:space="preserve"> </w:t>
      </w:r>
      <w:r w:rsidR="003C689A">
        <w:rPr>
          <w:color w:val="auto"/>
        </w:rPr>
        <w:t>Post</w:t>
      </w:r>
      <w:r w:rsidR="006C08C2">
        <w:rPr>
          <w:color w:val="auto"/>
        </w:rPr>
        <w:t>natal Care</w:t>
      </w:r>
    </w:p>
    <w:p w14:paraId="3D1F30D2" w14:textId="7C8E69FF" w:rsidR="00A925FF" w:rsidRPr="00491E90" w:rsidRDefault="00A925FF" w:rsidP="00A925FF">
      <w:pPr>
        <w:pStyle w:val="Heading2"/>
        <w:rPr>
          <w:color w:val="auto"/>
        </w:rPr>
      </w:pPr>
      <w:r w:rsidRPr="00491E90">
        <w:rPr>
          <w:color w:val="auto"/>
        </w:rPr>
        <w:t>Part 5</w:t>
      </w:r>
      <w:r w:rsidR="006C08C2">
        <w:rPr>
          <w:color w:val="auto"/>
        </w:rPr>
        <w:tab/>
      </w:r>
      <w:r w:rsidR="00C53C5B">
        <w:rPr>
          <w:color w:val="auto"/>
        </w:rPr>
        <w:t>Primary Maternity Single Services</w:t>
      </w:r>
    </w:p>
    <w:p w14:paraId="070BA829" w14:textId="26A25BB2" w:rsidR="00A925FF" w:rsidRPr="00491E90" w:rsidRDefault="00A925FF" w:rsidP="00A925FF">
      <w:pPr>
        <w:pStyle w:val="Heading2"/>
        <w:rPr>
          <w:color w:val="auto"/>
        </w:rPr>
      </w:pPr>
      <w:r w:rsidRPr="00491E90">
        <w:rPr>
          <w:color w:val="auto"/>
        </w:rPr>
        <w:t>Part 6</w:t>
      </w:r>
      <w:r w:rsidR="00C53C5B">
        <w:rPr>
          <w:color w:val="auto"/>
        </w:rPr>
        <w:tab/>
        <w:t>Lead Maternity Care</w:t>
      </w:r>
      <w:r w:rsidR="00AC68E4">
        <w:rPr>
          <w:color w:val="auto"/>
        </w:rPr>
        <w:t xml:space="preserve">r </w:t>
      </w:r>
      <w:r w:rsidR="003C689A">
        <w:rPr>
          <w:color w:val="auto"/>
        </w:rPr>
        <w:t>Travel</w:t>
      </w:r>
    </w:p>
    <w:p w14:paraId="15336565" w14:textId="0BB4AA5A" w:rsidR="00A925FF" w:rsidRPr="00491E90" w:rsidRDefault="00A925FF" w:rsidP="00A925FF">
      <w:pPr>
        <w:pStyle w:val="Heading2"/>
        <w:rPr>
          <w:color w:val="auto"/>
        </w:rPr>
      </w:pPr>
      <w:r w:rsidRPr="00491E90">
        <w:rPr>
          <w:color w:val="auto"/>
        </w:rPr>
        <w:t>Part 7</w:t>
      </w:r>
      <w:r w:rsidR="00C53C5B">
        <w:rPr>
          <w:color w:val="auto"/>
        </w:rPr>
        <w:tab/>
      </w:r>
      <w:r w:rsidR="00AC68E4">
        <w:rPr>
          <w:color w:val="auto"/>
        </w:rPr>
        <w:t>Ultrasound Services</w:t>
      </w:r>
    </w:p>
    <w:p w14:paraId="0D87A329" w14:textId="005DC83B" w:rsidR="003C2D7A" w:rsidRDefault="00A925FF" w:rsidP="00491E90">
      <w:pPr>
        <w:pStyle w:val="Heading2"/>
        <w:rPr>
          <w:sz w:val="32"/>
          <w:szCs w:val="32"/>
        </w:rPr>
      </w:pPr>
      <w:r w:rsidRPr="00491E90">
        <w:rPr>
          <w:color w:val="auto"/>
        </w:rPr>
        <w:t>Part 8</w:t>
      </w:r>
      <w:r w:rsidR="00AC68E4">
        <w:rPr>
          <w:color w:val="auto"/>
        </w:rPr>
        <w:tab/>
        <w:t>Specialist Services</w:t>
      </w:r>
      <w:r w:rsidR="003C2D7A">
        <w:br w:type="page"/>
      </w:r>
    </w:p>
    <w:p w14:paraId="315A13B3" w14:textId="3A68BACA" w:rsidR="00FE5FBF" w:rsidRDefault="00FE5FBF" w:rsidP="00FE5FBF">
      <w:pPr>
        <w:pStyle w:val="Heading1"/>
      </w:pPr>
      <w:r>
        <w:lastRenderedPageBreak/>
        <w:t xml:space="preserve">Design </w:t>
      </w:r>
      <w:r w:rsidRPr="00F5244E">
        <w:t>principles</w:t>
      </w:r>
      <w:r>
        <w:t xml:space="preserve"> for the Notice </w:t>
      </w:r>
    </w:p>
    <w:p w14:paraId="63DA1D5B" w14:textId="4C9C145D" w:rsidR="00DD5F59" w:rsidRPr="00986AA6" w:rsidRDefault="00DD5F59" w:rsidP="00DD5F59">
      <w:r w:rsidRPr="009C40E0">
        <w:rPr>
          <w:b/>
        </w:rPr>
        <w:t>Whānau-centred</w:t>
      </w:r>
      <w:r>
        <w:t xml:space="preserve">: services are planned and delivered according to what women and whānau need to achieve their best outcomes; there is special recognition of the rights and needs of whānau Māori. </w:t>
      </w:r>
    </w:p>
    <w:p w14:paraId="74A645CA" w14:textId="1AC60AEE" w:rsidR="00DD5F59" w:rsidRPr="00986AA6" w:rsidRDefault="00DD5F59" w:rsidP="00DD5F59">
      <w:r w:rsidRPr="009C40E0">
        <w:rPr>
          <w:b/>
        </w:rPr>
        <w:t>Fair</w:t>
      </w:r>
      <w:r>
        <w:t xml:space="preserve">: work done equals work paid. </w:t>
      </w:r>
    </w:p>
    <w:p w14:paraId="38AD8935" w14:textId="3A9E0974" w:rsidR="00DD5F59" w:rsidRPr="00986AA6" w:rsidRDefault="00DD5F59" w:rsidP="00DD5F59">
      <w:r w:rsidRPr="00E458B2">
        <w:rPr>
          <w:b/>
        </w:rPr>
        <w:t>Flexible</w:t>
      </w:r>
      <w:r>
        <w:t>: services adapt to meet varying levels of need throughout the maternity journey and the needs of different women and whānau. Services are delivered at times and at locations that work for women and whānau.</w:t>
      </w:r>
    </w:p>
    <w:p w14:paraId="747575A4" w14:textId="77777777" w:rsidR="00DD5F59" w:rsidRDefault="00DD5F59" w:rsidP="00DD5F59">
      <w:r w:rsidRPr="00763D55">
        <w:rPr>
          <w:b/>
        </w:rPr>
        <w:t>Sustainable</w:t>
      </w:r>
      <w:r>
        <w:t>: timing of payments supports business sustainability. Service specifications support sustainable clinical practice. The overall approach supports the sustainability of community-based continuity of care.</w:t>
      </w:r>
    </w:p>
    <w:p w14:paraId="5C33511A" w14:textId="33DF3CC3" w:rsidR="00100693" w:rsidRDefault="00912B21" w:rsidP="00F5244E">
      <w:pPr>
        <w:pStyle w:val="Heading1"/>
      </w:pPr>
      <w:r>
        <w:br w:type="page"/>
      </w:r>
      <w:r w:rsidR="006233C8">
        <w:lastRenderedPageBreak/>
        <w:t>E</w:t>
      </w:r>
      <w:r w:rsidR="00100693" w:rsidRPr="00F5244E">
        <w:t>quity</w:t>
      </w:r>
      <w:r w:rsidR="00100693">
        <w:t xml:space="preserve"> for Māori and the Notice </w:t>
      </w:r>
    </w:p>
    <w:p w14:paraId="67ED9DD1" w14:textId="77777777" w:rsidR="00100693" w:rsidRPr="00C72B38" w:rsidRDefault="00100693" w:rsidP="00986AA6">
      <w:pPr>
        <w:spacing w:after="120"/>
        <w:rPr>
          <w:i/>
          <w:sz w:val="6"/>
        </w:rPr>
      </w:pPr>
    </w:p>
    <w:p w14:paraId="415A72E1" w14:textId="62D15B90" w:rsidR="00DD5F59" w:rsidRDefault="00DD5F59" w:rsidP="00DD5F59">
      <w:r>
        <w:t>For Māori, we acknowledge that pregnancy and birth has unbreakable links to t</w:t>
      </w:r>
      <w:r w:rsidR="00463F85">
        <w:t>u</w:t>
      </w:r>
      <w:r>
        <w:t xml:space="preserve">puna, whakapapa, whenua and whānau. Maternity services must hold space for </w:t>
      </w:r>
      <w:proofErr w:type="spellStart"/>
      <w:r>
        <w:t>mātauranga</w:t>
      </w:r>
      <w:proofErr w:type="spellEnd"/>
      <w:r>
        <w:t xml:space="preserve"> Māori pregnancy, birth and parenting practice, and uphold mana </w:t>
      </w:r>
      <w:proofErr w:type="spellStart"/>
      <w:r>
        <w:t>motuhake</w:t>
      </w:r>
      <w:proofErr w:type="spellEnd"/>
      <w:r>
        <w:t xml:space="preserve"> for </w:t>
      </w:r>
      <w:proofErr w:type="spellStart"/>
      <w:r>
        <w:t>hapū</w:t>
      </w:r>
      <w:proofErr w:type="spellEnd"/>
      <w:r>
        <w:t xml:space="preserve"> </w:t>
      </w:r>
      <w:proofErr w:type="spellStart"/>
      <w:r>
        <w:t>wahine</w:t>
      </w:r>
      <w:proofErr w:type="spellEnd"/>
      <w:r>
        <w:t xml:space="preserve"> and whānau. Maternity funders must exercise effective </w:t>
      </w:r>
      <w:proofErr w:type="spellStart"/>
      <w:r>
        <w:t>kaitiakitanga</w:t>
      </w:r>
      <w:proofErr w:type="spellEnd"/>
      <w:r>
        <w:t xml:space="preserve"> over maternity services and must hold space for mana </w:t>
      </w:r>
      <w:proofErr w:type="spellStart"/>
      <w:r>
        <w:t>whakahaere</w:t>
      </w:r>
      <w:proofErr w:type="spellEnd"/>
      <w:r>
        <w:t xml:space="preserve"> to ensure services are planned and provided in a way that establishes </w:t>
      </w:r>
      <w:proofErr w:type="spellStart"/>
      <w:r>
        <w:t>tino</w:t>
      </w:r>
      <w:proofErr w:type="spellEnd"/>
      <w:r>
        <w:t xml:space="preserve"> rangatiratanga and upholds tikanga, </w:t>
      </w:r>
      <w:proofErr w:type="spellStart"/>
      <w:r>
        <w:t>kaupapa</w:t>
      </w:r>
      <w:proofErr w:type="spellEnd"/>
      <w:r>
        <w:t xml:space="preserve"> and </w:t>
      </w:r>
      <w:proofErr w:type="spellStart"/>
      <w:r>
        <w:t>kawa</w:t>
      </w:r>
      <w:proofErr w:type="spellEnd"/>
      <w:r>
        <w:t xml:space="preserve"> Māori.</w:t>
      </w:r>
    </w:p>
    <w:p w14:paraId="06FB02E0" w14:textId="682A0A3B" w:rsidR="00DD5F59" w:rsidRDefault="00DD5F59" w:rsidP="00DD5F59">
      <w:r>
        <w:t xml:space="preserve">We </w:t>
      </w:r>
      <w:r w:rsidRPr="00754E7A">
        <w:t>acknowledge that we must prioritise equity for Māori throughout the review process to ensure the</w:t>
      </w:r>
      <w:r w:rsidRPr="00C72B38">
        <w:t xml:space="preserve"> new</w:t>
      </w:r>
      <w:r w:rsidRPr="00754E7A">
        <w:t xml:space="preserve"> </w:t>
      </w:r>
      <w:r>
        <w:t>Notice achieves equity.</w:t>
      </w:r>
    </w:p>
    <w:p w14:paraId="22694575" w14:textId="78D66C51" w:rsidR="00DD5F59" w:rsidRPr="00986AA6" w:rsidRDefault="00DD5F59" w:rsidP="00DD5F59">
      <w:r>
        <w:t xml:space="preserve">The Ministry of Health is committed to fulfilling the special relationship between Māori and the Crown under Te </w:t>
      </w:r>
      <w:proofErr w:type="spellStart"/>
      <w:r>
        <w:t>Tiriti</w:t>
      </w:r>
      <w:proofErr w:type="spellEnd"/>
      <w:r>
        <w:t xml:space="preserve"> o Waitangi. The Ministry, as the kaitiaki of the health and disability system, has the responsibility to enable Māori to exercise authority over their health and wellbeing, and achieve equitable health outcomes for Māori in ways that enable Māori to live, thrive and flourish as Māori.</w:t>
      </w:r>
    </w:p>
    <w:p w14:paraId="2A5141CE" w14:textId="73578DF4" w:rsidR="00DD5F59" w:rsidRDefault="00DD5F59" w:rsidP="00DD5F59">
      <w:proofErr w:type="spellStart"/>
      <w:r w:rsidRPr="00917F3F">
        <w:rPr>
          <w:i/>
        </w:rPr>
        <w:t>Whakamaua</w:t>
      </w:r>
      <w:proofErr w:type="spellEnd"/>
      <w:r w:rsidRPr="00917F3F">
        <w:rPr>
          <w:i/>
        </w:rPr>
        <w:t>: Māori Health Action Plan 2020–2025</w:t>
      </w:r>
      <w:r>
        <w:t xml:space="preserve"> provides a clear direction for the Ministry of Health, DHBs, primary health services </w:t>
      </w:r>
      <w:proofErr w:type="spellStart"/>
      <w:r>
        <w:t>whānau</w:t>
      </w:r>
      <w:proofErr w:type="spellEnd"/>
      <w:r>
        <w:t xml:space="preserve">, </w:t>
      </w:r>
      <w:proofErr w:type="spellStart"/>
      <w:r>
        <w:t>hapū</w:t>
      </w:r>
      <w:proofErr w:type="spellEnd"/>
      <w:r>
        <w:t>, iwi and other key stakeholders to improve Māori health.  The implementation of the plan will be shared and owned across these groups, reflecting the responsibility of all New Zealanders to improve Māori health in Aotearoa.</w:t>
      </w:r>
    </w:p>
    <w:p w14:paraId="0A56414C" w14:textId="77777777" w:rsidR="00DD5F59" w:rsidRDefault="00DD5F59" w:rsidP="00DD5F59">
      <w:r>
        <w:t xml:space="preserve">We acknowledge that there has not yet been engagement with iwi or with Māori maternity sector stakeholders to advise on changes to the Notice that will work to uphold our </w:t>
      </w:r>
      <w:proofErr w:type="spellStart"/>
      <w:r>
        <w:t>Tiriti</w:t>
      </w:r>
      <w:proofErr w:type="spellEnd"/>
      <w:r>
        <w:t xml:space="preserve"> obligations. Therefore, we have deliberately not described changes specific to Māori whānau. </w:t>
      </w:r>
    </w:p>
    <w:p w14:paraId="36FC9AB3" w14:textId="77777777" w:rsidR="00DD5F59" w:rsidRDefault="00DD5F59">
      <w:pPr>
        <w:rPr>
          <w:rFonts w:asciiTheme="majorHAnsi" w:eastAsiaTheme="majorEastAsia" w:hAnsiTheme="majorHAnsi" w:cstheme="majorBidi"/>
          <w:color w:val="2F5496" w:themeColor="accent1" w:themeShade="BF"/>
          <w:sz w:val="32"/>
          <w:szCs w:val="32"/>
        </w:rPr>
      </w:pPr>
      <w:r>
        <w:br w:type="page"/>
      </w:r>
    </w:p>
    <w:p w14:paraId="2176964A" w14:textId="3CAF47F3" w:rsidR="006C270D" w:rsidRPr="007867A0" w:rsidRDefault="006C270D" w:rsidP="00F5244E">
      <w:pPr>
        <w:pStyle w:val="Heading1"/>
      </w:pPr>
      <w:r w:rsidRPr="004536D7">
        <w:lastRenderedPageBreak/>
        <w:t>Your background</w:t>
      </w:r>
    </w:p>
    <w:p w14:paraId="3CADC861" w14:textId="60A20EF2" w:rsidR="006C270D" w:rsidRPr="00F42A88" w:rsidRDefault="006C270D" w:rsidP="006C270D">
      <w:pPr>
        <w:rPr>
          <w:rFonts w:ascii="Calibri" w:eastAsia="Calibri" w:hAnsi="Calibri" w:cs="Calibri"/>
        </w:rPr>
      </w:pPr>
      <w:r w:rsidRPr="00F42A88">
        <w:rPr>
          <w:rFonts w:ascii="Calibri" w:eastAsia="Calibri" w:hAnsi="Calibri" w:cs="Calibri"/>
        </w:rPr>
        <w:t xml:space="preserve">Knowing </w:t>
      </w:r>
      <w:r w:rsidR="00DD5F59" w:rsidRPr="00F42A88">
        <w:rPr>
          <w:rFonts w:ascii="Calibri" w:eastAsia="Calibri" w:hAnsi="Calibri" w:cs="Calibri"/>
        </w:rPr>
        <w:t>about you</w:t>
      </w:r>
      <w:r w:rsidRPr="00F42A88">
        <w:rPr>
          <w:rFonts w:ascii="Calibri" w:eastAsia="Calibri" w:hAnsi="Calibri" w:cs="Calibri"/>
        </w:rPr>
        <w:t xml:space="preserve"> helps us make sense of the feedback you leave with us. </w:t>
      </w:r>
      <w:r w:rsidR="00F42A88">
        <w:rPr>
          <w:rFonts w:ascii="Calibri" w:eastAsia="Calibri" w:hAnsi="Calibri" w:cs="Calibri"/>
        </w:rPr>
        <w:t>Please tick which of the following applies to you.</w:t>
      </w:r>
    </w:p>
    <w:p w14:paraId="2F10C174" w14:textId="024090BD" w:rsidR="006C270D" w:rsidRPr="00D20A2B" w:rsidRDefault="006C270D" w:rsidP="00DD5F59">
      <w:pPr>
        <w:pStyle w:val="ListParagraph"/>
        <w:numPr>
          <w:ilvl w:val="0"/>
          <w:numId w:val="17"/>
        </w:numPr>
        <w:rPr>
          <w:rFonts w:ascii="Calibri" w:eastAsia="Calibri" w:hAnsi="Calibri" w:cs="Calibri"/>
        </w:rPr>
      </w:pPr>
      <w:r w:rsidRPr="00D20A2B">
        <w:rPr>
          <w:rFonts w:ascii="Calibri" w:eastAsia="Calibri" w:hAnsi="Calibri" w:cs="Calibri"/>
        </w:rPr>
        <w:t>Profession</w:t>
      </w:r>
    </w:p>
    <w:p w14:paraId="4B5B1753" w14:textId="45FAA960" w:rsidR="007A0657"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1"/>
            <w:enabled/>
            <w:calcOnExit w:val="0"/>
            <w:checkBox>
              <w:sizeAuto/>
              <w:default w:val="0"/>
            </w:checkBox>
          </w:ffData>
        </w:fldChar>
      </w:r>
      <w:bookmarkStart w:id="1" w:name="Check1"/>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1"/>
      <w:r>
        <w:rPr>
          <w:rFonts w:ascii="Wingdings" w:eastAsia="Calibri" w:hAnsi="Wingdings" w:cs="Calibri"/>
        </w:rPr>
        <w:t></w:t>
      </w:r>
      <w:r w:rsidR="00DD5F59" w:rsidRPr="00AE3A9A">
        <w:rPr>
          <w:rFonts w:ascii="Calibri" w:eastAsia="Calibri" w:hAnsi="Calibri" w:cs="Calibri"/>
        </w:rPr>
        <w:t>Self-employed midwife providing LMC services</w:t>
      </w:r>
    </w:p>
    <w:p w14:paraId="70CEFC83" w14:textId="21652537"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2"/>
            <w:enabled/>
            <w:calcOnExit w:val="0"/>
            <w:checkBox>
              <w:sizeAuto/>
              <w:default w:val="0"/>
            </w:checkBox>
          </w:ffData>
        </w:fldChar>
      </w:r>
      <w:bookmarkStart w:id="2" w:name="Check2"/>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2"/>
      <w:r>
        <w:rPr>
          <w:rFonts w:ascii="Wingdings" w:eastAsia="Calibri" w:hAnsi="Wingdings" w:cs="Calibri"/>
        </w:rPr>
        <w:t></w:t>
      </w:r>
      <w:r w:rsidR="00DD5F59" w:rsidRPr="00AE3A9A">
        <w:rPr>
          <w:rFonts w:ascii="Calibri" w:eastAsia="Calibri" w:hAnsi="Calibri" w:cs="Calibri"/>
        </w:rPr>
        <w:t>Private obstetrician providing LMC services</w:t>
      </w:r>
    </w:p>
    <w:p w14:paraId="6B51E48F" w14:textId="7BF7D75D"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3"/>
            <w:enabled/>
            <w:calcOnExit w:val="0"/>
            <w:checkBox>
              <w:sizeAuto/>
              <w:default w:val="0"/>
            </w:checkBox>
          </w:ffData>
        </w:fldChar>
      </w:r>
      <w:bookmarkStart w:id="3" w:name="Check3"/>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3"/>
      <w:r>
        <w:rPr>
          <w:rFonts w:ascii="Wingdings" w:eastAsia="Calibri" w:hAnsi="Wingdings" w:cs="Calibri"/>
        </w:rPr>
        <w:t></w:t>
      </w:r>
      <w:r w:rsidR="00DD5F59" w:rsidRPr="00AE3A9A">
        <w:rPr>
          <w:rFonts w:ascii="Calibri" w:eastAsia="Calibri" w:hAnsi="Calibri" w:cs="Calibri"/>
        </w:rPr>
        <w:t>Private obstetrician providing specialist consulting services</w:t>
      </w:r>
    </w:p>
    <w:p w14:paraId="6BD7B319" w14:textId="3F03454A"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4"/>
            <w:enabled/>
            <w:calcOnExit w:val="0"/>
            <w:checkBox>
              <w:sizeAuto/>
              <w:default w:val="0"/>
            </w:checkBox>
          </w:ffData>
        </w:fldChar>
      </w:r>
      <w:bookmarkStart w:id="4" w:name="Check4"/>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4"/>
      <w:r>
        <w:rPr>
          <w:rFonts w:ascii="Wingdings" w:eastAsia="Calibri" w:hAnsi="Wingdings" w:cs="Calibri"/>
        </w:rPr>
        <w:t></w:t>
      </w:r>
      <w:r w:rsidR="00DD5F59" w:rsidRPr="00AE3A9A">
        <w:rPr>
          <w:rFonts w:ascii="Calibri" w:eastAsia="Calibri" w:hAnsi="Calibri" w:cs="Calibri"/>
        </w:rPr>
        <w:t>Private paediatrician providing specialist consulting services</w:t>
      </w:r>
    </w:p>
    <w:p w14:paraId="61E3B708" w14:textId="4D1A3BE5"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5"/>
            <w:enabled/>
            <w:calcOnExit w:val="0"/>
            <w:checkBox>
              <w:sizeAuto/>
              <w:default w:val="0"/>
            </w:checkBox>
          </w:ffData>
        </w:fldChar>
      </w:r>
      <w:bookmarkStart w:id="5" w:name="Check5"/>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5"/>
      <w:r>
        <w:rPr>
          <w:rFonts w:ascii="Wingdings" w:eastAsia="Calibri" w:hAnsi="Wingdings" w:cs="Calibri"/>
        </w:rPr>
        <w:t></w:t>
      </w:r>
      <w:r w:rsidR="00DD5F59" w:rsidRPr="00AE3A9A">
        <w:rPr>
          <w:rFonts w:ascii="Calibri" w:eastAsia="Calibri" w:hAnsi="Calibri" w:cs="Calibri"/>
        </w:rPr>
        <w:t>General practitioner providing LMC services</w:t>
      </w:r>
    </w:p>
    <w:p w14:paraId="2F976187" w14:textId="39E833DB"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6"/>
            <w:enabled/>
            <w:calcOnExit w:val="0"/>
            <w:checkBox>
              <w:sizeAuto/>
              <w:default w:val="0"/>
            </w:checkBox>
          </w:ffData>
        </w:fldChar>
      </w:r>
      <w:bookmarkStart w:id="6" w:name="Check6"/>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6"/>
      <w:r>
        <w:rPr>
          <w:rFonts w:ascii="Wingdings" w:eastAsia="Calibri" w:hAnsi="Wingdings" w:cs="Calibri"/>
        </w:rPr>
        <w:t></w:t>
      </w:r>
      <w:r w:rsidR="00DD5F59" w:rsidRPr="00AE3A9A">
        <w:rPr>
          <w:rFonts w:ascii="Calibri" w:eastAsia="Calibri" w:hAnsi="Calibri" w:cs="Calibri"/>
        </w:rPr>
        <w:t>General practitioner providing non-LMC services</w:t>
      </w:r>
    </w:p>
    <w:p w14:paraId="06316870" w14:textId="61DCDDFF"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7"/>
            <w:enabled/>
            <w:calcOnExit w:val="0"/>
            <w:checkBox>
              <w:sizeAuto/>
              <w:default w:val="0"/>
            </w:checkBox>
          </w:ffData>
        </w:fldChar>
      </w:r>
      <w:bookmarkStart w:id="7" w:name="Check7"/>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7"/>
      <w:r>
        <w:rPr>
          <w:rFonts w:ascii="Wingdings" w:eastAsia="Calibri" w:hAnsi="Wingdings" w:cs="Calibri"/>
        </w:rPr>
        <w:t></w:t>
      </w:r>
      <w:r w:rsidR="00DD5F59" w:rsidRPr="00AE3A9A">
        <w:rPr>
          <w:rFonts w:ascii="Calibri" w:eastAsia="Calibri" w:hAnsi="Calibri" w:cs="Calibri"/>
        </w:rPr>
        <w:t>DHB-employed midwife</w:t>
      </w:r>
    </w:p>
    <w:p w14:paraId="2AFF4313" w14:textId="6F4E29A7"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8"/>
            <w:enabled/>
            <w:calcOnExit w:val="0"/>
            <w:checkBox>
              <w:sizeAuto/>
              <w:default w:val="0"/>
            </w:checkBox>
          </w:ffData>
        </w:fldChar>
      </w:r>
      <w:bookmarkStart w:id="8" w:name="Check8"/>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8"/>
      <w:r>
        <w:rPr>
          <w:rFonts w:ascii="Wingdings" w:eastAsia="Calibri" w:hAnsi="Wingdings" w:cs="Calibri"/>
        </w:rPr>
        <w:t></w:t>
      </w:r>
      <w:r w:rsidR="00DD5F59" w:rsidRPr="00AE3A9A">
        <w:rPr>
          <w:rFonts w:ascii="Calibri" w:eastAsia="Calibri" w:hAnsi="Calibri" w:cs="Calibri"/>
        </w:rPr>
        <w:t>DHB-employed doctor</w:t>
      </w:r>
    </w:p>
    <w:p w14:paraId="1F0E76DA" w14:textId="77777777" w:rsidR="00F53CB5" w:rsidRDefault="00F53CB5" w:rsidP="00F53CB5">
      <w:pPr>
        <w:framePr w:w="3008" w:h="284" w:hSpace="180" w:wrap="around" w:vAnchor="text" w:hAnchor="page" w:x="5741" w:y="345"/>
        <w:pBdr>
          <w:top w:val="single" w:sz="6" w:space="1" w:color="auto"/>
          <w:left w:val="single" w:sz="6" w:space="1" w:color="auto"/>
          <w:bottom w:val="single" w:sz="6" w:space="1" w:color="auto"/>
          <w:right w:val="single" w:sz="6" w:space="1" w:color="auto"/>
        </w:pBdr>
      </w:pPr>
    </w:p>
    <w:p w14:paraId="0916537F" w14:textId="77460BC6"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9"/>
            <w:enabled/>
            <w:calcOnExit w:val="0"/>
            <w:checkBox>
              <w:sizeAuto/>
              <w:default w:val="0"/>
            </w:checkBox>
          </w:ffData>
        </w:fldChar>
      </w:r>
      <w:bookmarkStart w:id="9" w:name="Check9"/>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9"/>
      <w:r>
        <w:rPr>
          <w:rFonts w:ascii="Wingdings" w:eastAsia="Calibri" w:hAnsi="Wingdings" w:cs="Calibri"/>
        </w:rPr>
        <w:t></w:t>
      </w:r>
      <w:r w:rsidR="00DD5F59" w:rsidRPr="00AE3A9A">
        <w:rPr>
          <w:rFonts w:ascii="Calibri" w:eastAsia="Calibri" w:hAnsi="Calibri" w:cs="Calibri"/>
        </w:rPr>
        <w:t>DHB management</w:t>
      </w:r>
    </w:p>
    <w:p w14:paraId="7D9BDFDE" w14:textId="5A3D68B8" w:rsidR="00DD5F59" w:rsidRPr="00AE3A9A" w:rsidRDefault="00AE3A9A" w:rsidP="00AE3A9A">
      <w:pPr>
        <w:ind w:left="1800"/>
        <w:rPr>
          <w:rFonts w:ascii="Calibri" w:eastAsia="Calibri" w:hAnsi="Calibri" w:cs="Calibri"/>
        </w:rPr>
      </w:pPr>
      <w:r>
        <w:rPr>
          <w:rFonts w:ascii="Wingdings" w:eastAsia="Calibri" w:hAnsi="Wingdings" w:cs="Calibri"/>
          <w:highlight w:val="lightGray"/>
        </w:rPr>
        <w:fldChar w:fldCharType="begin">
          <w:ffData>
            <w:name w:val="Check10"/>
            <w:enabled/>
            <w:calcOnExit w:val="0"/>
            <w:checkBox>
              <w:sizeAuto/>
              <w:default w:val="0"/>
            </w:checkBox>
          </w:ffData>
        </w:fldChar>
      </w:r>
      <w:bookmarkStart w:id="10" w:name="Check10"/>
      <w:r>
        <w:rPr>
          <w:rFonts w:ascii="Wingdings" w:eastAsia="Calibri" w:hAnsi="Wingdings" w:cs="Calibri"/>
          <w:highlight w:val="lightGray"/>
        </w:rPr>
        <w:instrText xml:space="preserve"> FORMCHECKBOX </w:instrText>
      </w:r>
      <w:r w:rsidR="00434DA8">
        <w:rPr>
          <w:rFonts w:ascii="Wingdings" w:eastAsia="Calibri" w:hAnsi="Wingdings" w:cs="Calibri"/>
          <w:highlight w:val="lightGray"/>
        </w:rPr>
      </w:r>
      <w:r w:rsidR="00434DA8">
        <w:rPr>
          <w:rFonts w:ascii="Wingdings" w:eastAsia="Calibri" w:hAnsi="Wingdings" w:cs="Calibri"/>
          <w:highlight w:val="lightGray"/>
        </w:rPr>
        <w:fldChar w:fldCharType="separate"/>
      </w:r>
      <w:r>
        <w:rPr>
          <w:rFonts w:ascii="Wingdings" w:eastAsia="Calibri" w:hAnsi="Wingdings" w:cs="Calibri"/>
          <w:highlight w:val="lightGray"/>
        </w:rPr>
        <w:fldChar w:fldCharType="end"/>
      </w:r>
      <w:bookmarkEnd w:id="10"/>
      <w:r>
        <w:rPr>
          <w:rFonts w:ascii="Wingdings" w:eastAsia="Calibri" w:hAnsi="Wingdings" w:cs="Calibri"/>
        </w:rPr>
        <w:t></w:t>
      </w:r>
      <w:r w:rsidR="00DD5F59" w:rsidRPr="00AE3A9A">
        <w:rPr>
          <w:rFonts w:ascii="Calibri" w:eastAsia="Calibri" w:hAnsi="Calibri" w:cs="Calibri"/>
        </w:rPr>
        <w:t>Other (please state)</w:t>
      </w:r>
      <w:r>
        <w:rPr>
          <w:rFonts w:ascii="Calibri" w:eastAsia="Calibri" w:hAnsi="Calibri" w:cs="Calibri"/>
        </w:rPr>
        <w:t xml:space="preserve"> </w:t>
      </w:r>
    </w:p>
    <w:p w14:paraId="30DA577B" w14:textId="2D455C01" w:rsidR="006C270D" w:rsidRPr="00D20A2B" w:rsidRDefault="006C270D" w:rsidP="00DD5F59">
      <w:pPr>
        <w:pStyle w:val="ListParagraph"/>
        <w:numPr>
          <w:ilvl w:val="0"/>
          <w:numId w:val="15"/>
        </w:numPr>
        <w:rPr>
          <w:rFonts w:ascii="Calibri" w:eastAsia="Calibri" w:hAnsi="Calibri" w:cs="Calibri"/>
        </w:rPr>
      </w:pPr>
      <w:r w:rsidRPr="00D20A2B">
        <w:rPr>
          <w:rFonts w:ascii="Calibri" w:eastAsia="Calibri" w:hAnsi="Calibri" w:cs="Calibri"/>
        </w:rPr>
        <w:t>Ethnicity</w:t>
      </w:r>
      <w:r w:rsidR="007A0657" w:rsidRPr="00D20A2B">
        <w:rPr>
          <w:rFonts w:ascii="Calibri" w:eastAsia="Calibri" w:hAnsi="Calibri" w:cs="Calibri"/>
        </w:rPr>
        <w:t xml:space="preserve"> </w:t>
      </w:r>
    </w:p>
    <w:p w14:paraId="4169C96B" w14:textId="154A456B" w:rsidR="00A55CC2" w:rsidRPr="00A55CC2" w:rsidRDefault="00A55CC2" w:rsidP="00A55CC2">
      <w:pPr>
        <w:ind w:left="1701" w:firstLine="142"/>
        <w:rPr>
          <w:rFonts w:ascii="Calibri" w:eastAsia="Calibri" w:hAnsi="Calibri" w:cs="Calibri"/>
        </w:rPr>
      </w:pPr>
      <w:r w:rsidRPr="00A55CC2">
        <w:rPr>
          <w:rFonts w:ascii="Courier New" w:eastAsia="Calibri" w:hAnsi="Courier New" w:cs="Courier New"/>
          <w:highlight w:val="lightGray"/>
        </w:rPr>
        <w:fldChar w:fldCharType="begin">
          <w:ffData>
            <w:name w:val="Check1"/>
            <w:enabled/>
            <w:calcOnExit w:val="0"/>
            <w:checkBox>
              <w:sizeAuto/>
              <w:default w:val="0"/>
            </w:checkBox>
          </w:ffData>
        </w:fldChar>
      </w:r>
      <w:r w:rsidRPr="00A55CC2">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sidRPr="00A55CC2">
        <w:rPr>
          <w:rFonts w:ascii="Courier New" w:eastAsia="Calibri" w:hAnsi="Courier New" w:cs="Courier New"/>
          <w:highlight w:val="lightGray"/>
        </w:rPr>
        <w:fldChar w:fldCharType="end"/>
      </w:r>
      <w:r w:rsidRPr="00A55CC2">
        <w:rPr>
          <w:rFonts w:ascii="Courier New" w:eastAsia="Calibri" w:hAnsi="Courier New" w:cs="Courier New"/>
        </w:rPr>
        <w:t xml:space="preserve"> </w:t>
      </w:r>
      <w:r w:rsidRPr="00A55CC2">
        <w:rPr>
          <w:rFonts w:ascii="Calibri" w:eastAsia="Calibri" w:hAnsi="Calibri" w:cs="Calibri"/>
        </w:rPr>
        <w:t>New Zealand European</w:t>
      </w:r>
    </w:p>
    <w:p w14:paraId="1260F161" w14:textId="77777777" w:rsidR="00A55CC2" w:rsidRDefault="00A55CC2" w:rsidP="00A55CC2">
      <w:pPr>
        <w:ind w:left="1701" w:firstLine="142"/>
      </w:pPr>
      <w:r w:rsidRPr="00A55CC2">
        <w:rPr>
          <w:rFonts w:ascii="Courier New" w:hAnsi="Courier New" w:cs="Courier New"/>
          <w:highlight w:val="lightGray"/>
        </w:rPr>
        <w:fldChar w:fldCharType="begin">
          <w:ffData>
            <w:name w:val="Check2"/>
            <w:enabled/>
            <w:calcOnExit w:val="0"/>
            <w:checkBox>
              <w:sizeAuto/>
              <w:default w:val="0"/>
            </w:checkBox>
          </w:ffData>
        </w:fldChar>
      </w:r>
      <w:r w:rsidRPr="00A55CC2">
        <w:rPr>
          <w:rFonts w:ascii="Courier New" w:hAnsi="Courier New" w:cs="Courier New"/>
          <w:highlight w:val="lightGray"/>
        </w:rPr>
        <w:instrText xml:space="preserve"> FORMCHECKBOX </w:instrText>
      </w:r>
      <w:r w:rsidR="00434DA8">
        <w:rPr>
          <w:rFonts w:ascii="Courier New" w:hAnsi="Courier New" w:cs="Courier New"/>
          <w:highlight w:val="lightGray"/>
        </w:rPr>
      </w:r>
      <w:r w:rsidR="00434DA8">
        <w:rPr>
          <w:rFonts w:ascii="Courier New" w:hAnsi="Courier New" w:cs="Courier New"/>
          <w:highlight w:val="lightGray"/>
        </w:rPr>
        <w:fldChar w:fldCharType="separate"/>
      </w:r>
      <w:r w:rsidRPr="00A55CC2">
        <w:rPr>
          <w:rFonts w:ascii="Courier New" w:hAnsi="Courier New" w:cs="Courier New"/>
          <w:highlight w:val="lightGray"/>
        </w:rPr>
        <w:fldChar w:fldCharType="end"/>
      </w:r>
      <w:r w:rsidRPr="00A55CC2">
        <w:rPr>
          <w:rFonts w:ascii="Courier New" w:hAnsi="Courier New" w:cs="Courier New"/>
        </w:rPr>
        <w:t xml:space="preserve"> </w:t>
      </w:r>
      <w:r w:rsidRPr="00A55CC2">
        <w:rPr>
          <w:rFonts w:ascii="Calibri" w:eastAsia="Calibri" w:hAnsi="Calibri" w:cs="Calibri"/>
        </w:rPr>
        <w:t>Māori</w:t>
      </w:r>
    </w:p>
    <w:p w14:paraId="2C18D21C" w14:textId="77777777" w:rsidR="00A55CC2" w:rsidRPr="00A55CC2" w:rsidRDefault="00A55CC2" w:rsidP="00A55CC2">
      <w:pPr>
        <w:ind w:left="1701" w:firstLine="142"/>
        <w:rPr>
          <w:rFonts w:ascii="Calibri" w:eastAsia="Calibri" w:hAnsi="Calibri" w:cs="Calibri"/>
        </w:rPr>
      </w:pPr>
      <w:r w:rsidRPr="00A55CC2">
        <w:rPr>
          <w:rFonts w:ascii="Courier New" w:eastAsia="Calibri" w:hAnsi="Courier New" w:cs="Courier New"/>
          <w:highlight w:val="lightGray"/>
        </w:rPr>
        <w:fldChar w:fldCharType="begin">
          <w:ffData>
            <w:name w:val="Check3"/>
            <w:enabled/>
            <w:calcOnExit w:val="0"/>
            <w:checkBox>
              <w:sizeAuto/>
              <w:default w:val="0"/>
            </w:checkBox>
          </w:ffData>
        </w:fldChar>
      </w:r>
      <w:r w:rsidRPr="00A55CC2">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sidRPr="00A55CC2">
        <w:rPr>
          <w:rFonts w:ascii="Courier New" w:eastAsia="Calibri" w:hAnsi="Courier New" w:cs="Courier New"/>
          <w:highlight w:val="lightGray"/>
        </w:rPr>
        <w:fldChar w:fldCharType="end"/>
      </w:r>
      <w:r w:rsidRPr="00A55CC2">
        <w:rPr>
          <w:rFonts w:ascii="Courier New" w:eastAsia="Calibri" w:hAnsi="Courier New" w:cs="Courier New"/>
        </w:rPr>
        <w:t xml:space="preserve"> </w:t>
      </w:r>
      <w:r w:rsidRPr="00A55CC2">
        <w:rPr>
          <w:rFonts w:ascii="Calibri" w:eastAsia="Calibri" w:hAnsi="Calibri" w:cs="Calibri"/>
        </w:rPr>
        <w:t>Samoan</w:t>
      </w:r>
    </w:p>
    <w:p w14:paraId="4F4134AB" w14:textId="77777777" w:rsidR="00A55CC2" w:rsidRPr="00A55CC2" w:rsidRDefault="00A55CC2" w:rsidP="00A55CC2">
      <w:pPr>
        <w:ind w:left="1701" w:firstLine="142"/>
        <w:rPr>
          <w:rFonts w:ascii="Calibri" w:eastAsia="Calibri" w:hAnsi="Calibri" w:cs="Calibri"/>
        </w:rPr>
      </w:pPr>
      <w:r w:rsidRPr="00A55CC2">
        <w:rPr>
          <w:rFonts w:ascii="Courier New" w:eastAsia="Calibri" w:hAnsi="Courier New" w:cs="Courier New"/>
          <w:highlight w:val="lightGray"/>
        </w:rPr>
        <w:fldChar w:fldCharType="begin">
          <w:ffData>
            <w:name w:val="Check4"/>
            <w:enabled/>
            <w:calcOnExit w:val="0"/>
            <w:checkBox>
              <w:sizeAuto/>
              <w:default w:val="0"/>
            </w:checkBox>
          </w:ffData>
        </w:fldChar>
      </w:r>
      <w:r w:rsidRPr="00A55CC2">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sidRPr="00A55CC2">
        <w:rPr>
          <w:rFonts w:ascii="Courier New" w:eastAsia="Calibri" w:hAnsi="Courier New" w:cs="Courier New"/>
          <w:highlight w:val="lightGray"/>
        </w:rPr>
        <w:fldChar w:fldCharType="end"/>
      </w:r>
      <w:r w:rsidRPr="00A55CC2">
        <w:rPr>
          <w:rFonts w:ascii="Courier New" w:eastAsia="Calibri" w:hAnsi="Courier New" w:cs="Courier New"/>
        </w:rPr>
        <w:t xml:space="preserve"> </w:t>
      </w:r>
      <w:r w:rsidRPr="00A55CC2">
        <w:rPr>
          <w:rFonts w:ascii="Calibri" w:eastAsia="Calibri" w:hAnsi="Calibri" w:cs="Calibri"/>
        </w:rPr>
        <w:t>Cook Island Māori</w:t>
      </w:r>
    </w:p>
    <w:p w14:paraId="138E5C51" w14:textId="77777777" w:rsidR="00A55CC2" w:rsidRPr="00A55CC2" w:rsidRDefault="00A55CC2" w:rsidP="00A55CC2">
      <w:pPr>
        <w:ind w:left="1701" w:firstLine="142"/>
        <w:rPr>
          <w:rFonts w:ascii="Calibri" w:eastAsia="Calibri" w:hAnsi="Calibri" w:cs="Calibri"/>
        </w:rPr>
      </w:pPr>
      <w:r w:rsidRPr="00A55CC2">
        <w:rPr>
          <w:rFonts w:ascii="Courier New" w:eastAsia="Calibri" w:hAnsi="Courier New" w:cs="Courier New"/>
          <w:highlight w:val="lightGray"/>
        </w:rPr>
        <w:fldChar w:fldCharType="begin">
          <w:ffData>
            <w:name w:val="Check5"/>
            <w:enabled/>
            <w:calcOnExit w:val="0"/>
            <w:checkBox>
              <w:sizeAuto/>
              <w:default w:val="0"/>
            </w:checkBox>
          </w:ffData>
        </w:fldChar>
      </w:r>
      <w:r w:rsidRPr="00A55CC2">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sidRPr="00A55CC2">
        <w:rPr>
          <w:rFonts w:ascii="Courier New" w:eastAsia="Calibri" w:hAnsi="Courier New" w:cs="Courier New"/>
          <w:highlight w:val="lightGray"/>
        </w:rPr>
        <w:fldChar w:fldCharType="end"/>
      </w:r>
      <w:r w:rsidRPr="00A55CC2">
        <w:rPr>
          <w:rFonts w:ascii="Courier New" w:eastAsia="Calibri" w:hAnsi="Courier New" w:cs="Courier New"/>
        </w:rPr>
        <w:t xml:space="preserve"> </w:t>
      </w:r>
      <w:r w:rsidRPr="00A55CC2">
        <w:rPr>
          <w:rFonts w:ascii="Calibri" w:eastAsia="Calibri" w:hAnsi="Calibri" w:cs="Calibri"/>
        </w:rPr>
        <w:t xml:space="preserve">Tongan </w:t>
      </w:r>
    </w:p>
    <w:p w14:paraId="57783AE2" w14:textId="77777777" w:rsidR="00A55CC2" w:rsidRPr="00A55CC2" w:rsidRDefault="00A55CC2" w:rsidP="00A55CC2">
      <w:pPr>
        <w:ind w:left="1701" w:firstLine="142"/>
        <w:rPr>
          <w:rFonts w:ascii="Calibri" w:eastAsia="Calibri" w:hAnsi="Calibri" w:cs="Calibri"/>
        </w:rPr>
      </w:pPr>
      <w:r w:rsidRPr="00A55CC2">
        <w:rPr>
          <w:rFonts w:ascii="Calibri" w:eastAsia="Calibri" w:hAnsi="Calibri" w:cs="Calibri"/>
        </w:rPr>
        <w:fldChar w:fldCharType="begin">
          <w:ffData>
            <w:name w:val="Check21"/>
            <w:enabled/>
            <w:calcOnExit w:val="0"/>
            <w:checkBox>
              <w:sizeAuto/>
              <w:default w:val="0"/>
            </w:checkBox>
          </w:ffData>
        </w:fldChar>
      </w:r>
      <w:r w:rsidRPr="00A55CC2">
        <w:rPr>
          <w:rFonts w:ascii="Calibri" w:eastAsia="Calibri" w:hAnsi="Calibri" w:cs="Calibri"/>
        </w:rPr>
        <w:instrText xml:space="preserve"> FORMCHECKBOX </w:instrText>
      </w:r>
      <w:r w:rsidR="00434DA8">
        <w:rPr>
          <w:rFonts w:ascii="Calibri" w:eastAsia="Calibri" w:hAnsi="Calibri" w:cs="Calibri"/>
        </w:rPr>
      </w:r>
      <w:r w:rsidR="00434DA8">
        <w:rPr>
          <w:rFonts w:ascii="Calibri" w:eastAsia="Calibri" w:hAnsi="Calibri" w:cs="Calibri"/>
        </w:rPr>
        <w:fldChar w:fldCharType="separate"/>
      </w:r>
      <w:r w:rsidRPr="00A55CC2">
        <w:rPr>
          <w:rFonts w:ascii="Calibri" w:eastAsia="Calibri" w:hAnsi="Calibri" w:cs="Calibri"/>
        </w:rPr>
        <w:fldChar w:fldCharType="end"/>
      </w:r>
      <w:r w:rsidRPr="00A55CC2">
        <w:rPr>
          <w:rFonts w:ascii="Calibri" w:eastAsia="Calibri" w:hAnsi="Calibri" w:cs="Calibri"/>
        </w:rPr>
        <w:t xml:space="preserve">  Niuean</w:t>
      </w:r>
    </w:p>
    <w:p w14:paraId="3A77D76E" w14:textId="77777777" w:rsidR="00A55CC2" w:rsidRPr="00A55CC2" w:rsidRDefault="00A55CC2" w:rsidP="00A55CC2">
      <w:pPr>
        <w:ind w:left="1701" w:firstLine="142"/>
        <w:rPr>
          <w:rFonts w:ascii="Calibri" w:eastAsia="Calibri" w:hAnsi="Calibri" w:cs="Calibri"/>
        </w:rPr>
      </w:pPr>
      <w:r w:rsidRPr="00A55CC2">
        <w:rPr>
          <w:rFonts w:ascii="Courier New" w:eastAsia="Calibri" w:hAnsi="Courier New" w:cs="Courier New"/>
          <w:highlight w:val="lightGray"/>
        </w:rPr>
        <w:fldChar w:fldCharType="begin">
          <w:ffData>
            <w:name w:val="Check6"/>
            <w:enabled/>
            <w:calcOnExit w:val="0"/>
            <w:checkBox>
              <w:sizeAuto/>
              <w:default w:val="0"/>
            </w:checkBox>
          </w:ffData>
        </w:fldChar>
      </w:r>
      <w:r w:rsidRPr="00A55CC2">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sidRPr="00A55CC2">
        <w:rPr>
          <w:rFonts w:ascii="Courier New" w:eastAsia="Calibri" w:hAnsi="Courier New" w:cs="Courier New"/>
          <w:highlight w:val="lightGray"/>
        </w:rPr>
        <w:fldChar w:fldCharType="end"/>
      </w:r>
      <w:r w:rsidRPr="00A55CC2">
        <w:rPr>
          <w:rFonts w:ascii="Courier New" w:eastAsia="Calibri" w:hAnsi="Courier New" w:cs="Courier New"/>
        </w:rPr>
        <w:t xml:space="preserve"> </w:t>
      </w:r>
      <w:r w:rsidRPr="00A55CC2">
        <w:rPr>
          <w:rFonts w:ascii="Calibri" w:eastAsia="Calibri" w:hAnsi="Calibri" w:cs="Calibri"/>
        </w:rPr>
        <w:t xml:space="preserve">Chinese </w:t>
      </w:r>
    </w:p>
    <w:p w14:paraId="0D0CB98E" w14:textId="77777777" w:rsidR="00A55CC2" w:rsidRDefault="00A55CC2" w:rsidP="00AC39A0">
      <w:pPr>
        <w:framePr w:w="1661" w:h="457" w:hSpace="180" w:wrap="around" w:vAnchor="text" w:hAnchor="page" w:x="5827" w:y="322"/>
        <w:pBdr>
          <w:top w:val="single" w:sz="6" w:space="1" w:color="auto"/>
          <w:left w:val="single" w:sz="6" w:space="1" w:color="auto"/>
          <w:bottom w:val="single" w:sz="6" w:space="1" w:color="auto"/>
          <w:right w:val="single" w:sz="6" w:space="1" w:color="auto"/>
        </w:pBdr>
      </w:pPr>
    </w:p>
    <w:p w14:paraId="174A7C6B" w14:textId="77777777" w:rsidR="00A55CC2" w:rsidRPr="00A55CC2" w:rsidRDefault="00A55CC2" w:rsidP="00A55CC2">
      <w:pPr>
        <w:ind w:left="1701" w:firstLine="142"/>
        <w:rPr>
          <w:rFonts w:ascii="Calibri" w:eastAsia="Calibri" w:hAnsi="Calibri" w:cs="Calibri"/>
        </w:rPr>
      </w:pPr>
      <w:r w:rsidRPr="00A55CC2">
        <w:rPr>
          <w:rFonts w:ascii="Calibri" w:eastAsia="Calibri" w:hAnsi="Calibri" w:cs="Calibri"/>
        </w:rPr>
        <w:fldChar w:fldCharType="begin">
          <w:ffData>
            <w:name w:val="Check22"/>
            <w:enabled/>
            <w:calcOnExit w:val="0"/>
            <w:checkBox>
              <w:sizeAuto/>
              <w:default w:val="0"/>
            </w:checkBox>
          </w:ffData>
        </w:fldChar>
      </w:r>
      <w:r w:rsidRPr="00A55CC2">
        <w:rPr>
          <w:rFonts w:ascii="Calibri" w:eastAsia="Calibri" w:hAnsi="Calibri" w:cs="Calibri"/>
        </w:rPr>
        <w:instrText xml:space="preserve"> FORMCHECKBOX </w:instrText>
      </w:r>
      <w:r w:rsidR="00434DA8">
        <w:rPr>
          <w:rFonts w:ascii="Calibri" w:eastAsia="Calibri" w:hAnsi="Calibri" w:cs="Calibri"/>
        </w:rPr>
      </w:r>
      <w:r w:rsidR="00434DA8">
        <w:rPr>
          <w:rFonts w:ascii="Calibri" w:eastAsia="Calibri" w:hAnsi="Calibri" w:cs="Calibri"/>
        </w:rPr>
        <w:fldChar w:fldCharType="separate"/>
      </w:r>
      <w:r w:rsidRPr="00A55CC2">
        <w:rPr>
          <w:rFonts w:ascii="Calibri" w:eastAsia="Calibri" w:hAnsi="Calibri" w:cs="Calibri"/>
        </w:rPr>
        <w:fldChar w:fldCharType="end"/>
      </w:r>
      <w:r w:rsidRPr="00A55CC2">
        <w:rPr>
          <w:rFonts w:ascii="Calibri" w:eastAsia="Calibri" w:hAnsi="Calibri" w:cs="Calibri"/>
        </w:rPr>
        <w:t xml:space="preserve">  Indian </w:t>
      </w:r>
    </w:p>
    <w:p w14:paraId="1F93D9CF" w14:textId="5FF40935" w:rsidR="00A55CC2" w:rsidRPr="00A55CC2" w:rsidRDefault="00A55CC2" w:rsidP="00A55CC2">
      <w:pPr>
        <w:ind w:left="1701" w:firstLine="142"/>
        <w:rPr>
          <w:rFonts w:ascii="Calibri" w:eastAsia="Calibri" w:hAnsi="Calibri" w:cs="Calibri"/>
        </w:rPr>
      </w:pPr>
      <w:r w:rsidRPr="00A55CC2">
        <w:rPr>
          <w:rFonts w:ascii="Calibri" w:eastAsia="Calibri" w:hAnsi="Calibri" w:cs="Calibri"/>
        </w:rPr>
        <w:fldChar w:fldCharType="begin">
          <w:ffData>
            <w:name w:val="Check23"/>
            <w:enabled/>
            <w:calcOnExit w:val="0"/>
            <w:checkBox>
              <w:sizeAuto/>
              <w:default w:val="0"/>
            </w:checkBox>
          </w:ffData>
        </w:fldChar>
      </w:r>
      <w:r w:rsidRPr="00A55CC2">
        <w:rPr>
          <w:rFonts w:ascii="Calibri" w:eastAsia="Calibri" w:hAnsi="Calibri" w:cs="Calibri"/>
        </w:rPr>
        <w:instrText xml:space="preserve"> FORMCHECKBOX </w:instrText>
      </w:r>
      <w:r w:rsidR="00434DA8">
        <w:rPr>
          <w:rFonts w:ascii="Calibri" w:eastAsia="Calibri" w:hAnsi="Calibri" w:cs="Calibri"/>
        </w:rPr>
      </w:r>
      <w:r w:rsidR="00434DA8">
        <w:rPr>
          <w:rFonts w:ascii="Calibri" w:eastAsia="Calibri" w:hAnsi="Calibri" w:cs="Calibri"/>
        </w:rPr>
        <w:fldChar w:fldCharType="separate"/>
      </w:r>
      <w:r w:rsidRPr="00A55CC2">
        <w:rPr>
          <w:rFonts w:ascii="Calibri" w:eastAsia="Calibri" w:hAnsi="Calibri" w:cs="Calibri"/>
        </w:rPr>
        <w:fldChar w:fldCharType="end"/>
      </w:r>
      <w:r w:rsidRPr="00A55CC2">
        <w:rPr>
          <w:rFonts w:ascii="Calibri" w:eastAsia="Calibri" w:hAnsi="Calibri" w:cs="Calibri"/>
        </w:rPr>
        <w:t xml:space="preserve">  Other</w:t>
      </w:r>
      <w:r w:rsidR="00AC39A0">
        <w:rPr>
          <w:rFonts w:ascii="Calibri" w:eastAsia="Calibri" w:hAnsi="Calibri" w:cs="Calibri"/>
        </w:rPr>
        <w:t xml:space="preserve"> (please state)</w:t>
      </w:r>
    </w:p>
    <w:p w14:paraId="52C69A53" w14:textId="77777777" w:rsidR="00AE3A9A" w:rsidRPr="00AE3A9A" w:rsidRDefault="00AE3A9A" w:rsidP="00AE3A9A">
      <w:pPr>
        <w:ind w:left="1800"/>
        <w:rPr>
          <w:rFonts w:ascii="Calibri" w:eastAsia="Calibri" w:hAnsi="Calibri" w:cs="Calibri"/>
        </w:rPr>
      </w:pPr>
    </w:p>
    <w:p w14:paraId="39F98DC7" w14:textId="6E191CD7" w:rsidR="004F7482" w:rsidRDefault="00DD5F59" w:rsidP="00766878">
      <w:pPr>
        <w:pStyle w:val="ListParagraph"/>
        <w:numPr>
          <w:ilvl w:val="0"/>
          <w:numId w:val="9"/>
        </w:numPr>
        <w:rPr>
          <w:rFonts w:ascii="Calibri" w:eastAsia="Calibri" w:hAnsi="Calibri" w:cs="Calibri"/>
        </w:rPr>
      </w:pPr>
      <w:r>
        <w:rPr>
          <w:rFonts w:ascii="Calibri" w:eastAsia="Calibri" w:hAnsi="Calibri" w:cs="Calibri"/>
        </w:rPr>
        <w:t>Is your work</w:t>
      </w:r>
      <w:r w:rsidR="008138E0">
        <w:rPr>
          <w:rFonts w:ascii="Calibri" w:eastAsia="Calibri" w:hAnsi="Calibri" w:cs="Calibri"/>
        </w:rPr>
        <w:t xml:space="preserve"> predominantly with women and whānau </w:t>
      </w:r>
      <w:r w:rsidR="005D551A">
        <w:rPr>
          <w:rFonts w:ascii="Calibri" w:eastAsia="Calibri" w:hAnsi="Calibri" w:cs="Calibri"/>
        </w:rPr>
        <w:t>who</w:t>
      </w:r>
      <w:r w:rsidR="009570C5">
        <w:rPr>
          <w:rFonts w:ascii="Calibri" w:eastAsia="Calibri" w:hAnsi="Calibri" w:cs="Calibri"/>
        </w:rPr>
        <w:t>:</w:t>
      </w:r>
    </w:p>
    <w:p w14:paraId="63F11B58" w14:textId="2A3A6E1F" w:rsidR="00766878" w:rsidRPr="00AE3A9A" w:rsidRDefault="00AE3A9A" w:rsidP="00AE3A9A">
      <w:pPr>
        <w:ind w:left="1800"/>
        <w:rPr>
          <w:rFonts w:ascii="Calibri" w:eastAsia="Calibri" w:hAnsi="Calibri" w:cs="Calibri"/>
        </w:rPr>
      </w:pPr>
      <w:r>
        <w:rPr>
          <w:rFonts w:ascii="Courier New" w:eastAsia="Calibri" w:hAnsi="Courier New" w:cs="Courier New"/>
          <w:highlight w:val="lightGray"/>
        </w:rPr>
        <w:fldChar w:fldCharType="begin">
          <w:ffData>
            <w:name w:val="Check16"/>
            <w:enabled/>
            <w:calcOnExit w:val="0"/>
            <w:checkBox>
              <w:sizeAuto/>
              <w:default w:val="0"/>
            </w:checkBox>
          </w:ffData>
        </w:fldChar>
      </w:r>
      <w:bookmarkStart w:id="11" w:name="Check16"/>
      <w:r>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1"/>
      <w:r>
        <w:rPr>
          <w:rFonts w:ascii="Courier New" w:eastAsia="Calibri" w:hAnsi="Courier New" w:cs="Courier New"/>
        </w:rPr>
        <w:t xml:space="preserve"> </w:t>
      </w:r>
      <w:r w:rsidR="008138E0" w:rsidRPr="00AE3A9A">
        <w:rPr>
          <w:rFonts w:ascii="Calibri" w:eastAsia="Calibri" w:hAnsi="Calibri" w:cs="Calibri"/>
        </w:rPr>
        <w:t>Live i</w:t>
      </w:r>
      <w:r w:rsidR="00023FC3" w:rsidRPr="00AE3A9A">
        <w:rPr>
          <w:rFonts w:ascii="Calibri" w:eastAsia="Calibri" w:hAnsi="Calibri" w:cs="Calibri"/>
        </w:rPr>
        <w:t xml:space="preserve">n an </w:t>
      </w:r>
      <w:r w:rsidR="008138E0" w:rsidRPr="00AE3A9A">
        <w:rPr>
          <w:rFonts w:ascii="Calibri" w:eastAsia="Calibri" w:hAnsi="Calibri" w:cs="Calibri"/>
        </w:rPr>
        <w:t>u</w:t>
      </w:r>
      <w:r w:rsidR="00766878" w:rsidRPr="00AE3A9A">
        <w:rPr>
          <w:rFonts w:ascii="Calibri" w:eastAsia="Calibri" w:hAnsi="Calibri" w:cs="Calibri"/>
        </w:rPr>
        <w:t>rban</w:t>
      </w:r>
      <w:r w:rsidR="00023FC3" w:rsidRPr="00AE3A9A">
        <w:rPr>
          <w:rFonts w:ascii="Calibri" w:eastAsia="Calibri" w:hAnsi="Calibri" w:cs="Calibri"/>
        </w:rPr>
        <w:t xml:space="preserve"> setting</w:t>
      </w:r>
    </w:p>
    <w:p w14:paraId="37ADC761" w14:textId="2566F98B" w:rsidR="008138E0" w:rsidRPr="00AE3A9A" w:rsidRDefault="00AE3A9A" w:rsidP="00AE3A9A">
      <w:pPr>
        <w:ind w:left="1800"/>
        <w:rPr>
          <w:rFonts w:ascii="Calibri" w:eastAsia="Calibri" w:hAnsi="Calibri" w:cs="Calibri"/>
        </w:rPr>
      </w:pPr>
      <w:r>
        <w:rPr>
          <w:rFonts w:ascii="Courier New" w:eastAsia="Calibri" w:hAnsi="Courier New" w:cs="Courier New"/>
          <w:highlight w:val="lightGray"/>
        </w:rPr>
        <w:fldChar w:fldCharType="begin">
          <w:ffData>
            <w:name w:val="Check17"/>
            <w:enabled/>
            <w:calcOnExit w:val="0"/>
            <w:checkBox>
              <w:sizeAuto/>
              <w:default w:val="0"/>
            </w:checkBox>
          </w:ffData>
        </w:fldChar>
      </w:r>
      <w:bookmarkStart w:id="12" w:name="Check17"/>
      <w:r>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2"/>
      <w:r>
        <w:rPr>
          <w:rFonts w:ascii="Courier New" w:eastAsia="Calibri" w:hAnsi="Courier New" w:cs="Courier New"/>
        </w:rPr>
        <w:t xml:space="preserve"> </w:t>
      </w:r>
      <w:r w:rsidR="008138E0" w:rsidRPr="00AE3A9A">
        <w:rPr>
          <w:rFonts w:ascii="Calibri" w:eastAsia="Calibri" w:hAnsi="Calibri" w:cs="Calibri"/>
        </w:rPr>
        <w:t xml:space="preserve">Live </w:t>
      </w:r>
      <w:r w:rsidR="00023FC3" w:rsidRPr="00AE3A9A">
        <w:rPr>
          <w:rFonts w:ascii="Calibri" w:eastAsia="Calibri" w:hAnsi="Calibri" w:cs="Calibri"/>
        </w:rPr>
        <w:t xml:space="preserve">in a </w:t>
      </w:r>
      <w:r w:rsidR="008138E0" w:rsidRPr="00AE3A9A">
        <w:rPr>
          <w:rFonts w:ascii="Calibri" w:eastAsia="Calibri" w:hAnsi="Calibri" w:cs="Calibri"/>
        </w:rPr>
        <w:t>rural</w:t>
      </w:r>
      <w:r w:rsidR="00023FC3" w:rsidRPr="00AE3A9A">
        <w:rPr>
          <w:rFonts w:ascii="Calibri" w:eastAsia="Calibri" w:hAnsi="Calibri" w:cs="Calibri"/>
        </w:rPr>
        <w:t xml:space="preserve"> setting</w:t>
      </w:r>
    </w:p>
    <w:p w14:paraId="6EF2BAD5" w14:textId="27A1EDF5" w:rsidR="008138E0" w:rsidRPr="00AE3A9A" w:rsidRDefault="00AE3A9A" w:rsidP="00AE3A9A">
      <w:pPr>
        <w:ind w:left="1800"/>
        <w:rPr>
          <w:rFonts w:ascii="Calibri" w:eastAsia="Calibri" w:hAnsi="Calibri" w:cs="Calibri"/>
        </w:rPr>
      </w:pPr>
      <w:r>
        <w:rPr>
          <w:rFonts w:ascii="Courier New" w:eastAsia="Calibri" w:hAnsi="Courier New" w:cs="Courier New"/>
          <w:highlight w:val="lightGray"/>
        </w:rPr>
        <w:fldChar w:fldCharType="begin">
          <w:ffData>
            <w:name w:val="Check18"/>
            <w:enabled/>
            <w:calcOnExit w:val="0"/>
            <w:checkBox>
              <w:sizeAuto/>
              <w:default w:val="0"/>
            </w:checkBox>
          </w:ffData>
        </w:fldChar>
      </w:r>
      <w:bookmarkStart w:id="13" w:name="Check18"/>
      <w:r>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3"/>
      <w:r>
        <w:rPr>
          <w:rFonts w:ascii="Courier New" w:eastAsia="Calibri" w:hAnsi="Courier New" w:cs="Courier New"/>
        </w:rPr>
        <w:t xml:space="preserve"> </w:t>
      </w:r>
      <w:r w:rsidR="008138E0" w:rsidRPr="00AE3A9A">
        <w:rPr>
          <w:rFonts w:ascii="Calibri" w:eastAsia="Calibri" w:hAnsi="Calibri" w:cs="Calibri"/>
        </w:rPr>
        <w:t xml:space="preserve">Are Māori </w:t>
      </w:r>
    </w:p>
    <w:p w14:paraId="511D9C1B" w14:textId="77777777" w:rsidR="00F53CB5" w:rsidRDefault="00F53CB5" w:rsidP="00F53CB5">
      <w:pPr>
        <w:framePr w:w="3008" w:h="284" w:hSpace="180" w:wrap="around" w:vAnchor="text" w:hAnchor="page" w:x="5889" w:y="338"/>
        <w:pBdr>
          <w:top w:val="single" w:sz="6" w:space="1" w:color="auto"/>
          <w:left w:val="single" w:sz="6" w:space="1" w:color="auto"/>
          <w:bottom w:val="single" w:sz="6" w:space="1" w:color="auto"/>
          <w:right w:val="single" w:sz="6" w:space="1" w:color="auto"/>
        </w:pBdr>
      </w:pPr>
    </w:p>
    <w:p w14:paraId="1A76013F" w14:textId="49FC1DED" w:rsidR="008138E0" w:rsidRPr="00AE3A9A" w:rsidRDefault="00AE3A9A" w:rsidP="00AE3A9A">
      <w:pPr>
        <w:ind w:left="1800"/>
        <w:rPr>
          <w:rFonts w:ascii="Calibri" w:eastAsia="Calibri" w:hAnsi="Calibri" w:cs="Calibri"/>
        </w:rPr>
      </w:pPr>
      <w:r>
        <w:rPr>
          <w:rFonts w:ascii="Courier New" w:eastAsia="Calibri" w:hAnsi="Courier New" w:cs="Courier New"/>
          <w:highlight w:val="lightGray"/>
        </w:rPr>
        <w:fldChar w:fldCharType="begin">
          <w:ffData>
            <w:name w:val="Check19"/>
            <w:enabled/>
            <w:calcOnExit w:val="0"/>
            <w:checkBox>
              <w:sizeAuto/>
              <w:default w:val="0"/>
            </w:checkBox>
          </w:ffData>
        </w:fldChar>
      </w:r>
      <w:bookmarkStart w:id="14" w:name="Check19"/>
      <w:r>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4"/>
      <w:r>
        <w:rPr>
          <w:rFonts w:ascii="Courier New" w:eastAsia="Calibri" w:hAnsi="Courier New" w:cs="Courier New"/>
        </w:rPr>
        <w:t xml:space="preserve"> </w:t>
      </w:r>
      <w:r w:rsidR="008138E0" w:rsidRPr="00AE3A9A">
        <w:rPr>
          <w:rFonts w:ascii="Calibri" w:eastAsia="Calibri" w:hAnsi="Calibri" w:cs="Calibri"/>
        </w:rPr>
        <w:t>Are Pasifika</w:t>
      </w:r>
    </w:p>
    <w:p w14:paraId="16FEF9B4" w14:textId="2DBADD8C" w:rsidR="008138E0" w:rsidRPr="00AE3A9A" w:rsidRDefault="00AE3A9A" w:rsidP="00AE3A9A">
      <w:pPr>
        <w:ind w:left="1800"/>
        <w:rPr>
          <w:rFonts w:ascii="Calibri" w:eastAsia="Calibri" w:hAnsi="Calibri" w:cs="Calibri"/>
        </w:rPr>
      </w:pPr>
      <w:r>
        <w:rPr>
          <w:rFonts w:ascii="Courier New" w:eastAsia="Calibri" w:hAnsi="Courier New" w:cs="Courier New"/>
          <w:highlight w:val="lightGray"/>
        </w:rPr>
        <w:fldChar w:fldCharType="begin">
          <w:ffData>
            <w:name w:val="Check20"/>
            <w:enabled/>
            <w:calcOnExit w:val="0"/>
            <w:checkBox>
              <w:sizeAuto/>
              <w:default w:val="0"/>
            </w:checkBox>
          </w:ffData>
        </w:fldChar>
      </w:r>
      <w:bookmarkStart w:id="15" w:name="Check20"/>
      <w:r>
        <w:rPr>
          <w:rFonts w:ascii="Courier New" w:eastAsia="Calibri" w:hAnsi="Courier New" w:cs="Courier New"/>
          <w:highlight w:val="lightGray"/>
        </w:rPr>
        <w:instrText xml:space="preserve"> FORMCHECKBOX </w:instrText>
      </w:r>
      <w:r w:rsidR="00434DA8">
        <w:rPr>
          <w:rFonts w:ascii="Courier New" w:eastAsia="Calibri" w:hAnsi="Courier New" w:cs="Courier New"/>
          <w:highlight w:val="lightGray"/>
        </w:rPr>
      </w:r>
      <w:r w:rsidR="00434DA8">
        <w:rPr>
          <w:rFonts w:ascii="Courier New" w:eastAsia="Calibri" w:hAnsi="Courier New" w:cs="Courier New"/>
          <w:highlight w:val="lightGray"/>
        </w:rPr>
        <w:fldChar w:fldCharType="separate"/>
      </w:r>
      <w:r>
        <w:rPr>
          <w:rFonts w:ascii="Courier New" w:eastAsia="Calibri" w:hAnsi="Courier New" w:cs="Courier New"/>
          <w:highlight w:val="lightGray"/>
        </w:rPr>
        <w:fldChar w:fldCharType="end"/>
      </w:r>
      <w:bookmarkEnd w:id="15"/>
      <w:r>
        <w:rPr>
          <w:rFonts w:ascii="Courier New" w:eastAsia="Calibri" w:hAnsi="Courier New" w:cs="Courier New"/>
        </w:rPr>
        <w:t xml:space="preserve"> </w:t>
      </w:r>
      <w:r w:rsidR="008138E0" w:rsidRPr="00AE3A9A">
        <w:rPr>
          <w:rFonts w:ascii="Calibri" w:eastAsia="Calibri" w:hAnsi="Calibri" w:cs="Calibri"/>
        </w:rPr>
        <w:t>Other</w:t>
      </w:r>
      <w:r w:rsidR="00F42A88" w:rsidRPr="00AE3A9A">
        <w:rPr>
          <w:rFonts w:ascii="Calibri" w:eastAsia="Calibri" w:hAnsi="Calibri" w:cs="Calibri"/>
        </w:rPr>
        <w:t xml:space="preserve"> (please state)</w:t>
      </w:r>
    </w:p>
    <w:p w14:paraId="493C6E30" w14:textId="77777777" w:rsidR="00023FC3" w:rsidRPr="00DD5F59" w:rsidRDefault="00023FC3" w:rsidP="00DD5F59">
      <w:pPr>
        <w:pStyle w:val="ListParagraph"/>
        <w:ind w:left="2160"/>
        <w:rPr>
          <w:rFonts w:ascii="Calibri" w:eastAsia="Calibri" w:hAnsi="Calibri" w:cs="Calibri"/>
        </w:rPr>
      </w:pPr>
    </w:p>
    <w:p w14:paraId="25EBFA8F" w14:textId="77777777" w:rsidR="00B35B76" w:rsidRDefault="000B5C49" w:rsidP="00DD5F59">
      <w:pPr>
        <w:pStyle w:val="ListParagraph"/>
        <w:numPr>
          <w:ilvl w:val="0"/>
          <w:numId w:val="9"/>
        </w:numPr>
        <w:rPr>
          <w:rFonts w:ascii="Calibri" w:eastAsia="Calibri" w:hAnsi="Calibri" w:cs="Calibri"/>
        </w:rPr>
      </w:pPr>
      <w:r w:rsidRPr="00D20A2B">
        <w:rPr>
          <w:rFonts w:ascii="Calibri" w:eastAsia="Calibri" w:hAnsi="Calibri" w:cs="Calibri"/>
        </w:rPr>
        <w:t>Do you</w:t>
      </w:r>
      <w:r w:rsidR="004F7482" w:rsidRPr="00D20A2B">
        <w:rPr>
          <w:rFonts w:ascii="Calibri" w:eastAsia="Calibri" w:hAnsi="Calibri" w:cs="Calibri"/>
        </w:rPr>
        <w:t xml:space="preserve"> </w:t>
      </w:r>
      <w:r w:rsidR="004F7482" w:rsidRPr="00D20A2B">
        <w:rPr>
          <w:rFonts w:ascii="Calibri" w:eastAsia="Calibri" w:hAnsi="Calibri" w:cs="Calibri"/>
          <w:b/>
        </w:rPr>
        <w:t>currently</w:t>
      </w:r>
      <w:r w:rsidR="004F7482" w:rsidRPr="00D20A2B">
        <w:rPr>
          <w:rFonts w:ascii="Calibri" w:eastAsia="Calibri" w:hAnsi="Calibri" w:cs="Calibri"/>
        </w:rPr>
        <w:t xml:space="preserve"> claim from </w:t>
      </w:r>
      <w:r w:rsidR="00DD5F59" w:rsidRPr="00D20A2B">
        <w:rPr>
          <w:rFonts w:ascii="Calibri" w:eastAsia="Calibri" w:hAnsi="Calibri" w:cs="Calibri"/>
        </w:rPr>
        <w:t xml:space="preserve">the </w:t>
      </w:r>
      <w:r w:rsidR="004F7482" w:rsidRPr="00D20A2B">
        <w:rPr>
          <w:rFonts w:ascii="Calibri" w:eastAsia="Calibri" w:hAnsi="Calibri" w:cs="Calibri"/>
        </w:rPr>
        <w:t xml:space="preserve">Section 88 </w:t>
      </w:r>
      <w:r w:rsidR="00DD5F59" w:rsidRPr="00D20A2B">
        <w:rPr>
          <w:rFonts w:ascii="Calibri" w:eastAsia="Calibri" w:hAnsi="Calibri" w:cs="Calibri"/>
        </w:rPr>
        <w:t xml:space="preserve">Notice </w:t>
      </w:r>
      <w:r w:rsidR="004F7482" w:rsidRPr="00D20A2B">
        <w:rPr>
          <w:rFonts w:ascii="Calibri" w:eastAsia="Calibri" w:hAnsi="Calibri" w:cs="Calibri"/>
        </w:rPr>
        <w:t xml:space="preserve">for providing </w:t>
      </w:r>
      <w:r w:rsidR="00DD5F59" w:rsidRPr="00D20A2B">
        <w:rPr>
          <w:rFonts w:ascii="Calibri" w:eastAsia="Calibri" w:hAnsi="Calibri" w:cs="Calibri"/>
        </w:rPr>
        <w:t xml:space="preserve">primary </w:t>
      </w:r>
      <w:r w:rsidR="004F7482" w:rsidRPr="00D20A2B">
        <w:rPr>
          <w:rFonts w:ascii="Calibri" w:eastAsia="Calibri" w:hAnsi="Calibri" w:cs="Calibri"/>
        </w:rPr>
        <w:t>maternity services?</w:t>
      </w:r>
      <w:r w:rsidR="004F7482" w:rsidRPr="004536D7">
        <w:rPr>
          <w:rFonts w:ascii="Calibri" w:eastAsia="Calibri" w:hAnsi="Calibri" w:cs="Calibri"/>
        </w:rPr>
        <w:t xml:space="preserve"> </w:t>
      </w:r>
    </w:p>
    <w:p w14:paraId="1F542F62" w14:textId="5667C191" w:rsidR="000B5C49" w:rsidRPr="00737E0A" w:rsidRDefault="00B35B76" w:rsidP="00B35B76">
      <w:pPr>
        <w:pStyle w:val="ListParagraph"/>
        <w:ind w:left="360"/>
        <w:rPr>
          <w:rFonts w:ascii="Calibri" w:eastAsia="Calibri" w:hAnsi="Calibri" w:cs="Calibri"/>
        </w:rPr>
      </w:pPr>
      <w:r>
        <w:rPr>
          <w:rFonts w:ascii="Calibri" w:eastAsia="Calibri" w:hAnsi="Calibri" w:cs="Calibri"/>
        </w:rPr>
        <w:fldChar w:fldCharType="begin">
          <w:ffData>
            <w:name w:val="Check21"/>
            <w:enabled/>
            <w:calcOnExit w:val="0"/>
            <w:checkBox>
              <w:sizeAuto/>
              <w:default w:val="0"/>
            </w:checkBox>
          </w:ffData>
        </w:fldChar>
      </w:r>
      <w:bookmarkStart w:id="16" w:name="Check21"/>
      <w:r>
        <w:rPr>
          <w:rFonts w:ascii="Calibri" w:eastAsia="Calibri" w:hAnsi="Calibri" w:cs="Calibri"/>
        </w:rPr>
        <w:instrText xml:space="preserve"> FORMCHECKBOX </w:instrText>
      </w:r>
      <w:r w:rsidR="00434DA8">
        <w:rPr>
          <w:rFonts w:ascii="Calibri" w:eastAsia="Calibri" w:hAnsi="Calibri" w:cs="Calibri"/>
        </w:rPr>
      </w:r>
      <w:r w:rsidR="00434DA8">
        <w:rPr>
          <w:rFonts w:ascii="Calibri" w:eastAsia="Calibri" w:hAnsi="Calibri" w:cs="Calibri"/>
        </w:rPr>
        <w:fldChar w:fldCharType="separate"/>
      </w:r>
      <w:r>
        <w:rPr>
          <w:rFonts w:ascii="Calibri" w:eastAsia="Calibri" w:hAnsi="Calibri" w:cs="Calibri"/>
        </w:rPr>
        <w:fldChar w:fldCharType="end"/>
      </w:r>
      <w:bookmarkEnd w:id="16"/>
      <w:r>
        <w:rPr>
          <w:rFonts w:ascii="Calibri" w:eastAsia="Calibri" w:hAnsi="Calibri" w:cs="Calibri"/>
        </w:rPr>
        <w:t xml:space="preserve"> </w:t>
      </w:r>
      <w:r w:rsidR="004F7482" w:rsidRPr="007867A0">
        <w:rPr>
          <w:rFonts w:ascii="Calibri" w:eastAsia="Calibri" w:hAnsi="Calibri" w:cs="Calibri"/>
          <w:b/>
          <w:bCs/>
        </w:rPr>
        <w:t>YES</w:t>
      </w:r>
      <w:r>
        <w:rPr>
          <w:rFonts w:ascii="Calibri" w:eastAsia="Calibri" w:hAnsi="Calibri" w:cs="Calibri"/>
          <w:b/>
          <w:bCs/>
        </w:rPr>
        <w:t xml:space="preserve"> </w:t>
      </w:r>
      <w:r>
        <w:rPr>
          <w:rFonts w:ascii="Calibri" w:eastAsia="Calibri" w:hAnsi="Calibri" w:cs="Calibri"/>
          <w:b/>
          <w:bCs/>
        </w:rPr>
        <w:fldChar w:fldCharType="begin">
          <w:ffData>
            <w:name w:val="Check22"/>
            <w:enabled/>
            <w:calcOnExit w:val="0"/>
            <w:checkBox>
              <w:sizeAuto/>
              <w:default w:val="0"/>
            </w:checkBox>
          </w:ffData>
        </w:fldChar>
      </w:r>
      <w:bookmarkStart w:id="17" w:name="Check22"/>
      <w:r>
        <w:rPr>
          <w:rFonts w:ascii="Calibri" w:eastAsia="Calibri" w:hAnsi="Calibri" w:cs="Calibri"/>
          <w:b/>
          <w:bCs/>
        </w:rPr>
        <w:instrText xml:space="preserve"> FORMCHECKBOX </w:instrText>
      </w:r>
      <w:r w:rsidR="00434DA8">
        <w:rPr>
          <w:rFonts w:ascii="Calibri" w:eastAsia="Calibri" w:hAnsi="Calibri" w:cs="Calibri"/>
          <w:b/>
          <w:bCs/>
        </w:rPr>
      </w:r>
      <w:r w:rsidR="00434DA8">
        <w:rPr>
          <w:rFonts w:ascii="Calibri" w:eastAsia="Calibri" w:hAnsi="Calibri" w:cs="Calibri"/>
          <w:b/>
          <w:bCs/>
        </w:rPr>
        <w:fldChar w:fldCharType="separate"/>
      </w:r>
      <w:r>
        <w:rPr>
          <w:rFonts w:ascii="Calibri" w:eastAsia="Calibri" w:hAnsi="Calibri" w:cs="Calibri"/>
          <w:b/>
          <w:bCs/>
        </w:rPr>
        <w:fldChar w:fldCharType="end"/>
      </w:r>
      <w:bookmarkEnd w:id="17"/>
      <w:r>
        <w:rPr>
          <w:rFonts w:ascii="Calibri" w:eastAsia="Calibri" w:hAnsi="Calibri" w:cs="Calibri"/>
          <w:b/>
          <w:bCs/>
        </w:rPr>
        <w:t xml:space="preserve"> </w:t>
      </w:r>
      <w:r w:rsidR="004F7482" w:rsidRPr="007867A0">
        <w:rPr>
          <w:rFonts w:ascii="Calibri" w:eastAsia="Calibri" w:hAnsi="Calibri" w:cs="Calibri"/>
          <w:b/>
          <w:bCs/>
        </w:rPr>
        <w:t>NO</w:t>
      </w:r>
    </w:p>
    <w:p w14:paraId="622C5F7F" w14:textId="33428B8B" w:rsidR="003C2D7A" w:rsidRDefault="003C2D7A" w:rsidP="003C2D7A">
      <w:pPr>
        <w:rPr>
          <w:rFonts w:ascii="Calibri" w:eastAsia="Calibri" w:hAnsi="Calibri" w:cs="Calibri"/>
        </w:rPr>
      </w:pPr>
    </w:p>
    <w:p w14:paraId="5F0D4346" w14:textId="77777777" w:rsidR="001E5DEB" w:rsidRPr="00DD5F59" w:rsidRDefault="001E5DEB" w:rsidP="00DD5F59">
      <w:pPr>
        <w:rPr>
          <w:rFonts w:ascii="Calibri" w:eastAsia="Calibri" w:hAnsi="Calibri" w:cs="Calibri"/>
        </w:rPr>
      </w:pPr>
    </w:p>
    <w:p w14:paraId="5596FD68" w14:textId="709CD612" w:rsidR="00D75D57" w:rsidRDefault="00FE0E14" w:rsidP="00F5244E">
      <w:pPr>
        <w:pStyle w:val="Heading1"/>
      </w:pPr>
      <w:r>
        <w:br w:type="page"/>
      </w:r>
      <w:r w:rsidR="00D63D23">
        <w:lastRenderedPageBreak/>
        <w:t xml:space="preserve">Detailed </w:t>
      </w:r>
      <w:r w:rsidR="00D63D23" w:rsidRPr="00F5244E">
        <w:t>description</w:t>
      </w:r>
      <w:r w:rsidR="00D63D23">
        <w:t xml:space="preserve"> of </w:t>
      </w:r>
      <w:r w:rsidR="001448B2">
        <w:t xml:space="preserve">proposed </w:t>
      </w:r>
      <w:r w:rsidR="00D63D23">
        <w:t>service</w:t>
      </w:r>
      <w:r w:rsidR="001448B2">
        <w:t xml:space="preserve"> and funding</w:t>
      </w:r>
      <w:r w:rsidR="00D63D23">
        <w:t xml:space="preserve"> </w:t>
      </w:r>
      <w:r w:rsidR="00DD3720">
        <w:t xml:space="preserve">model </w:t>
      </w:r>
      <w:r w:rsidR="00D63D23">
        <w:t>changes</w:t>
      </w:r>
    </w:p>
    <w:p w14:paraId="6369B25C" w14:textId="77777777" w:rsidR="001448B2" w:rsidRDefault="001448B2" w:rsidP="00011170">
      <w:pPr>
        <w:rPr>
          <w:b/>
        </w:rPr>
      </w:pPr>
    </w:p>
    <w:p w14:paraId="306ABAE1" w14:textId="2EB6F1F0" w:rsidR="00DD5F59" w:rsidRDefault="006A75CD" w:rsidP="00FC2DFA">
      <w:pPr>
        <w:pStyle w:val="Heading2"/>
      </w:pPr>
      <w:r w:rsidRPr="00097826">
        <w:t xml:space="preserve">Part 1: </w:t>
      </w:r>
      <w:r w:rsidR="00097826" w:rsidRPr="00097826">
        <w:t xml:space="preserve">First </w:t>
      </w:r>
      <w:r w:rsidR="00BB371C">
        <w:t>A</w:t>
      </w:r>
      <w:r w:rsidR="00097826" w:rsidRPr="00097826">
        <w:t>ssessment</w:t>
      </w:r>
      <w:r w:rsidR="0086396D">
        <w:t xml:space="preserve">, </w:t>
      </w:r>
      <w:r w:rsidR="00BB371C">
        <w:t>R</w:t>
      </w:r>
      <w:r w:rsidR="0086396D">
        <w:t>egistration</w:t>
      </w:r>
      <w:r w:rsidR="00097826" w:rsidRPr="00097826">
        <w:t xml:space="preserve"> and </w:t>
      </w:r>
      <w:r w:rsidR="00BB371C">
        <w:t>C</w:t>
      </w:r>
      <w:r w:rsidR="00097826" w:rsidRPr="00097826">
        <w:t xml:space="preserve">are </w:t>
      </w:r>
      <w:r w:rsidR="00BB371C">
        <w:t>P</w:t>
      </w:r>
      <w:r w:rsidR="00097826" w:rsidRPr="00097826">
        <w:t>lanning</w:t>
      </w:r>
    </w:p>
    <w:p w14:paraId="5D5E95D5" w14:textId="50643C50" w:rsidR="00DD5F59" w:rsidRDefault="00DD5F59" w:rsidP="00DD5F59">
      <w:pPr>
        <w:pStyle w:val="Heading3"/>
      </w:pPr>
      <w:r>
        <w:t>Rationale</w:t>
      </w:r>
    </w:p>
    <w:p w14:paraId="10A7065E" w14:textId="38BC1915" w:rsidR="00DD5F59" w:rsidRDefault="00DD5F59" w:rsidP="00DD5F59">
      <w:r>
        <w:t xml:space="preserve">Registration </w:t>
      </w:r>
      <w:r w:rsidRPr="00CF191B">
        <w:t>with a</w:t>
      </w:r>
      <w:r w:rsidRPr="00545BC5">
        <w:t xml:space="preserve"> </w:t>
      </w:r>
      <w:r>
        <w:t>Lead Maternity Carer (</w:t>
      </w:r>
      <w:r w:rsidR="005D551A" w:rsidRPr="00CF191B">
        <w:t>LMC</w:t>
      </w:r>
      <w:r w:rsidR="005D551A">
        <w:t>)</w:t>
      </w:r>
      <w:r w:rsidR="005D551A" w:rsidRPr="00CF191B">
        <w:t xml:space="preserve"> begins</w:t>
      </w:r>
      <w:r w:rsidRPr="00CF191B">
        <w:t xml:space="preserve"> the primary maternity continuity</w:t>
      </w:r>
      <w:r>
        <w:t>-</w:t>
      </w:r>
      <w:r w:rsidRPr="00CF191B">
        <w:t>of</w:t>
      </w:r>
      <w:r>
        <w:t>-</w:t>
      </w:r>
      <w:r w:rsidRPr="00CF191B">
        <w:t>care relationship between a woman and her</w:t>
      </w:r>
      <w:r>
        <w:t xml:space="preserve"> LMC: an intensive relationship that may last upwards of 10 months. Thorough assessment and care planning gives women and whānau information on what to expect and where to seek help, which builds confidence and trust. It also gives LMCs an </w:t>
      </w:r>
      <w:r w:rsidRPr="00CF191B">
        <w:t>opportuni</w:t>
      </w:r>
      <w:r>
        <w:t>ty</w:t>
      </w:r>
      <w:r w:rsidRPr="00CF191B">
        <w:t xml:space="preserve"> for </w:t>
      </w:r>
      <w:r>
        <w:t xml:space="preserve">comprehensive </w:t>
      </w:r>
      <w:r w:rsidRPr="00CF191B">
        <w:t>screening, education and referral</w:t>
      </w:r>
      <w:r>
        <w:t>s to support the best possible whānau health and wellbeing.</w:t>
      </w:r>
    </w:p>
    <w:p w14:paraId="72AC0389" w14:textId="77777777" w:rsidR="00DD5F59" w:rsidRDefault="00DD5F59" w:rsidP="00DD5F59">
      <w:pPr>
        <w:pStyle w:val="Heading3"/>
      </w:pPr>
      <w:r>
        <w:t>Proposed change</w:t>
      </w:r>
    </w:p>
    <w:p w14:paraId="4C10923C" w14:textId="77777777" w:rsidR="00DD5F59" w:rsidRDefault="00DD5F59" w:rsidP="00DD5F59">
      <w:r>
        <w:t>Under the Notice, completion of registration currently does not have a corresponding fee.</w:t>
      </w:r>
    </w:p>
    <w:p w14:paraId="32C6DE31" w14:textId="36E9EEE2" w:rsidR="00DD5F59" w:rsidRPr="00FC2DFA" w:rsidRDefault="003C008A" w:rsidP="00FC2DFA">
      <w:pPr>
        <w:spacing w:after="60"/>
        <w:rPr>
          <w:b/>
        </w:rPr>
      </w:pPr>
      <w:r>
        <w:rPr>
          <w:b/>
          <w:i/>
        </w:rPr>
        <w:t xml:space="preserve">NEW </w:t>
      </w:r>
      <w:r>
        <w:rPr>
          <w:b/>
          <w:i/>
        </w:rPr>
        <w:tab/>
      </w:r>
      <w:r w:rsidRPr="00CE77E9">
        <w:rPr>
          <w:b/>
          <w:i/>
        </w:rPr>
        <w:t xml:space="preserve">LMC </w:t>
      </w:r>
      <w:r>
        <w:rPr>
          <w:b/>
          <w:i/>
        </w:rPr>
        <w:t>first assessment and registration fee</w:t>
      </w:r>
      <w:r w:rsidR="00B442AC">
        <w:rPr>
          <w:b/>
          <w:i/>
        </w:rPr>
        <w:t xml:space="preserve"> [new DA</w:t>
      </w:r>
      <w:r w:rsidR="003A4B44">
        <w:rPr>
          <w:b/>
          <w:i/>
        </w:rPr>
        <w:t>18]</w:t>
      </w:r>
    </w:p>
    <w:p w14:paraId="39F99275" w14:textId="711B493F" w:rsidR="00DD5F59" w:rsidRPr="00D30750" w:rsidRDefault="00DD5F59" w:rsidP="00DD5F59">
      <w:r>
        <w:t>T</w:t>
      </w:r>
      <w:r w:rsidRPr="00D30750">
        <w:t>he Ministry proposes</w:t>
      </w:r>
      <w:r>
        <w:t xml:space="preserve"> to</w:t>
      </w:r>
      <w:r w:rsidRPr="00D30750">
        <w:t xml:space="preserve"> introduc</w:t>
      </w:r>
      <w:r>
        <w:t>e</w:t>
      </w:r>
      <w:r w:rsidRPr="00D30750">
        <w:t xml:space="preserve"> </w:t>
      </w:r>
      <w:r>
        <w:t xml:space="preserve">completion of registration </w:t>
      </w:r>
      <w:r w:rsidRPr="00D30750">
        <w:t xml:space="preserve">as a fee module, payable on submission of </w:t>
      </w:r>
      <w:r>
        <w:t>valid</w:t>
      </w:r>
      <w:r w:rsidRPr="00D30750">
        <w:t xml:space="preserve"> registration</w:t>
      </w:r>
      <w:r>
        <w:t xml:space="preserve"> </w:t>
      </w:r>
      <w:r w:rsidRPr="00D30750">
        <w:t>details.</w:t>
      </w:r>
      <w:r w:rsidR="004C46A3">
        <w:t xml:space="preserve"> </w:t>
      </w:r>
      <w:r>
        <w:t>This recognises the time and work involved in assessment and care planning, and the length of time between start</w:t>
      </w:r>
      <w:r w:rsidRPr="00D30750">
        <w:t xml:space="preserve"> of care and eligibility for the antenatal care fee</w:t>
      </w:r>
      <w:r>
        <w:t>s.</w:t>
      </w:r>
      <w:r w:rsidRPr="00D30750">
        <w:t xml:space="preserve"> </w:t>
      </w:r>
    </w:p>
    <w:p w14:paraId="2A988736" w14:textId="79305C41" w:rsidR="00DD5F59" w:rsidRDefault="00DD5F59" w:rsidP="00DD5F59">
      <w:r w:rsidRPr="00D30750">
        <w:t xml:space="preserve">This module must be completed </w:t>
      </w:r>
      <w:r>
        <w:t>before,</w:t>
      </w:r>
      <w:r w:rsidRPr="00D30750">
        <w:t xml:space="preserve"> or</w:t>
      </w:r>
      <w:r>
        <w:t xml:space="preserve"> on</w:t>
      </w:r>
      <w:r w:rsidRPr="00D30750">
        <w:t xml:space="preserve"> the same date </w:t>
      </w:r>
      <w:r>
        <w:t xml:space="preserve">as, </w:t>
      </w:r>
      <w:r w:rsidRPr="00D30750">
        <w:t>the start of LMC care</w:t>
      </w:r>
      <w:r>
        <w:t>, and delivered as an in-person contact.</w:t>
      </w:r>
      <w:r w:rsidRPr="00A37D74">
        <w:t xml:space="preserve"> </w:t>
      </w:r>
      <w:r w:rsidRPr="00D30750">
        <w:t xml:space="preserve">This </w:t>
      </w:r>
      <w:r>
        <w:t>contact is not included in</w:t>
      </w:r>
      <w:r w:rsidRPr="00D30750">
        <w:t xml:space="preserve"> the total number of antenatal or postnatal </w:t>
      </w:r>
      <w:r>
        <w:t>contacts.</w:t>
      </w:r>
    </w:p>
    <w:p w14:paraId="3887FA0F" w14:textId="77777777" w:rsidR="00DD5F59" w:rsidRDefault="00DD5F59" w:rsidP="00DD5F59">
      <w:pPr>
        <w:rPr>
          <w:highlight w:val="yellow"/>
        </w:rPr>
      </w:pPr>
      <w:r w:rsidRPr="008B6D5E">
        <w:t>Th</w:t>
      </w:r>
      <w:r>
        <w:t>e fee for this</w:t>
      </w:r>
      <w:r w:rsidRPr="008B6D5E">
        <w:t xml:space="preserve"> module</w:t>
      </w:r>
      <w:r>
        <w:t xml:space="preserve"> can</w:t>
      </w:r>
      <w:r w:rsidRPr="008B6D5E">
        <w:t xml:space="preserve"> be claimed each time </w:t>
      </w:r>
      <w:r>
        <w:t>a</w:t>
      </w:r>
      <w:r w:rsidRPr="008B6D5E">
        <w:t xml:space="preserve"> woman registers with a</w:t>
      </w:r>
      <w:r>
        <w:t>n</w:t>
      </w:r>
      <w:r w:rsidRPr="008B6D5E">
        <w:t xml:space="preserve"> L</w:t>
      </w:r>
      <w:r>
        <w:t>MC</w:t>
      </w:r>
      <w:r w:rsidRPr="008B6D5E">
        <w:t>, unless the new L</w:t>
      </w:r>
      <w:r>
        <w:t>MC</w:t>
      </w:r>
      <w:r w:rsidRPr="008B6D5E">
        <w:t xml:space="preserve"> is within the same </w:t>
      </w:r>
      <w:r>
        <w:t>p</w:t>
      </w:r>
      <w:r w:rsidRPr="008B6D5E">
        <w:t>ractice as the original L</w:t>
      </w:r>
      <w:r>
        <w:t xml:space="preserve">MC </w:t>
      </w:r>
      <w:r w:rsidRPr="008B6D5E">
        <w:t xml:space="preserve">or the woman is re-registering with </w:t>
      </w:r>
      <w:r>
        <w:t>the</w:t>
      </w:r>
      <w:r w:rsidRPr="008B6D5E">
        <w:t xml:space="preserve"> </w:t>
      </w:r>
      <w:r>
        <w:t xml:space="preserve">same </w:t>
      </w:r>
      <w:r w:rsidRPr="008B6D5E">
        <w:t>L</w:t>
      </w:r>
      <w:r>
        <w:t>MC</w:t>
      </w:r>
      <w:r w:rsidRPr="008B6D5E">
        <w:t xml:space="preserve"> from earlier in the same pregnancy</w:t>
      </w:r>
      <w:r>
        <w:t xml:space="preserve"> or postnatal period</w:t>
      </w:r>
      <w:r w:rsidRPr="008B6D5E">
        <w:t xml:space="preserve">. </w:t>
      </w:r>
    </w:p>
    <w:p w14:paraId="5390EA50" w14:textId="77777777" w:rsidR="00DD5F59" w:rsidRDefault="00DD5F59" w:rsidP="00DD5F59">
      <w:pPr>
        <w:pStyle w:val="Heading3"/>
      </w:pPr>
      <w:r>
        <w:t>Purpose of change</w:t>
      </w:r>
    </w:p>
    <w:p w14:paraId="1569EDD4" w14:textId="7BAA1A6F" w:rsidR="002C2E6F" w:rsidRDefault="00DD5F59" w:rsidP="00011170">
      <w:r>
        <w:t>The purpose of this module is to facilitate the development of a partnership between a woman and her whānau and their chosen LMC. It recognises that building a partnership requires time and needs to be tailored to the needs and context of the woman and her whānau. It also recognises the breadth of assessment, screening and education expectations, and non-contact time for referrals and follow up, involved with the first LMC contact, regardless of the stage of pregnancy.</w:t>
      </w:r>
    </w:p>
    <w:p w14:paraId="74A2D0FB" w14:textId="5D464462" w:rsidR="007A588C" w:rsidRDefault="6DD64EDE" w:rsidP="00011170">
      <w:pPr>
        <w:rPr>
          <w:b/>
          <w:bCs/>
        </w:rPr>
      </w:pPr>
      <w:r w:rsidRPr="00DD5F59">
        <w:t xml:space="preserve">Q1. </w:t>
      </w:r>
      <w:r w:rsidR="002C2E6F" w:rsidRPr="00DD5F59">
        <w:t xml:space="preserve">Do you agree that this is a module that would benefit from funding? </w:t>
      </w:r>
      <w:r w:rsidR="00B35B76">
        <w:fldChar w:fldCharType="begin">
          <w:ffData>
            <w:name w:val="Check23"/>
            <w:enabled/>
            <w:calcOnExit w:val="0"/>
            <w:checkBox>
              <w:sizeAuto/>
              <w:default w:val="0"/>
            </w:checkBox>
          </w:ffData>
        </w:fldChar>
      </w:r>
      <w:bookmarkStart w:id="18" w:name="Check23"/>
      <w:r w:rsidR="00B35B76">
        <w:instrText xml:space="preserve"> FORMCHECKBOX </w:instrText>
      </w:r>
      <w:r w:rsidR="00434DA8">
        <w:fldChar w:fldCharType="separate"/>
      </w:r>
      <w:r w:rsidR="00B35B76">
        <w:fldChar w:fldCharType="end"/>
      </w:r>
      <w:bookmarkEnd w:id="18"/>
      <w:r w:rsidR="00B35B76">
        <w:t xml:space="preserve"> </w:t>
      </w:r>
      <w:r w:rsidR="0022195B"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bookmarkStart w:id="19" w:name="Check24"/>
      <w:r w:rsidR="00B35B76">
        <w:rPr>
          <w:b/>
          <w:bCs/>
        </w:rPr>
        <w:instrText xml:space="preserve"> FORMCHECKBOX </w:instrText>
      </w:r>
      <w:r w:rsidR="00434DA8">
        <w:rPr>
          <w:b/>
          <w:bCs/>
        </w:rPr>
      </w:r>
      <w:r w:rsidR="00434DA8">
        <w:rPr>
          <w:b/>
          <w:bCs/>
        </w:rPr>
        <w:fldChar w:fldCharType="separate"/>
      </w:r>
      <w:r w:rsidR="00B35B76">
        <w:rPr>
          <w:b/>
          <w:bCs/>
        </w:rPr>
        <w:fldChar w:fldCharType="end"/>
      </w:r>
      <w:bookmarkEnd w:id="19"/>
      <w:r w:rsidR="00B35B76">
        <w:rPr>
          <w:b/>
          <w:bCs/>
        </w:rPr>
        <w:t xml:space="preserve"> </w:t>
      </w:r>
      <w:r w:rsidR="0022195B" w:rsidRPr="0022195B">
        <w:rPr>
          <w:b/>
          <w:bCs/>
        </w:rPr>
        <w:t>No</w:t>
      </w:r>
    </w:p>
    <w:p w14:paraId="253812F0" w14:textId="47C50A43" w:rsidR="007A588C" w:rsidRDefault="00F42A88" w:rsidP="007A588C">
      <w:pPr>
        <w:rPr>
          <w:b/>
          <w:bCs/>
        </w:rPr>
      </w:pPr>
      <w:r>
        <w:rPr>
          <w:noProof/>
        </w:rPr>
        <mc:AlternateContent>
          <mc:Choice Requires="wps">
            <w:drawing>
              <wp:anchor distT="0" distB="0" distL="114300" distR="114300" simplePos="0" relativeHeight="251698194" behindDoc="0" locked="0" layoutInCell="1" allowOverlap="1" wp14:anchorId="3EBB4401" wp14:editId="2C7F8D4E">
                <wp:simplePos x="0" y="0"/>
                <wp:positionH relativeFrom="column">
                  <wp:posOffset>0</wp:posOffset>
                </wp:positionH>
                <wp:positionV relativeFrom="paragraph">
                  <wp:posOffset>230847</wp:posOffset>
                </wp:positionV>
                <wp:extent cx="5541010" cy="2719314"/>
                <wp:effectExtent l="0" t="0" r="8890" b="11430"/>
                <wp:wrapNone/>
                <wp:docPr id="40" name="Text Box 40"/>
                <wp:cNvGraphicFramePr/>
                <a:graphic xmlns:a="http://schemas.openxmlformats.org/drawingml/2006/main">
                  <a:graphicData uri="http://schemas.microsoft.com/office/word/2010/wordprocessingShape">
                    <wps:wsp>
                      <wps:cNvSpPr txBox="1"/>
                      <wps:spPr>
                        <a:xfrm>
                          <a:off x="0" y="0"/>
                          <a:ext cx="5541010" cy="2719314"/>
                        </a:xfrm>
                        <a:prstGeom prst="rect">
                          <a:avLst/>
                        </a:prstGeom>
                        <a:solidFill>
                          <a:schemeClr val="lt1"/>
                        </a:solidFill>
                        <a:ln w="6350">
                          <a:solidFill>
                            <a:prstClr val="black"/>
                          </a:solidFill>
                        </a:ln>
                      </wps:spPr>
                      <wps:txbx>
                        <w:txbxContent>
                          <w:p w14:paraId="3F708854" w14:textId="77777777" w:rsidR="00F42A88" w:rsidRDefault="00F42A88" w:rsidP="00F4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3EBB4401" id="_x0000_t202" coordsize="21600,21600" o:spt="202" path="m,l,21600r21600,l21600,xe">
                <v:stroke joinstyle="miter"/>
                <v:path gradientshapeok="t" o:connecttype="rect"/>
              </v:shapetype>
              <v:shape id="Text Box 40" o:spid="_x0000_s1026" type="#_x0000_t202" style="position:absolute;margin-left:0;margin-top:18.2pt;width:436.3pt;height:214.1pt;z-index:251698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" fillcolor="white [3201]" strokeweight=".5pt">
                <v:textbox>
                  <w:txbxContent>
                    <w:p w14:paraId="3F708854" w14:textId="77777777" w:rsidR="00F42A88" w:rsidRDefault="00F42A88" w:rsidP="00F42A88"/>
                  </w:txbxContent>
                </v:textbox>
              </v:shape>
            </w:pict>
          </mc:Fallback>
        </mc:AlternateContent>
      </w:r>
      <w:r w:rsidR="007A588C" w:rsidRPr="0004354A">
        <w:rPr>
          <w:b/>
          <w:bCs/>
        </w:rPr>
        <w:t>Comments Box</w:t>
      </w:r>
    </w:p>
    <w:p w14:paraId="733B4E70" w14:textId="5E804D71" w:rsidR="007A588C" w:rsidRPr="0004354A" w:rsidRDefault="007A588C" w:rsidP="007A588C">
      <w:pPr>
        <w:rPr>
          <w:b/>
          <w:bCs/>
        </w:rPr>
      </w:pPr>
      <w:r w:rsidRPr="0004354A">
        <w:rPr>
          <w:b/>
          <w:bCs/>
        </w:rPr>
        <w:br/>
      </w:r>
    </w:p>
    <w:p w14:paraId="7D5AA15E" w14:textId="3887D211" w:rsidR="00C24C17" w:rsidRDefault="00C24C17" w:rsidP="00DD5F59"/>
    <w:p w14:paraId="625A49FB" w14:textId="0B3318E2" w:rsidR="006233C8" w:rsidRDefault="006233C8">
      <w:pPr>
        <w:rPr>
          <w:rFonts w:asciiTheme="majorHAnsi" w:eastAsiaTheme="majorEastAsia" w:hAnsiTheme="majorHAnsi" w:cstheme="majorBidi"/>
          <w:b/>
          <w:bCs/>
          <w:color w:val="2F5496" w:themeColor="accent1" w:themeShade="BF"/>
          <w:sz w:val="26"/>
          <w:szCs w:val="26"/>
        </w:rPr>
      </w:pPr>
      <w:r>
        <w:rPr>
          <w:b/>
          <w:bCs/>
        </w:rPr>
        <w:br w:type="page"/>
      </w:r>
    </w:p>
    <w:p w14:paraId="3F393BCF" w14:textId="2CE8F79B" w:rsidR="00400A77" w:rsidRDefault="00BB6500" w:rsidP="00FC2DFA">
      <w:pPr>
        <w:pStyle w:val="Heading2"/>
      </w:pPr>
      <w:r w:rsidRPr="00097826">
        <w:lastRenderedPageBreak/>
        <w:t xml:space="preserve">Part </w:t>
      </w:r>
      <w:r>
        <w:t>2</w:t>
      </w:r>
      <w:r w:rsidRPr="00097826">
        <w:t xml:space="preserve">: </w:t>
      </w:r>
      <w:r>
        <w:t xml:space="preserve">Lead Maternity </w:t>
      </w:r>
      <w:r w:rsidRPr="00F5244E">
        <w:t>Carer</w:t>
      </w:r>
      <w:r>
        <w:t xml:space="preserve"> Antenatal Care</w:t>
      </w:r>
    </w:p>
    <w:p w14:paraId="166CF255" w14:textId="77777777" w:rsidR="00DD5F59" w:rsidRDefault="00DD5F59" w:rsidP="00DD5F59">
      <w:pPr>
        <w:pStyle w:val="Heading3"/>
      </w:pPr>
      <w:r>
        <w:t>Rationale</w:t>
      </w:r>
    </w:p>
    <w:p w14:paraId="6C9972C7" w14:textId="2A048A1C" w:rsidR="00DD5F59" w:rsidRDefault="00DD5F59" w:rsidP="00DD5F59">
      <w:r>
        <w:t>Antenatal care is universally recognised as important for supporting a healthy pregnancy through the screening and early detection of health and social needs and pregnancy-related complications. Some women and whānau require brief intermittent contact that increases in frequency as the pregnancy progresses; others require intensive support at times, or throughout the pregnancy, including home visiting for reasons of clinical and/or social complexity. The Perinatal and Maternal Mortality Review Committee recommends that the first antenatal assessment is done before 10 weeks gestation. The National Maternity Monitoring Group and Ministry of Health monitor registration with an LMC within the first trimester of pregnancy.</w:t>
      </w:r>
    </w:p>
    <w:p w14:paraId="55D53C92" w14:textId="77777777" w:rsidR="00DD5F59" w:rsidRPr="00CE5CDD" w:rsidRDefault="00DD5F59" w:rsidP="00DD5F59">
      <w:pPr>
        <w:pStyle w:val="Heading3"/>
      </w:pPr>
      <w:r>
        <w:t>Proposed changes</w:t>
      </w:r>
    </w:p>
    <w:p w14:paraId="33F2397B" w14:textId="1D11BB11" w:rsidR="00DD5F59" w:rsidRPr="00CE77E9" w:rsidRDefault="006233C8" w:rsidP="00FC2DFA">
      <w:pPr>
        <w:spacing w:after="60"/>
        <w:rPr>
          <w:b/>
          <w:i/>
        </w:rPr>
      </w:pPr>
      <w:r>
        <w:rPr>
          <w:b/>
          <w:i/>
        </w:rPr>
        <w:t xml:space="preserve">NEW </w:t>
      </w:r>
      <w:r w:rsidR="00FB7405">
        <w:rPr>
          <w:b/>
          <w:i/>
        </w:rPr>
        <w:tab/>
      </w:r>
      <w:r w:rsidR="00DD5F59" w:rsidRPr="00CE77E9">
        <w:rPr>
          <w:b/>
          <w:i/>
        </w:rPr>
        <w:t>LMC antenatal care to be split into three trimester modules</w:t>
      </w:r>
      <w:r w:rsidR="003A4B44">
        <w:rPr>
          <w:b/>
          <w:i/>
        </w:rPr>
        <w:t xml:space="preserve"> </w:t>
      </w:r>
      <w:r w:rsidR="00D67FF9">
        <w:rPr>
          <w:b/>
          <w:i/>
        </w:rPr>
        <w:t>[new DA20/24/</w:t>
      </w:r>
      <w:r w:rsidR="00915C8E">
        <w:rPr>
          <w:b/>
          <w:i/>
        </w:rPr>
        <w:t>31]</w:t>
      </w:r>
    </w:p>
    <w:p w14:paraId="6E93F26E" w14:textId="77777777" w:rsidR="00DD5F59" w:rsidRDefault="00DD5F59" w:rsidP="00DD5F59">
      <w:r>
        <w:t xml:space="preserve">The Notice currently splits LMC antenatal care into </w:t>
      </w:r>
      <w:r w:rsidRPr="00D62E9C">
        <w:rPr>
          <w:i/>
        </w:rPr>
        <w:t>First and second trimester</w:t>
      </w:r>
      <w:r>
        <w:t xml:space="preserve"> and </w:t>
      </w:r>
      <w:r w:rsidRPr="00D62E9C">
        <w:rPr>
          <w:i/>
        </w:rPr>
        <w:t>Third trimester</w:t>
      </w:r>
      <w:r>
        <w:t>. The first and second trimester fee is paid following the end of the second trimester (26</w:t>
      </w:r>
      <w:r w:rsidRPr="00DB14B2">
        <w:rPr>
          <w:vertAlign w:val="superscript"/>
        </w:rPr>
        <w:t>th</w:t>
      </w:r>
      <w:r>
        <w:t xml:space="preserve"> week of pregnancy) and is paid in full for care starting from 17 weeks of pregnancy. This means there is a financial disadvantage for LMCs to begin care before 17 weeks gestation. In 2008, around 50 percent of women giving birth began LMC care in their first trimester. This has now risen to around 74 percent. </w:t>
      </w:r>
    </w:p>
    <w:p w14:paraId="1A70B2C2" w14:textId="40FD0C56" w:rsidR="00C93E4F" w:rsidRPr="00FC2DFA" w:rsidRDefault="00C93E4F" w:rsidP="00FC2DFA">
      <w:pPr>
        <w:spacing w:after="60"/>
        <w:rPr>
          <w:b/>
          <w:i/>
        </w:rPr>
      </w:pPr>
      <w:r>
        <w:rPr>
          <w:b/>
          <w:i/>
        </w:rPr>
        <w:t xml:space="preserve">NEW </w:t>
      </w:r>
      <w:r>
        <w:rPr>
          <w:b/>
          <w:i/>
        </w:rPr>
        <w:tab/>
      </w:r>
      <w:r w:rsidR="00D67FF9">
        <w:rPr>
          <w:b/>
          <w:i/>
        </w:rPr>
        <w:t>L</w:t>
      </w:r>
      <w:r w:rsidRPr="00CE77E9">
        <w:rPr>
          <w:b/>
          <w:i/>
        </w:rPr>
        <w:t xml:space="preserve">MC </w:t>
      </w:r>
      <w:r w:rsidR="003A23B8">
        <w:rPr>
          <w:b/>
          <w:i/>
        </w:rPr>
        <w:t>first trimester module</w:t>
      </w:r>
      <w:r w:rsidR="006960EC">
        <w:rPr>
          <w:b/>
          <w:i/>
        </w:rPr>
        <w:t xml:space="preserve"> [new DA</w:t>
      </w:r>
      <w:r w:rsidR="00F30306">
        <w:rPr>
          <w:b/>
          <w:i/>
        </w:rPr>
        <w:t>20]</w:t>
      </w:r>
    </w:p>
    <w:p w14:paraId="727B40F2" w14:textId="5496E5F1" w:rsidR="00DD5F59" w:rsidRDefault="00DD5F59" w:rsidP="00DD5F59">
      <w:r>
        <w:t xml:space="preserve">The Ministry proposes to establish a </w:t>
      </w:r>
      <w:r w:rsidR="003A23B8">
        <w:t xml:space="preserve">new </w:t>
      </w:r>
      <w:r w:rsidRPr="00D62E9C">
        <w:rPr>
          <w:i/>
        </w:rPr>
        <w:t>First trimester care</w:t>
      </w:r>
      <w:r>
        <w:t xml:space="preserve"> module (and fee) that will fund LMCs for services provided in the first trimester of pregnancy. This will remove the financial disadvantage and support more women to receive timely care and support in line with best practice. </w:t>
      </w:r>
    </w:p>
    <w:p w14:paraId="6D1FC420" w14:textId="0E0CAE3F" w:rsidR="00DD5F59" w:rsidRDefault="00DD5F59" w:rsidP="00DD5F59">
      <w:r>
        <w:t xml:space="preserve">The current modules for second trimester care and third trimester care will remain the same, except for the removal of expectations for care during pregnancy loss into a stand-alone module (see </w:t>
      </w:r>
      <w:r w:rsidR="00AD3BC7">
        <w:t>Part 5 of this survey</w:t>
      </w:r>
      <w:r>
        <w:t xml:space="preserve">). </w:t>
      </w:r>
    </w:p>
    <w:p w14:paraId="70EECAD5" w14:textId="72F54392" w:rsidR="00DD5F59" w:rsidRDefault="00DD5F59" w:rsidP="00DD5F59">
      <w:r>
        <w:t>Partial modules may be claimed by both the outgoing and incoming LMC if a woman changes LMC during the second or third trimester, as long as minimum contact requirements are met. Change of LMC must be accompanied by a new first assessment, registration and care planning module.</w:t>
      </w:r>
    </w:p>
    <w:p w14:paraId="4E3AC9D0" w14:textId="601769EE" w:rsidR="00DD5F59" w:rsidRPr="00CE77E9" w:rsidRDefault="006233C8" w:rsidP="00FC2DFA">
      <w:pPr>
        <w:spacing w:after="60"/>
        <w:rPr>
          <w:b/>
          <w:i/>
        </w:rPr>
      </w:pPr>
      <w:r>
        <w:rPr>
          <w:b/>
          <w:i/>
        </w:rPr>
        <w:t xml:space="preserve">NEW </w:t>
      </w:r>
      <w:r w:rsidR="00003031">
        <w:rPr>
          <w:b/>
          <w:i/>
        </w:rPr>
        <w:tab/>
      </w:r>
      <w:r w:rsidR="00DD5F59" w:rsidRPr="00CE77E9">
        <w:rPr>
          <w:b/>
          <w:i/>
        </w:rPr>
        <w:t xml:space="preserve">LMC antenatal care to include </w:t>
      </w:r>
      <w:r>
        <w:rPr>
          <w:b/>
          <w:i/>
        </w:rPr>
        <w:t>payment</w:t>
      </w:r>
      <w:r w:rsidR="000F67C6">
        <w:rPr>
          <w:b/>
          <w:i/>
        </w:rPr>
        <w:t>s</w:t>
      </w:r>
      <w:r>
        <w:rPr>
          <w:b/>
          <w:i/>
        </w:rPr>
        <w:t xml:space="preserve"> </w:t>
      </w:r>
      <w:r w:rsidR="005C1E21">
        <w:rPr>
          <w:b/>
          <w:i/>
        </w:rPr>
        <w:t xml:space="preserve">for </w:t>
      </w:r>
      <w:r w:rsidR="00DD5F59" w:rsidRPr="00CE77E9">
        <w:rPr>
          <w:b/>
          <w:i/>
        </w:rPr>
        <w:t xml:space="preserve">additional care </w:t>
      </w:r>
      <w:r w:rsidR="005C1E21">
        <w:rPr>
          <w:b/>
          <w:i/>
        </w:rPr>
        <w:t>[new DA</w:t>
      </w:r>
      <w:r w:rsidR="007F5673">
        <w:rPr>
          <w:b/>
          <w:i/>
        </w:rPr>
        <w:t>22/</w:t>
      </w:r>
      <w:r w:rsidR="000F67C6">
        <w:rPr>
          <w:b/>
          <w:i/>
        </w:rPr>
        <w:t>27/34]</w:t>
      </w:r>
    </w:p>
    <w:p w14:paraId="405D0408" w14:textId="77777777" w:rsidR="00DD5F59" w:rsidRDefault="00DD5F59" w:rsidP="00DD5F59">
      <w:r>
        <w:t>Currently, the Notice allows for a flat fee regardless of the number or length of contacts provided, or the amount of time spent coordinating care outside of in-person contacts. This disadvantages women and whānau who need a higher level of support and the LMCs who care for them, by establishing a financial disincentive to provide additional time and support. Support needs can vary throughout the antenatal period.</w:t>
      </w:r>
    </w:p>
    <w:p w14:paraId="38079A0A" w14:textId="77777777" w:rsidR="00DD5F59" w:rsidRDefault="00DD5F59" w:rsidP="00DD5F59">
      <w:r>
        <w:t>The Ministry proposes to introduce three new modules:</w:t>
      </w:r>
    </w:p>
    <w:p w14:paraId="16AD4661" w14:textId="77777777" w:rsidR="00DD5F59" w:rsidRPr="00FC2DFA" w:rsidRDefault="00DD5F59" w:rsidP="00F5244E">
      <w:pPr>
        <w:pStyle w:val="Bullet"/>
        <w:rPr>
          <w:rFonts w:asciiTheme="minorHAnsi" w:hAnsiTheme="minorHAnsi" w:cstheme="minorHAnsi"/>
          <w:i/>
        </w:rPr>
      </w:pPr>
      <w:r w:rsidRPr="00FC2DFA">
        <w:rPr>
          <w:rFonts w:asciiTheme="minorHAnsi" w:hAnsiTheme="minorHAnsi" w:cstheme="minorHAnsi"/>
          <w:i/>
        </w:rPr>
        <w:t>First trimester – additional care</w:t>
      </w:r>
    </w:p>
    <w:p w14:paraId="1071BB6D" w14:textId="77777777" w:rsidR="00DD5F59" w:rsidRPr="00FC2DFA" w:rsidRDefault="00DD5F59" w:rsidP="00F5244E">
      <w:pPr>
        <w:pStyle w:val="Bullet"/>
        <w:rPr>
          <w:rFonts w:asciiTheme="minorHAnsi" w:hAnsiTheme="minorHAnsi" w:cstheme="minorHAnsi"/>
          <w:i/>
        </w:rPr>
      </w:pPr>
      <w:r w:rsidRPr="00FC2DFA">
        <w:rPr>
          <w:rFonts w:asciiTheme="minorHAnsi" w:hAnsiTheme="minorHAnsi" w:cstheme="minorHAnsi"/>
          <w:i/>
        </w:rPr>
        <w:t xml:space="preserve">Second trimester – additional care </w:t>
      </w:r>
    </w:p>
    <w:p w14:paraId="2AFBEF2D" w14:textId="310F6987" w:rsidR="00DD5F59" w:rsidRPr="00FC2DFA" w:rsidRDefault="00DD5F59" w:rsidP="00FC2DFA">
      <w:pPr>
        <w:pStyle w:val="Bullet"/>
        <w:spacing w:after="120"/>
        <w:rPr>
          <w:rFonts w:cstheme="minorHAnsi"/>
          <w:i/>
        </w:rPr>
      </w:pPr>
      <w:r w:rsidRPr="00FC2DFA">
        <w:rPr>
          <w:rFonts w:asciiTheme="minorHAnsi" w:hAnsiTheme="minorHAnsi" w:cstheme="minorHAnsi"/>
          <w:i/>
        </w:rPr>
        <w:t>Third trimester – additional care</w:t>
      </w:r>
    </w:p>
    <w:p w14:paraId="1E136665" w14:textId="77777777" w:rsidR="00DD5F59" w:rsidRDefault="00DD5F59" w:rsidP="00DD5F59">
      <w:r>
        <w:t xml:space="preserve">LMCs may claim each additional care module, in addition to the standard trimester module when the number of visits exceeds the number specified for standard care. </w:t>
      </w:r>
    </w:p>
    <w:p w14:paraId="206BAC90" w14:textId="72E35A4A" w:rsidR="00DD5F59" w:rsidRDefault="00DD5F59" w:rsidP="00DD5F59">
      <w:r>
        <w:lastRenderedPageBreak/>
        <w:t>Number of visits per trimester is a proxy measure for additional support provided. We acknowledge that this does not capture additional support in the form of longer visits or non-contact coordination and support. The number of visits is straightforward to measure and is already a reporting requirement. It will not add an administrative burden to LMCs.</w:t>
      </w:r>
    </w:p>
    <w:p w14:paraId="0D8F760D" w14:textId="78B3AC43" w:rsidR="00DD5F59" w:rsidRPr="00FC2DFA" w:rsidRDefault="006233C8" w:rsidP="00FC2DFA">
      <w:pPr>
        <w:spacing w:after="60"/>
        <w:rPr>
          <w:b/>
          <w:i/>
        </w:rPr>
      </w:pPr>
      <w:bookmarkStart w:id="20" w:name="_Hlk49932763"/>
      <w:r>
        <w:rPr>
          <w:b/>
          <w:i/>
        </w:rPr>
        <w:t xml:space="preserve">NEW </w:t>
      </w:r>
      <w:r w:rsidR="00C93E4F">
        <w:rPr>
          <w:b/>
          <w:i/>
        </w:rPr>
        <w:tab/>
      </w:r>
      <w:r w:rsidR="00DD5F59" w:rsidRPr="00CE77E9">
        <w:rPr>
          <w:b/>
          <w:i/>
        </w:rPr>
        <w:t>LMC antenatal care to include a module for second trimester pregnancy loss</w:t>
      </w:r>
      <w:r w:rsidR="00EE7563">
        <w:rPr>
          <w:b/>
          <w:i/>
        </w:rPr>
        <w:t xml:space="preserve"> [</w:t>
      </w:r>
      <w:r w:rsidR="00783DFA">
        <w:rPr>
          <w:b/>
          <w:i/>
        </w:rPr>
        <w:t xml:space="preserve">new </w:t>
      </w:r>
      <w:r w:rsidR="00EE7563">
        <w:rPr>
          <w:b/>
          <w:i/>
        </w:rPr>
        <w:t>DA</w:t>
      </w:r>
      <w:r w:rsidR="00783DFA">
        <w:rPr>
          <w:b/>
          <w:i/>
        </w:rPr>
        <w:t>30]</w:t>
      </w:r>
    </w:p>
    <w:bookmarkEnd w:id="20"/>
    <w:p w14:paraId="37283A8D" w14:textId="62062508" w:rsidR="00DD5F59" w:rsidRDefault="00DD5F59" w:rsidP="00DD5F59">
      <w:r>
        <w:t xml:space="preserve">Currently, LMC care for women experiencing first trimester pregnancy loss (miscarriage or termination) is not funded separately from first and second trimester care. Care for second trimester pregnancy loss before 20 weeks is not described in the Notice. Women experiencing pregnancy loss, particularly later in the pregnancy, often require additional care beyond the standard second trimester care. This is currently not captured or adequately funded, particularly if pregnancy loss happens before 18 weeks of pregnancy, as only the ‘first partial’ fee may be claimed. </w:t>
      </w:r>
    </w:p>
    <w:p w14:paraId="49029121" w14:textId="20C78F48" w:rsidR="00DD5F59" w:rsidRDefault="00DD5F59" w:rsidP="00DD5F59">
      <w:r>
        <w:t xml:space="preserve">The new module </w:t>
      </w:r>
      <w:r w:rsidRPr="00704197">
        <w:rPr>
          <w:i/>
        </w:rPr>
        <w:t>Second trimester care – pregnancy loss</w:t>
      </w:r>
      <w:r>
        <w:t xml:space="preserve"> will ensure there is no barrier to women receiving responsive and individualised care from their LMC during this difficult time. </w:t>
      </w:r>
    </w:p>
    <w:p w14:paraId="42C733EB" w14:textId="45CA1E27" w:rsidR="00DD5F59" w:rsidRPr="00FC2DFA" w:rsidRDefault="00C93E4F" w:rsidP="00FC2DFA">
      <w:pPr>
        <w:spacing w:after="60"/>
        <w:ind w:left="709" w:hanging="709"/>
        <w:rPr>
          <w:b/>
          <w:i/>
        </w:rPr>
      </w:pPr>
      <w:r>
        <w:rPr>
          <w:b/>
          <w:i/>
        </w:rPr>
        <w:t>NEW</w:t>
      </w:r>
      <w:r w:rsidR="00D67FF9">
        <w:rPr>
          <w:b/>
          <w:i/>
        </w:rPr>
        <w:tab/>
      </w:r>
      <w:r w:rsidRPr="00CE77E9">
        <w:rPr>
          <w:b/>
          <w:i/>
        </w:rPr>
        <w:t xml:space="preserve">LMC antenatal care to include a module for </w:t>
      </w:r>
      <w:r>
        <w:rPr>
          <w:b/>
          <w:i/>
        </w:rPr>
        <w:t>first</w:t>
      </w:r>
      <w:r w:rsidRPr="00CE77E9">
        <w:rPr>
          <w:b/>
          <w:i/>
        </w:rPr>
        <w:t xml:space="preserve"> trimester pregnancy loss</w:t>
      </w:r>
      <w:r w:rsidR="00783DFA">
        <w:rPr>
          <w:b/>
          <w:i/>
        </w:rPr>
        <w:t xml:space="preserve"> [new DB9]</w:t>
      </w:r>
    </w:p>
    <w:p w14:paraId="6F1F955C" w14:textId="77777777" w:rsidR="00DD5F59" w:rsidRDefault="00DD5F59" w:rsidP="00DD5F59">
      <w:r>
        <w:t>This will be introduced as a single service module (Part 5) to enable this care to be provided</w:t>
      </w:r>
      <w:r w:rsidRPr="007D76D9">
        <w:t xml:space="preserve"> </w:t>
      </w:r>
      <w:r>
        <w:t xml:space="preserve">by either the woman’s LMC or a non-LMC (midwife or general practitioner) if the woman is not yet registered with an LMC or cannot access her LMC. </w:t>
      </w:r>
    </w:p>
    <w:p w14:paraId="29B1E635" w14:textId="77777777" w:rsidR="00DD5F59" w:rsidRDefault="00DD5F59" w:rsidP="00DD5F59">
      <w:pPr>
        <w:pStyle w:val="Heading3"/>
      </w:pPr>
      <w:r>
        <w:t>Purpose of changes</w:t>
      </w:r>
    </w:p>
    <w:p w14:paraId="2FE37CF3" w14:textId="332A1541" w:rsidR="00DD5F59" w:rsidRDefault="00DD5F59" w:rsidP="00DD5F59">
      <w:r>
        <w:t xml:space="preserve">The purpose of these new modules is to allow LMCs to provide responsive and individualised antenatal care that is scalable to meet additional need either at specific times, such as during pregnancy loss, or across the entire antenatal period. </w:t>
      </w:r>
    </w:p>
    <w:p w14:paraId="5CE9988D" w14:textId="707E37C6" w:rsidR="00DD5F59" w:rsidRDefault="00DD5F59" w:rsidP="00DD5F59">
      <w:r>
        <w:t>These changes also allow payments to be distributed throughout the antenatal period (upon registration, upon completion of first trimester, upon completion of second trimester, upon completion of third trimester). This differs from the current Notice which provides minimal compensation until completion of antenatal care.</w:t>
      </w:r>
    </w:p>
    <w:p w14:paraId="542CA8C2" w14:textId="39E41122" w:rsidR="00DD5F59" w:rsidRDefault="00DD5F59" w:rsidP="00DD5F59">
      <w:r>
        <w:t>This is expected to especially support new graduate and new-to-practice LMCs, who currently must cover their set up and service costs for up to five months following registration before becoming eligible for their first payments.</w:t>
      </w:r>
    </w:p>
    <w:p w14:paraId="2C429C26" w14:textId="3DEF9443" w:rsidR="002C2E6F" w:rsidRPr="00A7704B" w:rsidRDefault="32D9324C" w:rsidP="009E7E70">
      <w:pPr>
        <w:spacing w:after="220" w:line="240" w:lineRule="auto"/>
        <w:jc w:val="both"/>
        <w:rPr>
          <w:b/>
          <w:bCs/>
        </w:rPr>
      </w:pPr>
      <w:r w:rsidRPr="00DD5F59">
        <w:t xml:space="preserve">Q1. </w:t>
      </w:r>
      <w:r w:rsidR="002C2E6F" w:rsidRPr="00DD5F59">
        <w:t xml:space="preserve">Do you agree </w:t>
      </w:r>
      <w:r w:rsidR="006233C8">
        <w:t xml:space="preserve">that </w:t>
      </w:r>
      <w:r w:rsidR="002C2E6F" w:rsidRPr="00DD5F59">
        <w:t xml:space="preserve">splitting the payments </w:t>
      </w:r>
      <w:r w:rsidR="00CE6CBD">
        <w:t>for</w:t>
      </w:r>
      <w:r w:rsidR="002C2E6F" w:rsidRPr="00DD5F59">
        <w:t xml:space="preserve"> antenatal care into </w:t>
      </w:r>
      <w:r w:rsidR="006233C8">
        <w:t>three</w:t>
      </w:r>
      <w:r w:rsidR="002C2E6F" w:rsidRPr="00DD5F59">
        <w:t xml:space="preserve"> modules </w:t>
      </w:r>
      <w:r w:rsidR="003D0CAA">
        <w:t>will support business sustainability</w:t>
      </w:r>
      <w:r w:rsidR="002C2E6F" w:rsidRPr="00DD5F59">
        <w:t>?</w:t>
      </w:r>
      <w:r w:rsidR="002C2E6F"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15D82113" w14:textId="719E3378" w:rsidR="007A588C" w:rsidRPr="00A7704B" w:rsidRDefault="007A588C" w:rsidP="007A588C">
      <w:pPr>
        <w:rPr>
          <w:b/>
          <w:bCs/>
        </w:rPr>
      </w:pPr>
      <w:r w:rsidRPr="00A7704B">
        <w:rPr>
          <w:b/>
          <w:bCs/>
        </w:rPr>
        <w:t>Comments Box</w:t>
      </w:r>
    </w:p>
    <w:p w14:paraId="1F79913F" w14:textId="7E184F9C" w:rsidR="007A588C" w:rsidRPr="00A7704B" w:rsidRDefault="00F42A88" w:rsidP="007A588C">
      <w:pPr>
        <w:rPr>
          <w:b/>
          <w:bCs/>
        </w:rPr>
      </w:pPr>
      <w:r>
        <w:rPr>
          <w:noProof/>
        </w:rPr>
        <mc:AlternateContent>
          <mc:Choice Requires="wps">
            <w:drawing>
              <wp:anchor distT="0" distB="0" distL="114300" distR="114300" simplePos="0" relativeHeight="251696146" behindDoc="0" locked="0" layoutInCell="1" allowOverlap="1" wp14:anchorId="750D21B2" wp14:editId="2B8AAC99">
                <wp:simplePos x="0" y="0"/>
                <wp:positionH relativeFrom="column">
                  <wp:posOffset>0</wp:posOffset>
                </wp:positionH>
                <wp:positionV relativeFrom="paragraph">
                  <wp:posOffset>13482</wp:posOffset>
                </wp:positionV>
                <wp:extent cx="5728335" cy="2805283"/>
                <wp:effectExtent l="0" t="0" r="12065" b="14605"/>
                <wp:wrapNone/>
                <wp:docPr id="39" name="Text Box 39"/>
                <wp:cNvGraphicFramePr/>
                <a:graphic xmlns:a="http://schemas.openxmlformats.org/drawingml/2006/main">
                  <a:graphicData uri="http://schemas.microsoft.com/office/word/2010/wordprocessingShape">
                    <wps:wsp>
                      <wps:cNvSpPr txBox="1"/>
                      <wps:spPr>
                        <a:xfrm>
                          <a:off x="0" y="0"/>
                          <a:ext cx="5728335" cy="2805283"/>
                        </a:xfrm>
                        <a:prstGeom prst="rect">
                          <a:avLst/>
                        </a:prstGeom>
                        <a:solidFill>
                          <a:schemeClr val="lt1"/>
                        </a:solidFill>
                        <a:ln w="6350">
                          <a:solidFill>
                            <a:prstClr val="black"/>
                          </a:solidFill>
                        </a:ln>
                      </wps:spPr>
                      <wps:txbx>
                        <w:txbxContent>
                          <w:p w14:paraId="66EEBEBF" w14:textId="77777777" w:rsidR="00F42A88" w:rsidRDefault="00F42A88" w:rsidP="00F4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0D21B2" id="Text Box 39" o:spid="_x0000_s1027" type="#_x0000_t202" style="position:absolute;margin-left:0;margin-top:1.05pt;width:451.05pt;height:220.9pt;z-index:2516961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" fillcolor="white [3201]" strokeweight=".5pt">
                <v:textbox>
                  <w:txbxContent>
                    <w:p w14:paraId="66EEBEBF" w14:textId="77777777" w:rsidR="00F42A88" w:rsidRDefault="00F42A88" w:rsidP="00F42A88"/>
                  </w:txbxContent>
                </v:textbox>
              </v:shape>
            </w:pict>
          </mc:Fallback>
        </mc:AlternateContent>
      </w:r>
      <w:r w:rsidR="007A588C" w:rsidRPr="00A7704B">
        <w:rPr>
          <w:b/>
          <w:bCs/>
        </w:rPr>
        <w:br/>
      </w:r>
    </w:p>
    <w:p w14:paraId="15C5F255" w14:textId="77777777" w:rsidR="007A588C" w:rsidRPr="00A7704B" w:rsidRDefault="007A588C" w:rsidP="00F5244E">
      <w:pPr>
        <w:pStyle w:val="Heading2"/>
      </w:pPr>
    </w:p>
    <w:p w14:paraId="21F3823D" w14:textId="47D16DBD" w:rsidR="007A588C" w:rsidRDefault="007A588C" w:rsidP="009E7E70">
      <w:pPr>
        <w:spacing w:after="220" w:line="240" w:lineRule="auto"/>
        <w:jc w:val="both"/>
      </w:pPr>
    </w:p>
    <w:p w14:paraId="486BBE4E" w14:textId="68709D96" w:rsidR="00AA6C79" w:rsidRDefault="00AA6C79" w:rsidP="009E7E70">
      <w:pPr>
        <w:spacing w:after="220" w:line="240" w:lineRule="auto"/>
        <w:jc w:val="both"/>
      </w:pPr>
    </w:p>
    <w:p w14:paraId="435A68DF" w14:textId="7E7603A2" w:rsidR="00AA6C79" w:rsidRDefault="00AA6C79" w:rsidP="009E7E70">
      <w:pPr>
        <w:spacing w:after="220" w:line="240" w:lineRule="auto"/>
        <w:jc w:val="both"/>
      </w:pPr>
    </w:p>
    <w:p w14:paraId="107648C7" w14:textId="24D2B590" w:rsidR="00AA6C79" w:rsidRDefault="00AA6C79" w:rsidP="009E7E70">
      <w:pPr>
        <w:spacing w:after="220" w:line="240" w:lineRule="auto"/>
        <w:jc w:val="both"/>
      </w:pPr>
    </w:p>
    <w:p w14:paraId="428C22CA" w14:textId="151F722E" w:rsidR="00AA6C79" w:rsidRDefault="00AA6C79" w:rsidP="009E7E70">
      <w:pPr>
        <w:spacing w:after="220" w:line="240" w:lineRule="auto"/>
        <w:jc w:val="both"/>
      </w:pPr>
    </w:p>
    <w:p w14:paraId="726C1D88" w14:textId="77777777" w:rsidR="00AA6C79" w:rsidRPr="00A7704B" w:rsidRDefault="00AA6C79" w:rsidP="009E7E70">
      <w:pPr>
        <w:spacing w:after="220" w:line="240" w:lineRule="auto"/>
        <w:jc w:val="both"/>
      </w:pPr>
    </w:p>
    <w:p w14:paraId="5C32FCCB" w14:textId="47C3A58D" w:rsidR="00AA6C79" w:rsidRPr="00A7704B" w:rsidRDefault="5350C367" w:rsidP="009E7E70">
      <w:pPr>
        <w:spacing w:after="220" w:line="240" w:lineRule="auto"/>
        <w:jc w:val="both"/>
        <w:rPr>
          <w:b/>
          <w:bCs/>
        </w:rPr>
      </w:pPr>
      <w:r w:rsidRPr="00DD5F59">
        <w:t>Q</w:t>
      </w:r>
      <w:r w:rsidR="006233C8">
        <w:t>2</w:t>
      </w:r>
      <w:r w:rsidRPr="00DD5F59">
        <w:t xml:space="preserve">. </w:t>
      </w:r>
      <w:r w:rsidR="002C2E6F" w:rsidRPr="00DD5F59">
        <w:t xml:space="preserve">Do you think it </w:t>
      </w:r>
      <w:r w:rsidR="000078C0">
        <w:t xml:space="preserve">is warranted </w:t>
      </w:r>
      <w:r w:rsidR="002C2E6F" w:rsidRPr="00DD5F59">
        <w:t xml:space="preserve">to compensate LMCs for the time and care </w:t>
      </w:r>
      <w:r w:rsidR="00CE6CBD">
        <w:t xml:space="preserve">they provide </w:t>
      </w:r>
      <w:r w:rsidR="002C2E6F" w:rsidRPr="00DD5F59">
        <w:t xml:space="preserve">when a </w:t>
      </w:r>
      <w:r w:rsidR="3B93E8CF" w:rsidRPr="00DD5F59">
        <w:t>woman</w:t>
      </w:r>
      <w:r w:rsidR="002C2E6F" w:rsidRPr="00DD5F59">
        <w:t xml:space="preserve"> has a second trimester miscarriage or termination of pregnancy?</w:t>
      </w:r>
      <w:r w:rsidR="0022195B"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6F5C1284" w14:textId="27AAD197" w:rsidR="00C24C17" w:rsidRPr="00DD5F59" w:rsidRDefault="00F42A88" w:rsidP="00FC2DFA">
      <w:r>
        <w:rPr>
          <w:noProof/>
        </w:rPr>
        <mc:AlternateContent>
          <mc:Choice Requires="wps">
            <w:drawing>
              <wp:anchor distT="0" distB="0" distL="114300" distR="114300" simplePos="0" relativeHeight="251694098" behindDoc="0" locked="0" layoutInCell="1" allowOverlap="1" wp14:anchorId="29421A4D" wp14:editId="66468B17">
                <wp:simplePos x="0" y="0"/>
                <wp:positionH relativeFrom="column">
                  <wp:posOffset>0</wp:posOffset>
                </wp:positionH>
                <wp:positionV relativeFrom="paragraph">
                  <wp:posOffset>259568</wp:posOffset>
                </wp:positionV>
                <wp:extent cx="5541010" cy="3547843"/>
                <wp:effectExtent l="0" t="0" r="8890" b="8255"/>
                <wp:wrapNone/>
                <wp:docPr id="38" name="Text Box 38"/>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7975912B" w14:textId="77777777" w:rsidR="00F42A88" w:rsidRDefault="00F42A88" w:rsidP="00F4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29421A4D" id="Text Box 38" o:spid="_x0000_s1028" type="#_x0000_t202" style="position:absolute;margin-left:0;margin-top:20.45pt;width:436.3pt;height:279.35pt;z-index:2516940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" fillcolor="white [3201]" strokeweight=".5pt">
                <v:textbox>
                  <w:txbxContent>
                    <w:p w14:paraId="7975912B" w14:textId="77777777" w:rsidR="00F42A88" w:rsidRDefault="00F42A88" w:rsidP="00F42A88"/>
                  </w:txbxContent>
                </v:textbox>
              </v:shape>
            </w:pict>
          </mc:Fallback>
        </mc:AlternateContent>
      </w:r>
      <w:r w:rsidR="00C24C17" w:rsidRPr="00A7704B">
        <w:rPr>
          <w:b/>
          <w:bCs/>
        </w:rPr>
        <w:t>Comments Box</w:t>
      </w:r>
    </w:p>
    <w:p w14:paraId="10691FD1" w14:textId="6246B16D" w:rsidR="00BC25E4" w:rsidRDefault="00BC25E4" w:rsidP="009E7E70">
      <w:pPr>
        <w:spacing w:after="220" w:line="240" w:lineRule="auto"/>
        <w:jc w:val="both"/>
      </w:pPr>
    </w:p>
    <w:p w14:paraId="448F039F" w14:textId="3000BEF7" w:rsidR="00F42A88" w:rsidRDefault="00F42A88" w:rsidP="009E7E70">
      <w:pPr>
        <w:spacing w:after="220" w:line="240" w:lineRule="auto"/>
        <w:jc w:val="both"/>
      </w:pPr>
    </w:p>
    <w:p w14:paraId="0E6BC7B8" w14:textId="57D985B4" w:rsidR="00F42A88" w:rsidRDefault="00F42A88" w:rsidP="009E7E70">
      <w:pPr>
        <w:spacing w:after="220" w:line="240" w:lineRule="auto"/>
        <w:jc w:val="both"/>
      </w:pPr>
    </w:p>
    <w:p w14:paraId="4EEB3C81" w14:textId="317D1334" w:rsidR="00F42A88" w:rsidRDefault="00F42A88" w:rsidP="009E7E70">
      <w:pPr>
        <w:spacing w:after="220" w:line="240" w:lineRule="auto"/>
        <w:jc w:val="both"/>
      </w:pPr>
    </w:p>
    <w:p w14:paraId="265692C6" w14:textId="62498A72" w:rsidR="00F42A88" w:rsidRDefault="00F42A88" w:rsidP="009E7E70">
      <w:pPr>
        <w:spacing w:after="220" w:line="240" w:lineRule="auto"/>
        <w:jc w:val="both"/>
      </w:pPr>
    </w:p>
    <w:p w14:paraId="3A51336C" w14:textId="582E8150" w:rsidR="00F42A88" w:rsidRDefault="00F42A88" w:rsidP="009E7E70">
      <w:pPr>
        <w:spacing w:after="220" w:line="240" w:lineRule="auto"/>
        <w:jc w:val="both"/>
      </w:pPr>
    </w:p>
    <w:p w14:paraId="0B23B40E" w14:textId="73BF3654" w:rsidR="00F42A88" w:rsidRDefault="00F42A88" w:rsidP="009E7E70">
      <w:pPr>
        <w:spacing w:after="220" w:line="240" w:lineRule="auto"/>
        <w:jc w:val="both"/>
      </w:pPr>
    </w:p>
    <w:p w14:paraId="09942C08" w14:textId="1469D798" w:rsidR="00F42A88" w:rsidRDefault="00F42A88" w:rsidP="009E7E70">
      <w:pPr>
        <w:spacing w:after="220" w:line="240" w:lineRule="auto"/>
        <w:jc w:val="both"/>
      </w:pPr>
    </w:p>
    <w:p w14:paraId="3B80ADE6" w14:textId="529C1590" w:rsidR="00F42A88" w:rsidRDefault="00F42A88" w:rsidP="009E7E70">
      <w:pPr>
        <w:spacing w:after="220" w:line="240" w:lineRule="auto"/>
        <w:jc w:val="both"/>
      </w:pPr>
    </w:p>
    <w:p w14:paraId="48F41A51" w14:textId="57A26992" w:rsidR="00F42A88" w:rsidRDefault="00F42A88" w:rsidP="009E7E70">
      <w:pPr>
        <w:spacing w:after="220" w:line="240" w:lineRule="auto"/>
        <w:jc w:val="both"/>
      </w:pPr>
    </w:p>
    <w:p w14:paraId="0CB8DF35" w14:textId="2B57AD93" w:rsidR="00F42A88" w:rsidRDefault="00F42A88" w:rsidP="009E7E70">
      <w:pPr>
        <w:spacing w:after="220" w:line="240" w:lineRule="auto"/>
        <w:jc w:val="both"/>
      </w:pPr>
    </w:p>
    <w:p w14:paraId="5DAAB884" w14:textId="77777777" w:rsidR="00F42A88" w:rsidRPr="00A7704B" w:rsidRDefault="00F42A88" w:rsidP="009E7E70">
      <w:pPr>
        <w:spacing w:after="220" w:line="240" w:lineRule="auto"/>
        <w:jc w:val="both"/>
      </w:pPr>
    </w:p>
    <w:p w14:paraId="1A55E001" w14:textId="25E39F86" w:rsidR="00F42A88" w:rsidRPr="00F42A88" w:rsidRDefault="00572271" w:rsidP="00F42A88">
      <w:pPr>
        <w:pStyle w:val="Heading2"/>
      </w:pPr>
      <w:r w:rsidRPr="00A7704B">
        <w:t xml:space="preserve">Part </w:t>
      </w:r>
      <w:r w:rsidR="00E878D9" w:rsidRPr="00A7704B">
        <w:t>3</w:t>
      </w:r>
      <w:r w:rsidRPr="00A7704B">
        <w:t xml:space="preserve">: Lead </w:t>
      </w:r>
      <w:r w:rsidRPr="00F5244E">
        <w:t>Maternity</w:t>
      </w:r>
      <w:r w:rsidRPr="00A7704B">
        <w:t xml:space="preserve"> Carer </w:t>
      </w:r>
      <w:r w:rsidR="00102E0A" w:rsidRPr="00A7704B">
        <w:t>Labour and Birth</w:t>
      </w:r>
      <w:r w:rsidRPr="00A7704B">
        <w:t xml:space="preserve"> Care</w:t>
      </w:r>
    </w:p>
    <w:p w14:paraId="5B389382" w14:textId="77777777" w:rsidR="00CE6CBD" w:rsidRDefault="00CE6CBD" w:rsidP="00F5244E">
      <w:pPr>
        <w:pStyle w:val="Heading3"/>
      </w:pPr>
      <w:r w:rsidRPr="00F5244E">
        <w:t>Rationale</w:t>
      </w:r>
    </w:p>
    <w:p w14:paraId="5521F58B" w14:textId="089B707F" w:rsidR="00CE6CBD" w:rsidRDefault="00CE6CBD" w:rsidP="00CE6CBD">
      <w:r>
        <w:t>For most women and LMCs, labour and birth is the most intensive period of their maternity care relationship. LMC care during labour and birth holds the lives, the health and the experiences of both the mother and baby. Labour and birth is a formative time for women becoming mothers, whānau becoming parents, and for babies entering the world.</w:t>
      </w:r>
    </w:p>
    <w:p w14:paraId="12D5B40F" w14:textId="77777777" w:rsidR="00CE6CBD" w:rsidRDefault="00CE6CBD" w:rsidP="00CE6CBD">
      <w:r>
        <w:t xml:space="preserve">The care provided at this time is significant in influencing outcomes and experiences. Responsive and individualised support from a known and trusted health professional during labour and birth has been shown to promote a positive birth experience. It also supports good birth outcomes for the woman and baby. Conversely, the consequences of trauma experienced during labour and birth have lifelong impacts on the whole whānau, affecting bonding, relationships, and mental and physical health. </w:t>
      </w:r>
    </w:p>
    <w:p w14:paraId="2B695FC5" w14:textId="77777777" w:rsidR="00CE6CBD" w:rsidRDefault="00CE6CBD" w:rsidP="00CE6CBD">
      <w:pPr>
        <w:pStyle w:val="Heading3"/>
      </w:pPr>
      <w:r>
        <w:t>Proposed changes</w:t>
      </w:r>
    </w:p>
    <w:p w14:paraId="048BC483" w14:textId="05727759" w:rsidR="00CE6CBD" w:rsidRPr="00CE77E9" w:rsidRDefault="006233C8" w:rsidP="00FC2DFA">
      <w:pPr>
        <w:spacing w:after="60"/>
        <w:rPr>
          <w:b/>
          <w:i/>
        </w:rPr>
      </w:pPr>
      <w:r>
        <w:rPr>
          <w:b/>
          <w:i/>
        </w:rPr>
        <w:t xml:space="preserve">REVISED </w:t>
      </w:r>
      <w:r w:rsidR="00FF2D90">
        <w:rPr>
          <w:b/>
          <w:i/>
        </w:rPr>
        <w:tab/>
      </w:r>
      <w:r w:rsidR="00CE6CBD" w:rsidRPr="00CE77E9">
        <w:rPr>
          <w:b/>
          <w:i/>
        </w:rPr>
        <w:t xml:space="preserve">Module </w:t>
      </w:r>
      <w:r>
        <w:rPr>
          <w:b/>
          <w:i/>
        </w:rPr>
        <w:t>names</w:t>
      </w:r>
      <w:r w:rsidR="00B87D5A">
        <w:rPr>
          <w:b/>
          <w:i/>
        </w:rPr>
        <w:t xml:space="preserve"> [new </w:t>
      </w:r>
      <w:r w:rsidR="008F7D58">
        <w:rPr>
          <w:b/>
          <w:i/>
        </w:rPr>
        <w:t>DA36/40/42]</w:t>
      </w:r>
    </w:p>
    <w:p w14:paraId="41A90E28" w14:textId="77777777" w:rsidR="00CE6CBD" w:rsidRDefault="00CE6CBD" w:rsidP="00CE6CBD">
      <w:r>
        <w:t>The Ministry proposes to change the names of the labour and birth attendance modules to distinguish between:</w:t>
      </w:r>
    </w:p>
    <w:p w14:paraId="0D90E6BB" w14:textId="77777777" w:rsidR="00CE6CBD" w:rsidRPr="00FC2DFA" w:rsidRDefault="00CE6CBD" w:rsidP="00CE6CBD">
      <w:pPr>
        <w:pStyle w:val="Bullet"/>
        <w:rPr>
          <w:rFonts w:asciiTheme="minorHAnsi" w:hAnsiTheme="minorHAnsi" w:cstheme="minorHAnsi"/>
        </w:rPr>
      </w:pPr>
      <w:r w:rsidRPr="00FC2DFA">
        <w:rPr>
          <w:rFonts w:asciiTheme="minorHAnsi" w:hAnsiTheme="minorHAnsi" w:cstheme="minorHAnsi"/>
        </w:rPr>
        <w:t xml:space="preserve">labour and birth care provided by an LMC midwife (plus their back-up/second midwife) </w:t>
      </w:r>
    </w:p>
    <w:p w14:paraId="422673D4" w14:textId="30A93613" w:rsidR="00CE6CBD" w:rsidRPr="00FC2DFA" w:rsidRDefault="00CE6CBD" w:rsidP="00FC2DFA">
      <w:pPr>
        <w:pStyle w:val="Bullet"/>
        <w:spacing w:after="120"/>
        <w:rPr>
          <w:rFonts w:asciiTheme="minorHAnsi" w:hAnsiTheme="minorHAnsi" w:cstheme="minorHAnsi"/>
        </w:rPr>
      </w:pPr>
      <w:r w:rsidRPr="00FC2DFA">
        <w:rPr>
          <w:rFonts w:asciiTheme="minorHAnsi" w:hAnsiTheme="minorHAnsi" w:cstheme="minorHAnsi"/>
        </w:rPr>
        <w:t>labour and birth care provided by an LMC (midwife or doctor) who uses DHB-funded (hospital) midwifery services.</w:t>
      </w:r>
    </w:p>
    <w:p w14:paraId="0DC1203E" w14:textId="3A9155D3" w:rsidR="00CE6CBD" w:rsidRDefault="00CE6CBD" w:rsidP="00CE6CBD">
      <w:r>
        <w:lastRenderedPageBreak/>
        <w:t>This is in order to provide all required services to a woman and her whānau during labour and birth.</w:t>
      </w:r>
    </w:p>
    <w:p w14:paraId="06DBEC75" w14:textId="23DE1287" w:rsidR="00CE6CBD" w:rsidRPr="00CE77E9" w:rsidRDefault="00CE6CBD" w:rsidP="00FC2DFA">
      <w:pPr>
        <w:spacing w:after="60"/>
        <w:rPr>
          <w:b/>
          <w:i/>
        </w:rPr>
      </w:pPr>
      <w:r w:rsidRPr="00CE77E9">
        <w:rPr>
          <w:b/>
          <w:i/>
        </w:rPr>
        <w:t>R</w:t>
      </w:r>
      <w:r w:rsidR="006233C8">
        <w:rPr>
          <w:b/>
          <w:i/>
        </w:rPr>
        <w:t>EVISED</w:t>
      </w:r>
      <w:r w:rsidR="00F75143">
        <w:rPr>
          <w:b/>
          <w:i/>
        </w:rPr>
        <w:tab/>
      </w:r>
      <w:r w:rsidR="006233C8">
        <w:rPr>
          <w:b/>
          <w:i/>
        </w:rPr>
        <w:t>V</w:t>
      </w:r>
      <w:r w:rsidRPr="00CE77E9">
        <w:rPr>
          <w:b/>
          <w:i/>
        </w:rPr>
        <w:t>aginal birth after caesarean section (VBAC) definition</w:t>
      </w:r>
      <w:r w:rsidR="008F7D58">
        <w:rPr>
          <w:b/>
          <w:i/>
        </w:rPr>
        <w:t xml:space="preserve"> </w:t>
      </w:r>
      <w:r w:rsidR="008F2E6D">
        <w:rPr>
          <w:b/>
          <w:i/>
        </w:rPr>
        <w:t>[new p</w:t>
      </w:r>
      <w:r w:rsidR="00295537">
        <w:rPr>
          <w:b/>
          <w:i/>
        </w:rPr>
        <w:t>17]</w:t>
      </w:r>
    </w:p>
    <w:p w14:paraId="3E0AFDAD" w14:textId="2E6095C5" w:rsidR="00CE6CBD" w:rsidRDefault="00CE6CBD" w:rsidP="00CE6CBD">
      <w:r>
        <w:t>Currently, only women who have had a previous caesarean section and who have never had a vaginal birth are counted as a VBAC</w:t>
      </w:r>
      <w:r w:rsidR="00434DA8" w:rsidRPr="00434DA8">
        <w:t xml:space="preserve"> for claiming purposes</w:t>
      </w:r>
      <w:r>
        <w:t xml:space="preserve">, and an LMC may only claim this labour and birth module if vaginal birth occurs. However, a labouring woman who has a uterine scar from a previous caesarean section requires additional monitoring and support at any subsequent vaginal birth. </w:t>
      </w:r>
    </w:p>
    <w:p w14:paraId="40A8FAEA" w14:textId="620328DD" w:rsidR="00CE6CBD" w:rsidRDefault="00CE6CBD" w:rsidP="00CE6CBD">
      <w:r>
        <w:t xml:space="preserve">The Ministry proposes to </w:t>
      </w:r>
      <w:r w:rsidR="00434DA8" w:rsidRPr="00434DA8">
        <w:t xml:space="preserve">redefine the claiming rules around VBAC </w:t>
      </w:r>
      <w:bookmarkStart w:id="21" w:name="_GoBack"/>
      <w:bookmarkEnd w:id="21"/>
      <w:r>
        <w:t xml:space="preserve">to include all pregnant women planning vaginal birth who have ever experienced caesarean section. </w:t>
      </w:r>
    </w:p>
    <w:p w14:paraId="2195B944" w14:textId="1B13F3FD" w:rsidR="00CE6CBD" w:rsidRDefault="00CE6CBD" w:rsidP="00CE6CBD">
      <w:r>
        <w:t>We also propose to enable this fee to be claimed when the LMC supports a VBAC labour but the woman ultimately gives birth via caesarean section, as additional monitoring and support will have been provided during labour.</w:t>
      </w:r>
    </w:p>
    <w:p w14:paraId="07F13B80" w14:textId="247C6F49" w:rsidR="00CE6CBD" w:rsidRDefault="00CE6CBD" w:rsidP="00FC2DFA">
      <w:pPr>
        <w:spacing w:after="60"/>
        <w:rPr>
          <w:b/>
          <w:i/>
        </w:rPr>
      </w:pPr>
      <w:r w:rsidRPr="00CE77E9">
        <w:rPr>
          <w:b/>
          <w:i/>
        </w:rPr>
        <w:t>R</w:t>
      </w:r>
      <w:r w:rsidR="006233C8">
        <w:rPr>
          <w:b/>
          <w:i/>
        </w:rPr>
        <w:t>EVISED</w:t>
      </w:r>
      <w:r w:rsidR="00F75143">
        <w:rPr>
          <w:b/>
          <w:i/>
        </w:rPr>
        <w:tab/>
      </w:r>
      <w:r w:rsidRPr="00CE77E9">
        <w:rPr>
          <w:b/>
          <w:i/>
        </w:rPr>
        <w:t>Home birth planning and supplies module</w:t>
      </w:r>
      <w:r w:rsidR="00295537">
        <w:rPr>
          <w:b/>
          <w:i/>
        </w:rPr>
        <w:t xml:space="preserve"> [new DA</w:t>
      </w:r>
      <w:r w:rsidR="00CD5749">
        <w:rPr>
          <w:b/>
          <w:i/>
        </w:rPr>
        <w:t>38]</w:t>
      </w:r>
    </w:p>
    <w:p w14:paraId="0B03B9EB" w14:textId="77777777" w:rsidR="00CE6CBD" w:rsidRDefault="00CE6CBD" w:rsidP="00CE6CBD">
      <w:r>
        <w:t xml:space="preserve">The current </w:t>
      </w:r>
      <w:r w:rsidRPr="00832DA2">
        <w:rPr>
          <w:i/>
        </w:rPr>
        <w:t>Homebirth supplies and services</w:t>
      </w:r>
      <w:r>
        <w:t xml:space="preserve"> module requires the LMC to fund both the provision of supplies and a second practitioner to attend the home birth. In practice, paying another midwife from this fee is administratively burdensome and leaves insufficient funding for the additional services and supplies required for a home birth. </w:t>
      </w:r>
    </w:p>
    <w:p w14:paraId="1845BFBE" w14:textId="77169820" w:rsidR="00CE6CBD" w:rsidRDefault="00CE6CBD" w:rsidP="00CE6CBD">
      <w:r>
        <w:t xml:space="preserve">The Ministry proposes to separately fund a second practitioner through a new </w:t>
      </w:r>
      <w:r w:rsidRPr="006B0919">
        <w:t xml:space="preserve">single service </w:t>
      </w:r>
      <w:r>
        <w:t xml:space="preserve">module </w:t>
      </w:r>
      <w:r w:rsidRPr="006B0919">
        <w:t xml:space="preserve">– </w:t>
      </w:r>
      <w:r w:rsidRPr="00832DA2">
        <w:rPr>
          <w:i/>
        </w:rPr>
        <w:t>Second midwife s</w:t>
      </w:r>
      <w:r w:rsidR="006233C8">
        <w:rPr>
          <w:i/>
        </w:rPr>
        <w:t>ervices</w:t>
      </w:r>
      <w:r w:rsidR="00BE21DA">
        <w:t xml:space="preserve"> (see </w:t>
      </w:r>
      <w:r w:rsidR="00BE21DA" w:rsidRPr="00F5244E">
        <w:t xml:space="preserve">Part </w:t>
      </w:r>
      <w:r w:rsidR="00D15E40">
        <w:t>5</w:t>
      </w:r>
      <w:r w:rsidR="00BE21DA" w:rsidRPr="00F5244E">
        <w:t xml:space="preserve"> of this survey)</w:t>
      </w:r>
      <w:r w:rsidRPr="00F5244E">
        <w:t>.</w:t>
      </w:r>
      <w:r>
        <w:t xml:space="preserve"> This will enable the second practitioner to claim directly when attending a birth, including a home birth. </w:t>
      </w:r>
    </w:p>
    <w:p w14:paraId="2687CEF6" w14:textId="26F39D2A" w:rsidR="00CE6CBD" w:rsidRDefault="00CE6CBD" w:rsidP="00CE6CBD">
      <w:r>
        <w:t xml:space="preserve">We also propose to expand the </w:t>
      </w:r>
      <w:r w:rsidRPr="00832DA2">
        <w:rPr>
          <w:i/>
        </w:rPr>
        <w:t>Home birth planning and supplies</w:t>
      </w:r>
      <w:r>
        <w:t xml:space="preserve"> module to fund an antenatal home visit in the third trimester of pregnancy to develop a comprehensive plan for labour and birth, as well as funding equipment and consumables. </w:t>
      </w:r>
    </w:p>
    <w:p w14:paraId="1280C1E1" w14:textId="48F58475" w:rsidR="00CE6CBD" w:rsidRDefault="00CE6CBD" w:rsidP="00CE6CBD">
      <w:r>
        <w:t xml:space="preserve">LMCs will still be able to claim this module for a planned home birth when labour begins at </w:t>
      </w:r>
      <w:r w:rsidR="006B3DFB">
        <w:t>home,</w:t>
      </w:r>
      <w:r>
        <w:t xml:space="preserve"> but the woman ultimately transfers to a hospital or birthing unit for the birth.</w:t>
      </w:r>
    </w:p>
    <w:p w14:paraId="7300FC4E" w14:textId="53E5F816" w:rsidR="00CE6CBD" w:rsidRPr="00CE77E9" w:rsidRDefault="00CE6CBD" w:rsidP="00FC2DFA">
      <w:pPr>
        <w:spacing w:after="60"/>
        <w:rPr>
          <w:b/>
          <w:i/>
        </w:rPr>
      </w:pPr>
      <w:r w:rsidRPr="00CE77E9">
        <w:rPr>
          <w:b/>
          <w:i/>
        </w:rPr>
        <w:t>N</w:t>
      </w:r>
      <w:r w:rsidR="006233C8">
        <w:rPr>
          <w:b/>
          <w:i/>
        </w:rPr>
        <w:t>EW</w:t>
      </w:r>
      <w:r w:rsidRPr="00CE77E9">
        <w:rPr>
          <w:b/>
          <w:i/>
        </w:rPr>
        <w:t xml:space="preserve"> </w:t>
      </w:r>
      <w:r w:rsidR="00BE21DA">
        <w:rPr>
          <w:b/>
          <w:i/>
        </w:rPr>
        <w:tab/>
      </w:r>
      <w:r w:rsidR="00BE21DA">
        <w:rPr>
          <w:b/>
          <w:i/>
        </w:rPr>
        <w:tab/>
      </w:r>
      <w:r w:rsidRPr="00CE77E9">
        <w:rPr>
          <w:b/>
          <w:i/>
        </w:rPr>
        <w:t>Planned caesarean section attendance module</w:t>
      </w:r>
      <w:r w:rsidR="00CD5749">
        <w:rPr>
          <w:b/>
          <w:i/>
        </w:rPr>
        <w:t xml:space="preserve"> [new DA40]</w:t>
      </w:r>
    </w:p>
    <w:p w14:paraId="07DC3726" w14:textId="77777777" w:rsidR="00CE6CBD" w:rsidRDefault="00CE6CBD" w:rsidP="00CE6CBD">
      <w:r>
        <w:t xml:space="preserve">Currently, LMCs attending planned caesarean sections cannot claim a labour and birth fee but can claim a labour and birth exceptional circumstances payment. </w:t>
      </w:r>
    </w:p>
    <w:p w14:paraId="6B541596" w14:textId="04B16BAE" w:rsidR="00CE6CBD" w:rsidRDefault="00CE6CBD" w:rsidP="00CE6CBD">
      <w:r>
        <w:t xml:space="preserve">The Ministry proposes to introduce a </w:t>
      </w:r>
      <w:r w:rsidRPr="00832DA2">
        <w:rPr>
          <w:i/>
        </w:rPr>
        <w:t xml:space="preserve">Planned </w:t>
      </w:r>
      <w:r w:rsidRPr="00F53929">
        <w:rPr>
          <w:i/>
        </w:rPr>
        <w:t>caesarean attendance</w:t>
      </w:r>
      <w:r>
        <w:t xml:space="preserve"> module that explicitly funds LMC attendance and support during a planned caesarean section. The new module will enable better data capture and analysis of exceptional circumstances. </w:t>
      </w:r>
    </w:p>
    <w:p w14:paraId="13CCFF13" w14:textId="2BA956F9" w:rsidR="00CE6CBD" w:rsidRPr="00CE77E9" w:rsidRDefault="00CE6CBD" w:rsidP="00FC2DFA">
      <w:pPr>
        <w:spacing w:after="60"/>
        <w:rPr>
          <w:b/>
          <w:i/>
        </w:rPr>
      </w:pPr>
      <w:r w:rsidRPr="00CE77E9">
        <w:rPr>
          <w:b/>
          <w:i/>
        </w:rPr>
        <w:t>R</w:t>
      </w:r>
      <w:r w:rsidR="006233C8">
        <w:rPr>
          <w:b/>
          <w:i/>
        </w:rPr>
        <w:t>EVISED</w:t>
      </w:r>
      <w:r w:rsidR="00BE21DA">
        <w:rPr>
          <w:b/>
          <w:i/>
        </w:rPr>
        <w:tab/>
      </w:r>
      <w:r w:rsidRPr="00CE77E9">
        <w:rPr>
          <w:b/>
          <w:i/>
        </w:rPr>
        <w:t>Labour and birth</w:t>
      </w:r>
      <w:r>
        <w:rPr>
          <w:b/>
          <w:i/>
        </w:rPr>
        <w:t xml:space="preserve"> e</w:t>
      </w:r>
      <w:r w:rsidRPr="00CE77E9">
        <w:rPr>
          <w:b/>
          <w:i/>
        </w:rPr>
        <w:t xml:space="preserve">xceptional </w:t>
      </w:r>
      <w:r>
        <w:rPr>
          <w:b/>
          <w:i/>
        </w:rPr>
        <w:t>c</w:t>
      </w:r>
      <w:r w:rsidRPr="00CE77E9">
        <w:rPr>
          <w:b/>
          <w:i/>
        </w:rPr>
        <w:t>ircumstances</w:t>
      </w:r>
      <w:r w:rsidRPr="00F53929">
        <w:rPr>
          <w:b/>
          <w:i/>
        </w:rPr>
        <w:t xml:space="preserve"> </w:t>
      </w:r>
      <w:r>
        <w:rPr>
          <w:b/>
          <w:i/>
        </w:rPr>
        <w:t>module</w:t>
      </w:r>
      <w:r w:rsidR="00CD5749">
        <w:rPr>
          <w:b/>
          <w:i/>
        </w:rPr>
        <w:t xml:space="preserve"> [new DA42]</w:t>
      </w:r>
    </w:p>
    <w:p w14:paraId="5C18FBE3" w14:textId="507477E6" w:rsidR="00CE6CBD" w:rsidRDefault="00CE6CBD" w:rsidP="00FC2DFA">
      <w:r>
        <w:t>The Ministry proposes that this module will now exclude LMC attendance at a planned caesarean section. All claims for this module will have to be submitted in writing and are at the discretion of the Ministry of Health.</w:t>
      </w:r>
    </w:p>
    <w:p w14:paraId="24EE9283" w14:textId="57907658" w:rsidR="00CE6CBD" w:rsidRDefault="00CE6CBD" w:rsidP="00CE6CBD">
      <w:pPr>
        <w:pStyle w:val="Heading3"/>
      </w:pPr>
      <w:r>
        <w:t>Purpose of changes</w:t>
      </w:r>
    </w:p>
    <w:p w14:paraId="6C8D0962" w14:textId="52F95666" w:rsidR="00CE6CBD" w:rsidRPr="00F5244E" w:rsidRDefault="00CE6CBD" w:rsidP="00FC2DFA">
      <w:r>
        <w:t>The purpose of these new modules is to fund an LMC’s provision of individualised labour and birth care. Additional funding would be allocated when additional time is likely to be required, such as for a first birth or home birth. Fairer funding for labour and birth care supports LMCs to uphold the birth choices of women and wh</w:t>
      </w:r>
      <w:r>
        <w:rPr>
          <w:rFonts w:cstheme="minorHAnsi"/>
        </w:rPr>
        <w:t>ā</w:t>
      </w:r>
      <w:r>
        <w:t xml:space="preserve">nau. It does not create incentives or disincentives that may influence the provision or location of </w:t>
      </w:r>
      <w:r w:rsidRPr="00F5244E">
        <w:t>care.</w:t>
      </w:r>
    </w:p>
    <w:p w14:paraId="7F5568F3" w14:textId="682D9B6D" w:rsidR="00A768E0" w:rsidRPr="00F5244E" w:rsidRDefault="0AA223D7" w:rsidP="00F5244E">
      <w:pPr>
        <w:rPr>
          <w:rFonts w:cstheme="minorHAnsi"/>
        </w:rPr>
      </w:pPr>
      <w:r w:rsidRPr="00F5244E">
        <w:rPr>
          <w:rFonts w:cstheme="minorHAnsi"/>
        </w:rPr>
        <w:lastRenderedPageBreak/>
        <w:t xml:space="preserve">Q1. </w:t>
      </w:r>
      <w:r w:rsidR="00A768E0" w:rsidRPr="00F5244E">
        <w:rPr>
          <w:rFonts w:cstheme="minorHAnsi"/>
        </w:rPr>
        <w:t xml:space="preserve">We are proposing changing the definition of VBAC </w:t>
      </w:r>
      <w:r w:rsidR="00871EFC" w:rsidRPr="00F5244E">
        <w:rPr>
          <w:rFonts w:cstheme="minorHAnsi"/>
        </w:rPr>
        <w:t xml:space="preserve">to </w:t>
      </w:r>
      <w:r w:rsidR="00871EFC" w:rsidRPr="00FC2DFA">
        <w:rPr>
          <w:rFonts w:cstheme="minorHAnsi"/>
        </w:rPr>
        <w:t xml:space="preserve">mean a vaginal birth for a woman who has had a previous birth by caesarean section, whether or not she has also had previous vaginal births </w:t>
      </w:r>
      <w:r w:rsidR="00AA2FFE" w:rsidRPr="00F5244E">
        <w:rPr>
          <w:rFonts w:cstheme="minorHAnsi"/>
        </w:rPr>
        <w:t>D</w:t>
      </w:r>
      <w:r w:rsidR="00A768E0" w:rsidRPr="00F5244E">
        <w:rPr>
          <w:rFonts w:cstheme="minorHAnsi"/>
        </w:rPr>
        <w:t>o you agree</w:t>
      </w:r>
      <w:r w:rsidR="00AA2FFE" w:rsidRPr="00F5244E">
        <w:rPr>
          <w:rFonts w:cstheme="minorHAnsi"/>
        </w:rPr>
        <w:t xml:space="preserve"> with this change</w:t>
      </w:r>
      <w:r w:rsidR="00A768E0" w:rsidRPr="00F5244E">
        <w:rPr>
          <w:rFonts w:cstheme="minorHAnsi"/>
        </w:rPr>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6352CD60" w14:textId="5E8CD4F6" w:rsidR="005A35B4" w:rsidRPr="00A7704B" w:rsidRDefault="00F42A88" w:rsidP="005A35B4">
      <w:pPr>
        <w:rPr>
          <w:b/>
          <w:bCs/>
        </w:rPr>
      </w:pPr>
      <w:r>
        <w:rPr>
          <w:noProof/>
        </w:rPr>
        <mc:AlternateContent>
          <mc:Choice Requires="wps">
            <w:drawing>
              <wp:anchor distT="0" distB="0" distL="114300" distR="114300" simplePos="0" relativeHeight="251692050" behindDoc="0" locked="0" layoutInCell="1" allowOverlap="1" wp14:anchorId="43C46DA1" wp14:editId="38B2674E">
                <wp:simplePos x="0" y="0"/>
                <wp:positionH relativeFrom="column">
                  <wp:posOffset>0</wp:posOffset>
                </wp:positionH>
                <wp:positionV relativeFrom="paragraph">
                  <wp:posOffset>249653</wp:posOffset>
                </wp:positionV>
                <wp:extent cx="5541010" cy="3219938"/>
                <wp:effectExtent l="0" t="0" r="8890" b="19050"/>
                <wp:wrapNone/>
                <wp:docPr id="36" name="Text Box 36"/>
                <wp:cNvGraphicFramePr/>
                <a:graphic xmlns:a="http://schemas.openxmlformats.org/drawingml/2006/main">
                  <a:graphicData uri="http://schemas.microsoft.com/office/word/2010/wordprocessingShape">
                    <wps:wsp>
                      <wps:cNvSpPr txBox="1"/>
                      <wps:spPr>
                        <a:xfrm>
                          <a:off x="0" y="0"/>
                          <a:ext cx="5541010" cy="3219938"/>
                        </a:xfrm>
                        <a:prstGeom prst="rect">
                          <a:avLst/>
                        </a:prstGeom>
                        <a:solidFill>
                          <a:schemeClr val="lt1"/>
                        </a:solidFill>
                        <a:ln w="6350">
                          <a:solidFill>
                            <a:prstClr val="black"/>
                          </a:solidFill>
                        </a:ln>
                      </wps:spPr>
                      <wps:txbx>
                        <w:txbxContent>
                          <w:p w14:paraId="6C8FF1C4" w14:textId="77777777" w:rsidR="00F42A88" w:rsidRDefault="00F42A88" w:rsidP="00F4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C46DA1" id="Text Box 36" o:spid="_x0000_s1029" type="#_x0000_t202" style="position:absolute;margin-left:0;margin-top:19.65pt;width:436.3pt;height:253.55pt;z-index:2516920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" fillcolor="white [3201]" strokeweight=".5pt">
                <v:textbox>
                  <w:txbxContent>
                    <w:p w14:paraId="6C8FF1C4" w14:textId="77777777" w:rsidR="00F42A88" w:rsidRDefault="00F42A88" w:rsidP="00F42A88"/>
                  </w:txbxContent>
                </v:textbox>
              </v:shape>
            </w:pict>
          </mc:Fallback>
        </mc:AlternateContent>
      </w:r>
      <w:r w:rsidR="005A35B4" w:rsidRPr="00A7704B">
        <w:rPr>
          <w:b/>
          <w:bCs/>
        </w:rPr>
        <w:t>Comments Box</w:t>
      </w:r>
    </w:p>
    <w:p w14:paraId="7A9DC898" w14:textId="62186FFB" w:rsidR="005A35B4" w:rsidRPr="00A7704B" w:rsidRDefault="005A35B4" w:rsidP="005A35B4">
      <w:pPr>
        <w:rPr>
          <w:b/>
          <w:bCs/>
        </w:rPr>
      </w:pPr>
      <w:r w:rsidRPr="00A7704B">
        <w:rPr>
          <w:b/>
          <w:bCs/>
        </w:rPr>
        <w:br/>
      </w:r>
    </w:p>
    <w:p w14:paraId="71375504" w14:textId="2FB41E27" w:rsidR="006233C8" w:rsidRDefault="006233C8" w:rsidP="005A35B4">
      <w:pPr>
        <w:pStyle w:val="Heading2"/>
      </w:pPr>
    </w:p>
    <w:p w14:paraId="2BF577CA" w14:textId="03014E03" w:rsidR="00AA6C79" w:rsidRDefault="00AA6C79" w:rsidP="00AA6C79"/>
    <w:p w14:paraId="641A8375" w14:textId="68320C73" w:rsidR="00AA6C79" w:rsidRDefault="00AA6C79" w:rsidP="00AA6C79"/>
    <w:p w14:paraId="63148CAA" w14:textId="26653D63" w:rsidR="00AA6C79" w:rsidRDefault="00AA6C79" w:rsidP="00AA6C79"/>
    <w:p w14:paraId="14F0BA76" w14:textId="722DFCE2" w:rsidR="00AA6C79" w:rsidRDefault="00AA6C79" w:rsidP="00AA6C79"/>
    <w:p w14:paraId="694B56E5" w14:textId="0A518582" w:rsidR="00AA6C79" w:rsidRDefault="00AA6C79" w:rsidP="00AA6C79"/>
    <w:p w14:paraId="747B786E" w14:textId="3FC81A9B" w:rsidR="00AA6C79" w:rsidRDefault="00AA6C79" w:rsidP="00AA6C79"/>
    <w:p w14:paraId="7AB195E1" w14:textId="09CFD652" w:rsidR="00AA6C79" w:rsidRDefault="00AA6C79" w:rsidP="00AA6C79"/>
    <w:p w14:paraId="055DCBC1" w14:textId="77777777" w:rsidR="00AA6C79" w:rsidRPr="00AA6C79" w:rsidRDefault="00AA6C79" w:rsidP="00AA6C79"/>
    <w:p w14:paraId="139C059D" w14:textId="77777777" w:rsidR="00C24C17" w:rsidRPr="00A7704B" w:rsidRDefault="00C24C17" w:rsidP="00A768E0"/>
    <w:p w14:paraId="02CDF3E4" w14:textId="6BBA9DA0" w:rsidR="00A768E0" w:rsidRPr="00A7704B" w:rsidRDefault="4CF2D9A3" w:rsidP="00A768E0">
      <w:pPr>
        <w:rPr>
          <w:b/>
          <w:bCs/>
        </w:rPr>
      </w:pPr>
      <w:r w:rsidRPr="00DD5F59">
        <w:t xml:space="preserve">Q2. </w:t>
      </w:r>
      <w:r w:rsidR="0022195B" w:rsidRPr="00DD5F59">
        <w:t>Do you agree with</w:t>
      </w:r>
      <w:r w:rsidRPr="00DD5F59">
        <w:t xml:space="preserve"> </w:t>
      </w:r>
      <w:r w:rsidR="00447318">
        <w:t xml:space="preserve">separating </w:t>
      </w:r>
      <w:r w:rsidR="00A768E0" w:rsidRPr="00DD5F59">
        <w:t xml:space="preserve">Labour and </w:t>
      </w:r>
      <w:r w:rsidR="1E129588" w:rsidRPr="00DD5F59">
        <w:t>B</w:t>
      </w:r>
      <w:r w:rsidR="00A768E0" w:rsidRPr="00DD5F59">
        <w:t xml:space="preserve">irth (exceptional circumstances) </w:t>
      </w:r>
      <w:r w:rsidR="00447318">
        <w:t>from</w:t>
      </w:r>
      <w:r w:rsidR="00A768E0" w:rsidRPr="00DD5F59">
        <w:t xml:space="preserve"> attendance at a planned </w:t>
      </w:r>
      <w:r w:rsidR="00C56E1B">
        <w:t>c</w:t>
      </w:r>
      <w:r w:rsidR="00A768E0" w:rsidRPr="00DD5F59">
        <w:t xml:space="preserve">aesarean </w:t>
      </w:r>
      <w:r w:rsidR="00CE6CBD">
        <w:t>s</w:t>
      </w:r>
      <w:r w:rsidR="00A768E0" w:rsidRPr="00DD5F59">
        <w:t>ection</w:t>
      </w:r>
      <w:r w:rsidR="0022195B" w:rsidRPr="00DD5F59">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3AA04CC7" w14:textId="15BBA75D" w:rsidR="005A35B4" w:rsidRPr="00A7704B" w:rsidRDefault="005A35B4" w:rsidP="005A35B4">
      <w:pPr>
        <w:rPr>
          <w:b/>
          <w:bCs/>
        </w:rPr>
      </w:pPr>
      <w:r w:rsidRPr="00A7704B">
        <w:rPr>
          <w:b/>
          <w:bCs/>
        </w:rPr>
        <w:t>Comments Box</w:t>
      </w:r>
    </w:p>
    <w:p w14:paraId="32AE4CEE" w14:textId="5B105F32" w:rsidR="005A35B4" w:rsidRPr="00A7704B" w:rsidRDefault="00F42A88" w:rsidP="005A35B4">
      <w:pPr>
        <w:rPr>
          <w:b/>
          <w:bCs/>
        </w:rPr>
      </w:pPr>
      <w:r>
        <w:rPr>
          <w:noProof/>
        </w:rPr>
        <mc:AlternateContent>
          <mc:Choice Requires="wps">
            <w:drawing>
              <wp:anchor distT="0" distB="0" distL="114300" distR="114300" simplePos="0" relativeHeight="251690002" behindDoc="0" locked="0" layoutInCell="1" allowOverlap="1" wp14:anchorId="73311067" wp14:editId="2F5DD961">
                <wp:simplePos x="0" y="0"/>
                <wp:positionH relativeFrom="column">
                  <wp:posOffset>0</wp:posOffset>
                </wp:positionH>
                <wp:positionV relativeFrom="paragraph">
                  <wp:posOffset>104384</wp:posOffset>
                </wp:positionV>
                <wp:extent cx="5541010" cy="3547843"/>
                <wp:effectExtent l="0" t="0" r="8890" b="8255"/>
                <wp:wrapNone/>
                <wp:docPr id="35" name="Text Box 35"/>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5CBF1BFA" w14:textId="77777777" w:rsidR="00F42A88" w:rsidRDefault="00F42A88" w:rsidP="00F42A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3311067" id="Text Box 35" o:spid="_x0000_s1030" type="#_x0000_t202" style="position:absolute;margin-left:0;margin-top:8.2pt;width:436.3pt;height:279.35pt;z-index:2516900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" fillcolor="white [3201]" strokeweight=".5pt">
                <v:textbox>
                  <w:txbxContent>
                    <w:p w14:paraId="5CBF1BFA" w14:textId="77777777" w:rsidR="00F42A88" w:rsidRDefault="00F42A88" w:rsidP="00F42A88"/>
                  </w:txbxContent>
                </v:textbox>
              </v:shape>
            </w:pict>
          </mc:Fallback>
        </mc:AlternateContent>
      </w:r>
      <w:r w:rsidR="005A35B4" w:rsidRPr="00A7704B">
        <w:rPr>
          <w:b/>
          <w:bCs/>
        </w:rPr>
        <w:br/>
      </w:r>
    </w:p>
    <w:p w14:paraId="63CA09BF" w14:textId="77777777" w:rsidR="005A35B4" w:rsidRPr="00A7704B" w:rsidRDefault="005A35B4" w:rsidP="00F5244E">
      <w:pPr>
        <w:pStyle w:val="Heading2"/>
      </w:pPr>
    </w:p>
    <w:p w14:paraId="71A615A3" w14:textId="35F14410" w:rsidR="00C24C17" w:rsidRPr="00A7704B" w:rsidRDefault="00060E0F" w:rsidP="00A768E0">
      <w:pPr>
        <w:rPr>
          <w:b/>
          <w:bCs/>
        </w:rPr>
      </w:pPr>
      <w:r>
        <w:t xml:space="preserve"> </w:t>
      </w:r>
    </w:p>
    <w:p w14:paraId="3EA0B7FF" w14:textId="7793A9D7" w:rsidR="00C56E1B" w:rsidRDefault="00C56E1B">
      <w:pPr>
        <w:rPr>
          <w:rFonts w:asciiTheme="majorHAnsi" w:eastAsiaTheme="majorEastAsia" w:hAnsiTheme="majorHAnsi" w:cstheme="majorBidi"/>
          <w:color w:val="2F5496" w:themeColor="accent1" w:themeShade="BF"/>
          <w:sz w:val="26"/>
          <w:szCs w:val="26"/>
        </w:rPr>
      </w:pPr>
      <w:r>
        <w:br w:type="page"/>
      </w:r>
    </w:p>
    <w:p w14:paraId="3EA7A53A" w14:textId="511F0909" w:rsidR="00102E0A" w:rsidRPr="00A7704B" w:rsidRDefault="00102E0A" w:rsidP="00FC2DFA">
      <w:pPr>
        <w:pStyle w:val="Heading2"/>
      </w:pPr>
      <w:r w:rsidRPr="00A7704B">
        <w:lastRenderedPageBreak/>
        <w:t xml:space="preserve">Part </w:t>
      </w:r>
      <w:r w:rsidR="0044624C" w:rsidRPr="00A7704B">
        <w:t>4</w:t>
      </w:r>
      <w:r w:rsidRPr="00A7704B">
        <w:t xml:space="preserve">: Lead </w:t>
      </w:r>
      <w:r w:rsidRPr="00F5244E">
        <w:t>Maternity</w:t>
      </w:r>
      <w:r w:rsidRPr="00A7704B">
        <w:t xml:space="preserve"> Carer </w:t>
      </w:r>
      <w:r w:rsidR="0044624C" w:rsidRPr="00A7704B">
        <w:t>Postnatal</w:t>
      </w:r>
      <w:r w:rsidRPr="00A7704B">
        <w:t xml:space="preserve"> Care</w:t>
      </w:r>
    </w:p>
    <w:p w14:paraId="40276262" w14:textId="5E35EBAD" w:rsidR="00CE6CBD" w:rsidRDefault="00CE6CBD" w:rsidP="00CE6CBD">
      <w:pPr>
        <w:pStyle w:val="Heading3"/>
      </w:pPr>
      <w:r>
        <w:t>Rationale</w:t>
      </w:r>
    </w:p>
    <w:p w14:paraId="1964671D" w14:textId="6CE7DB80" w:rsidR="00CE6CBD" w:rsidRDefault="00CE6CBD" w:rsidP="00CE6CBD">
      <w:r>
        <w:t>LMC postnatal care is a unique service that supports both the new mother and her baby, in the context of her whānau, in her own home</w:t>
      </w:r>
      <w:r w:rsidRPr="00FA7292">
        <w:t xml:space="preserve">. Postnatal care supports </w:t>
      </w:r>
      <w:r>
        <w:t>the transition to an expanded whānau, allows for early diagnosis and treatment of any complications arising for the mother or her baby, supports breastfeeding, provides for contraceptive advice, and links the whānau with other primary health care services such as immunisation.</w:t>
      </w:r>
    </w:p>
    <w:p w14:paraId="6555ECAD" w14:textId="54662009" w:rsidR="00CE6CBD" w:rsidRDefault="00CE6CBD" w:rsidP="00CE6CBD">
      <w:r>
        <w:t>Currently, postnatal care fees and service expectations differ depending on whether a woman has in-patient care following a birth. If the woman is an in-patient, the LMC is currently required to attend her in hospital for each day she is there. The LMC must be on-call as needed (in addition to the woman and baby receiving care from DHB core midwives) and assist with discharge planning, in addition to hospital discharge planning processes.</w:t>
      </w:r>
    </w:p>
    <w:p w14:paraId="2C65980B" w14:textId="77777777" w:rsidR="00CE6CBD" w:rsidRDefault="00CE6CBD" w:rsidP="00CE6CBD">
      <w:r>
        <w:t>This can result in duplication, omissions and confusion regarding the role of the LMC and the DHB. Many women report feeling unsupported during their postnatal hospital stay, and confusion between the role of the DHB and the LMC compounds this. Providing clearer delineation between DHB-funded in-patient postnatal care and LMC postnatal care in the community, alongside supporting DHB postnatal care service improvement through the expanded Maternity Quality and Safety Programme, is expected to result in better postnatal experiences and more support for women and whānau in their homes.</w:t>
      </w:r>
    </w:p>
    <w:p w14:paraId="5086A6C0" w14:textId="77777777" w:rsidR="00CE6CBD" w:rsidRDefault="00CE6CBD" w:rsidP="00CE6CBD">
      <w:pPr>
        <w:pStyle w:val="Heading3"/>
      </w:pPr>
      <w:r>
        <w:t>Proposed changes</w:t>
      </w:r>
    </w:p>
    <w:p w14:paraId="254792D4" w14:textId="131D3620" w:rsidR="00CE6CBD" w:rsidRPr="00FC2DFA" w:rsidRDefault="006233C8" w:rsidP="00FC2DFA">
      <w:pPr>
        <w:spacing w:after="60"/>
        <w:rPr>
          <w:b/>
        </w:rPr>
      </w:pPr>
      <w:r>
        <w:rPr>
          <w:b/>
          <w:i/>
        </w:rPr>
        <w:t xml:space="preserve">REVISED </w:t>
      </w:r>
      <w:r w:rsidR="00C56E1B">
        <w:rPr>
          <w:b/>
          <w:i/>
        </w:rPr>
        <w:tab/>
      </w:r>
      <w:r w:rsidR="00CE6CBD" w:rsidRPr="00CE77E9">
        <w:rPr>
          <w:b/>
          <w:i/>
        </w:rPr>
        <w:t xml:space="preserve">LMC Postnatal care modules </w:t>
      </w:r>
      <w:r w:rsidR="00F528B2">
        <w:rPr>
          <w:b/>
          <w:i/>
        </w:rPr>
        <w:t>[new DA44</w:t>
      </w:r>
      <w:r w:rsidR="00BA6D55">
        <w:rPr>
          <w:b/>
          <w:i/>
        </w:rPr>
        <w:t>]</w:t>
      </w:r>
    </w:p>
    <w:p w14:paraId="20C7AE48" w14:textId="76878143" w:rsidR="00CE6CBD" w:rsidRDefault="00CE6CBD" w:rsidP="00CE6CBD">
      <w:r>
        <w:t xml:space="preserve">The Ministry proposes to set up </w:t>
      </w:r>
      <w:r w:rsidRPr="00080576">
        <w:rPr>
          <w:i/>
        </w:rPr>
        <w:t xml:space="preserve">Postnatal </w:t>
      </w:r>
      <w:r w:rsidRPr="00F53929">
        <w:rPr>
          <w:i/>
        </w:rPr>
        <w:t>care</w:t>
      </w:r>
      <w:r>
        <w:rPr>
          <w:i/>
        </w:rPr>
        <w:t xml:space="preserve"> </w:t>
      </w:r>
      <w:r>
        <w:t>as</w:t>
      </w:r>
      <w:r w:rsidRPr="008E57E9">
        <w:t xml:space="preserve"> a single module, regardless of LMC type</w:t>
      </w:r>
      <w:r>
        <w:t>. The module would</w:t>
      </w:r>
      <w:r w:rsidRPr="008E57E9">
        <w:t xml:space="preserve"> specif</w:t>
      </w:r>
      <w:r>
        <w:t>y</w:t>
      </w:r>
      <w:r w:rsidRPr="008E57E9">
        <w:t xml:space="preserve"> a minimum number of</w:t>
      </w:r>
      <w:r>
        <w:t xml:space="preserve"> visits and</w:t>
      </w:r>
      <w:r w:rsidRPr="008E57E9">
        <w:t xml:space="preserve"> home visits, alongside service requirements.</w:t>
      </w:r>
    </w:p>
    <w:p w14:paraId="6A0BB8ED" w14:textId="2D5A2699" w:rsidR="00CE6CBD" w:rsidRDefault="00CE6CBD" w:rsidP="00CE6CBD">
      <w:pPr>
        <w:rPr>
          <w:rFonts w:cs="Segoe UI"/>
        </w:rPr>
      </w:pPr>
      <w:r w:rsidRPr="008E57E9">
        <w:rPr>
          <w:rFonts w:cs="Segoe UI"/>
        </w:rPr>
        <w:t xml:space="preserve">In-hospital </w:t>
      </w:r>
      <w:r>
        <w:rPr>
          <w:rFonts w:cs="Segoe UI"/>
        </w:rPr>
        <w:t>visits by the LMC</w:t>
      </w:r>
      <w:r w:rsidRPr="008E57E9">
        <w:rPr>
          <w:rFonts w:cs="Segoe UI"/>
        </w:rPr>
        <w:t xml:space="preserve"> </w:t>
      </w:r>
      <w:r>
        <w:rPr>
          <w:rFonts w:cs="Segoe UI"/>
        </w:rPr>
        <w:t>can</w:t>
      </w:r>
      <w:r w:rsidRPr="008E57E9">
        <w:rPr>
          <w:rFonts w:cs="Segoe UI"/>
        </w:rPr>
        <w:t xml:space="preserve"> be provided if this is needed</w:t>
      </w:r>
      <w:r>
        <w:rPr>
          <w:rFonts w:cs="Segoe UI"/>
        </w:rPr>
        <w:t xml:space="preserve">. The </w:t>
      </w:r>
      <w:r w:rsidRPr="008E57E9">
        <w:rPr>
          <w:rFonts w:cs="Segoe UI"/>
        </w:rPr>
        <w:t>LMC, woman and the DHB must agree to the responsibilities of the LMC and the DHB</w:t>
      </w:r>
      <w:r>
        <w:rPr>
          <w:rFonts w:cs="Segoe UI"/>
        </w:rPr>
        <w:t xml:space="preserve">, and document in writing who is responsible for in-patient care and discharge planning. </w:t>
      </w:r>
    </w:p>
    <w:p w14:paraId="5E8A481B" w14:textId="3979A592" w:rsidR="00CE6CBD" w:rsidRDefault="00CE6CBD" w:rsidP="00CE6CBD">
      <w:pPr>
        <w:rPr>
          <w:rFonts w:cs="Segoe UI"/>
        </w:rPr>
      </w:pPr>
      <w:r>
        <w:rPr>
          <w:rFonts w:cs="Segoe UI"/>
        </w:rPr>
        <w:t xml:space="preserve">Postnatal home visiting remains the core service in this module. LMCs who currently do not directly provide postnatal home visiting must now arrange this service and pass on this modular payment or arrange a change of registration to an LMC that provides home visiting. </w:t>
      </w:r>
    </w:p>
    <w:p w14:paraId="79FD0BC5" w14:textId="585AA710" w:rsidR="00CE6CBD" w:rsidRPr="00CE77E9" w:rsidRDefault="006233C8" w:rsidP="00FC2DFA">
      <w:pPr>
        <w:spacing w:after="60"/>
        <w:rPr>
          <w:b/>
          <w:i/>
        </w:rPr>
      </w:pPr>
      <w:r>
        <w:rPr>
          <w:b/>
          <w:i/>
        </w:rPr>
        <w:t xml:space="preserve">RETAIN </w:t>
      </w:r>
      <w:r w:rsidR="00C56E1B">
        <w:rPr>
          <w:b/>
          <w:i/>
        </w:rPr>
        <w:tab/>
      </w:r>
      <w:r w:rsidR="00CE6CBD" w:rsidRPr="00CE77E9">
        <w:rPr>
          <w:b/>
          <w:i/>
        </w:rPr>
        <w:t>LMC postnatal care</w:t>
      </w:r>
      <w:r>
        <w:rPr>
          <w:b/>
          <w:i/>
        </w:rPr>
        <w:t xml:space="preserve">- </w:t>
      </w:r>
      <w:r w:rsidR="00CE6CBD" w:rsidRPr="00CE77E9">
        <w:rPr>
          <w:b/>
          <w:i/>
        </w:rPr>
        <w:t>additional visits fee</w:t>
      </w:r>
      <w:r w:rsidR="00F528B2">
        <w:rPr>
          <w:b/>
          <w:i/>
        </w:rPr>
        <w:t xml:space="preserve"> [new DA</w:t>
      </w:r>
      <w:r w:rsidR="00BA6D55">
        <w:rPr>
          <w:b/>
          <w:i/>
        </w:rPr>
        <w:t>46]</w:t>
      </w:r>
    </w:p>
    <w:p w14:paraId="6F11B11D" w14:textId="5E913CE9" w:rsidR="00CE6CBD" w:rsidRDefault="00CE6CBD" w:rsidP="00CE6CBD">
      <w:r>
        <w:t xml:space="preserve">The Ministry does not propose any changes to the current </w:t>
      </w:r>
      <w:r w:rsidRPr="00080576">
        <w:rPr>
          <w:i/>
        </w:rPr>
        <w:t>Postnatal care – additional care</w:t>
      </w:r>
      <w:r>
        <w:t xml:space="preserve"> module.</w:t>
      </w:r>
      <w:r w:rsidR="00AE1376">
        <w:t xml:space="preserve"> </w:t>
      </w:r>
      <w:r>
        <w:t xml:space="preserve">This module will be continued under the new Notice when the number of visits exceeds the number specified for standard care. </w:t>
      </w:r>
    </w:p>
    <w:p w14:paraId="5667BD5F" w14:textId="6DBC842B" w:rsidR="00CE6CBD" w:rsidRDefault="00CE6CBD" w:rsidP="00CE6CBD">
      <w:r>
        <w:t>Number of postnatal visits is a proxy measure for additional support provided. We acknowledge that this does not capture additional support in the form of longer visits or non-contact coordination and support. The number of visits is straightforward to measure and is already a reporting requirement. It will not add an administrative burden to LMCs.</w:t>
      </w:r>
    </w:p>
    <w:p w14:paraId="69A4D7B4" w14:textId="77777777" w:rsidR="00CE6CBD" w:rsidRDefault="00CE6CBD" w:rsidP="00CE6CBD">
      <w:pPr>
        <w:pStyle w:val="Heading3"/>
      </w:pPr>
      <w:r>
        <w:t>Purpose of changes</w:t>
      </w:r>
    </w:p>
    <w:p w14:paraId="398E555C" w14:textId="4A14BE28" w:rsidR="00102E0A" w:rsidRDefault="00CE6CBD" w:rsidP="00FC2DFA">
      <w:r>
        <w:t>The purpose of these new modules is to allow LMCs to provide responsive and individualised postnatal care, in a woman’s home, that is scalable to meet additional need. This will provide clearer delineation of the role of DHB in-patient care and the role of an LMC during the postnatal period</w:t>
      </w:r>
      <w:r w:rsidR="004D0AAF" w:rsidRPr="00A7704B">
        <w:t>.</w:t>
      </w:r>
    </w:p>
    <w:p w14:paraId="18CFE21F" w14:textId="77777777" w:rsidR="003676CA" w:rsidRPr="00A7704B" w:rsidRDefault="003676CA" w:rsidP="00FC2DFA"/>
    <w:p w14:paraId="69642B42" w14:textId="7088DC7D" w:rsidR="53B4DF30" w:rsidRPr="00A7704B" w:rsidRDefault="5BFE24BB" w:rsidP="53B4DF30">
      <w:pPr>
        <w:rPr>
          <w:b/>
          <w:bCs/>
        </w:rPr>
      </w:pPr>
      <w:r w:rsidRPr="00DD5F59">
        <w:lastRenderedPageBreak/>
        <w:t xml:space="preserve">Q1. </w:t>
      </w:r>
      <w:r w:rsidR="00073862" w:rsidRPr="00DD5F59">
        <w:t xml:space="preserve">Do you agree with the </w:t>
      </w:r>
      <w:r w:rsidR="242ADB58" w:rsidRPr="00DD5F59">
        <w:t>simplification</w:t>
      </w:r>
      <w:r w:rsidR="00073862" w:rsidRPr="00DD5F59">
        <w:t xml:space="preserve"> of the postnatal care modules?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5D9F7E4D" w14:textId="20CDF2B7" w:rsidR="00C24C17" w:rsidRPr="00A7704B" w:rsidRDefault="00C24C17" w:rsidP="00C24C17">
      <w:pPr>
        <w:rPr>
          <w:b/>
          <w:bCs/>
        </w:rPr>
      </w:pPr>
      <w:r w:rsidRPr="00A7704B">
        <w:rPr>
          <w:b/>
          <w:bCs/>
        </w:rPr>
        <w:t>Comments Box</w:t>
      </w:r>
    </w:p>
    <w:p w14:paraId="4ABD39C5" w14:textId="6A680310" w:rsidR="00C24C17" w:rsidRPr="00A7704B" w:rsidRDefault="00D20A2B" w:rsidP="00C24C17">
      <w:pPr>
        <w:rPr>
          <w:b/>
          <w:bCs/>
        </w:rPr>
      </w:pPr>
      <w:r>
        <w:rPr>
          <w:noProof/>
        </w:rPr>
        <mc:AlternateContent>
          <mc:Choice Requires="wps">
            <w:drawing>
              <wp:anchor distT="0" distB="0" distL="114300" distR="114300" simplePos="0" relativeHeight="251687954" behindDoc="0" locked="0" layoutInCell="1" allowOverlap="1" wp14:anchorId="793D819D" wp14:editId="7250D63D">
                <wp:simplePos x="0" y="0"/>
                <wp:positionH relativeFrom="column">
                  <wp:posOffset>0</wp:posOffset>
                </wp:positionH>
                <wp:positionV relativeFrom="paragraph">
                  <wp:posOffset>167543</wp:posOffset>
                </wp:positionV>
                <wp:extent cx="5541010" cy="3547843"/>
                <wp:effectExtent l="0" t="0" r="8890" b="8255"/>
                <wp:wrapNone/>
                <wp:docPr id="34" name="Text Box 34"/>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2685BDCC"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93D819D" id="Text Box 34" o:spid="_x0000_s1031" type="#_x0000_t202" style="position:absolute;margin-left:0;margin-top:13.2pt;width:436.3pt;height:279.35pt;z-index:2516879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" fillcolor="white [3201]" strokeweight=".5pt">
                <v:textbox>
                  <w:txbxContent>
                    <w:p w14:paraId="2685BDCC" w14:textId="77777777" w:rsidR="003676CA" w:rsidRDefault="003676CA" w:rsidP="003676CA"/>
                  </w:txbxContent>
                </v:textbox>
              </v:shape>
            </w:pict>
          </mc:Fallback>
        </mc:AlternateContent>
      </w:r>
      <w:r w:rsidR="00C24C17" w:rsidRPr="00A7704B">
        <w:rPr>
          <w:b/>
          <w:bCs/>
        </w:rPr>
        <w:br/>
      </w:r>
    </w:p>
    <w:p w14:paraId="585E26B0" w14:textId="4B03C34B" w:rsidR="00C24C17" w:rsidRPr="00A7704B" w:rsidRDefault="00C24C17" w:rsidP="00F5244E">
      <w:pPr>
        <w:pStyle w:val="Heading2"/>
      </w:pPr>
      <w:r w:rsidRPr="00A7704B">
        <w:br w:type="page"/>
      </w:r>
    </w:p>
    <w:p w14:paraId="2ECDED28" w14:textId="22B0E647" w:rsidR="00916D68" w:rsidRPr="00A7704B" w:rsidRDefault="00916D68" w:rsidP="00FC2DFA">
      <w:pPr>
        <w:pStyle w:val="Heading2"/>
      </w:pPr>
      <w:r w:rsidRPr="00A7704B">
        <w:lastRenderedPageBreak/>
        <w:t xml:space="preserve">Part </w:t>
      </w:r>
      <w:r w:rsidR="00D15E40">
        <w:t>5</w:t>
      </w:r>
      <w:r w:rsidRPr="00A7704B">
        <w:t xml:space="preserve">: </w:t>
      </w:r>
      <w:r w:rsidR="00F579FE">
        <w:t>Primary Maternity</w:t>
      </w:r>
      <w:r w:rsidRPr="00A7704B">
        <w:t xml:space="preserve"> </w:t>
      </w:r>
      <w:r w:rsidR="0044624C" w:rsidRPr="00A7704B">
        <w:t>Single Services</w:t>
      </w:r>
    </w:p>
    <w:p w14:paraId="0C435810" w14:textId="77777777" w:rsidR="00CE6CBD" w:rsidRDefault="00CE6CBD" w:rsidP="00CE6CBD">
      <w:pPr>
        <w:pStyle w:val="Heading3"/>
      </w:pPr>
      <w:r>
        <w:t>Rationale</w:t>
      </w:r>
    </w:p>
    <w:p w14:paraId="0E960D2C" w14:textId="77777777" w:rsidR="00CE6CBD" w:rsidRDefault="00CE6CBD" w:rsidP="00CE6CBD">
      <w:r>
        <w:t xml:space="preserve">Non-LMC primary maternity providers play an important role in supporting women during pregnancy, birth and the postnatal period. This section revises the scope of services and the practitioner types that may provide these services, to ensure women and LMCs have access to non-LMC services from a range of providers that support the timely and safe provision of LMC care. </w:t>
      </w:r>
    </w:p>
    <w:p w14:paraId="2D83FCAB" w14:textId="77777777" w:rsidR="00CE6CBD" w:rsidRDefault="00CE6CBD" w:rsidP="00CE6CBD">
      <w:pPr>
        <w:pStyle w:val="Heading3"/>
      </w:pPr>
      <w:r>
        <w:t>Proposed changes</w:t>
      </w:r>
    </w:p>
    <w:p w14:paraId="0F4FEEA9" w14:textId="7F92D999" w:rsidR="00CE6CBD" w:rsidRDefault="00CE6CBD" w:rsidP="00CE6CBD">
      <w:r>
        <w:t xml:space="preserve">The current </w:t>
      </w:r>
      <w:r w:rsidRPr="00FC2DFA">
        <w:rPr>
          <w:i/>
        </w:rPr>
        <w:t>Non-LMC first trimester care</w:t>
      </w:r>
      <w:r>
        <w:t xml:space="preserve"> module is designed to provide pregnancy care and advice and inform women of their options for choosing an LMC. It was introduced when LMCs did not generally provide first trimester care. It recognises the existing relationship many women have with their general practitioner (GP) and aims to support the transition from one care provider to another.</w:t>
      </w:r>
    </w:p>
    <w:p w14:paraId="3A3747B5" w14:textId="3FB2C5EF" w:rsidR="00CE6CBD" w:rsidRDefault="00CE6CBD" w:rsidP="00CE6CBD">
      <w:r>
        <w:t xml:space="preserve">Currently only a GP or midwife working for the PHO practice the woman is enrolled in, may claim non-LMC first trimester services. In 2018/19 around half of women giving birth received non-LMC first trimester care. </w:t>
      </w:r>
    </w:p>
    <w:p w14:paraId="631DC7A9" w14:textId="48602556" w:rsidR="00CE6CBD" w:rsidRDefault="00CE6CBD" w:rsidP="00CE6CBD">
      <w:r>
        <w:t>Feedback from GPs has been that the services specified in the current Notice are too onerous and time consuming for the administrative burden of claiming and the amount of payment received. However, many GPs state that they wish to continue seeing women in early pregnancy.</w:t>
      </w:r>
    </w:p>
    <w:p w14:paraId="088180EE" w14:textId="77777777" w:rsidR="00CE6CBD" w:rsidRDefault="00CE6CBD" w:rsidP="00CE6CBD">
      <w:r>
        <w:t>Feedback from LMCs is that this module duplicates the clinical assessments, screening and referrals they usually provide in the first trimester. These assessments often need to be repeated due to inadequate referral processes.</w:t>
      </w:r>
    </w:p>
    <w:p w14:paraId="2F4F8987" w14:textId="5114250E" w:rsidR="00A73A0C" w:rsidRPr="00A33C60" w:rsidRDefault="00A73A0C" w:rsidP="00A73A0C">
      <w:pPr>
        <w:spacing w:after="60"/>
        <w:rPr>
          <w:b/>
          <w:i/>
        </w:rPr>
      </w:pPr>
      <w:r>
        <w:rPr>
          <w:b/>
          <w:i/>
        </w:rPr>
        <w:t xml:space="preserve">NEW </w:t>
      </w:r>
      <w:r>
        <w:rPr>
          <w:b/>
          <w:i/>
        </w:rPr>
        <w:tab/>
        <w:t>F</w:t>
      </w:r>
      <w:r w:rsidRPr="00A33C60">
        <w:rPr>
          <w:b/>
          <w:i/>
        </w:rPr>
        <w:t xml:space="preserve">irst trimester </w:t>
      </w:r>
      <w:r>
        <w:rPr>
          <w:b/>
          <w:i/>
        </w:rPr>
        <w:t xml:space="preserve">single services </w:t>
      </w:r>
      <w:r w:rsidRPr="00A33C60">
        <w:rPr>
          <w:b/>
          <w:i/>
        </w:rPr>
        <w:t>to include midwife providers</w:t>
      </w:r>
      <w:r w:rsidR="00D15E40">
        <w:rPr>
          <w:b/>
          <w:i/>
        </w:rPr>
        <w:t xml:space="preserve"> [new DB</w:t>
      </w:r>
      <w:r w:rsidR="00612A8B">
        <w:rPr>
          <w:b/>
          <w:i/>
        </w:rPr>
        <w:t>7]</w:t>
      </w:r>
    </w:p>
    <w:p w14:paraId="0EABCC5F" w14:textId="2B8520F8" w:rsidR="00CE6CBD" w:rsidRDefault="00CE6CBD" w:rsidP="00CE6CBD">
      <w:r>
        <w:t xml:space="preserve">The Ministry proposes that the new module </w:t>
      </w:r>
      <w:r w:rsidRPr="00B5322A">
        <w:rPr>
          <w:i/>
        </w:rPr>
        <w:t xml:space="preserve">First trimester </w:t>
      </w:r>
      <w:r>
        <w:rPr>
          <w:i/>
        </w:rPr>
        <w:t xml:space="preserve">- single service </w:t>
      </w:r>
      <w:r>
        <w:t xml:space="preserve">will cover only confirmation of pregnancy and support to find an LMC. </w:t>
      </w:r>
    </w:p>
    <w:p w14:paraId="6FCC126E" w14:textId="77777777" w:rsidR="00CE6CBD" w:rsidRDefault="00CE6CBD" w:rsidP="00CE6CBD">
      <w:r>
        <w:t>We propose to continue this module for GPs. Additionally, we would enable community midwives to be funded for providing this service, for example, at drop-in clinics, to assist in supporting more women to access LMCs early in pregnancy.</w:t>
      </w:r>
    </w:p>
    <w:p w14:paraId="304E521E" w14:textId="089BBE43" w:rsidR="00CE6CBD" w:rsidRDefault="00CE6CBD" w:rsidP="00CE6CBD">
      <w:r>
        <w:t>The LMC a woman first registers with following this module is not eligible to claim it.</w:t>
      </w:r>
    </w:p>
    <w:p w14:paraId="6EE553FC" w14:textId="0ED01D9F" w:rsidR="00CE6CBD" w:rsidRPr="00A33C60" w:rsidRDefault="006233C8" w:rsidP="00FC2DFA">
      <w:pPr>
        <w:spacing w:after="60"/>
        <w:rPr>
          <w:b/>
          <w:i/>
        </w:rPr>
      </w:pPr>
      <w:r>
        <w:rPr>
          <w:b/>
          <w:i/>
        </w:rPr>
        <w:t xml:space="preserve">NEW </w:t>
      </w:r>
      <w:r w:rsidR="00627AA4">
        <w:rPr>
          <w:b/>
          <w:i/>
        </w:rPr>
        <w:tab/>
      </w:r>
      <w:r w:rsidR="00CE6CBD">
        <w:rPr>
          <w:b/>
          <w:i/>
        </w:rPr>
        <w:t>First trimester - pregnancy loss</w:t>
      </w:r>
      <w:r w:rsidR="00612A8B">
        <w:rPr>
          <w:b/>
          <w:i/>
        </w:rPr>
        <w:t xml:space="preserve"> </w:t>
      </w:r>
      <w:r w:rsidR="00CE6CBD" w:rsidRPr="00A33C60">
        <w:rPr>
          <w:b/>
          <w:i/>
        </w:rPr>
        <w:t>to include LMCs and midwife providers</w:t>
      </w:r>
      <w:r w:rsidR="00612A8B">
        <w:rPr>
          <w:b/>
          <w:i/>
        </w:rPr>
        <w:t xml:space="preserve"> [new DB9]</w:t>
      </w:r>
    </w:p>
    <w:p w14:paraId="4E584DBE" w14:textId="260323B7" w:rsidR="00CE6CBD" w:rsidRDefault="00CE6CBD" w:rsidP="00CE6CBD">
      <w:r>
        <w:t xml:space="preserve">The current </w:t>
      </w:r>
      <w:r w:rsidRPr="00FC2DFA">
        <w:rPr>
          <w:i/>
        </w:rPr>
        <w:t>Non-LMC first trimester miscarriage and termination care</w:t>
      </w:r>
      <w:r>
        <w:t xml:space="preserve"> is designed to provide pregnancy loss care and advice, and arrange termination of pregnancy. It was introduced when LMCs did not generally provide first trimester care. </w:t>
      </w:r>
    </w:p>
    <w:p w14:paraId="2CAB61BE" w14:textId="77777777" w:rsidR="00CE6CBD" w:rsidRDefault="00CE6CBD" w:rsidP="00CE6CBD">
      <w:r>
        <w:t>It recognises the existing relationship many women have with their GP and that the GP is often the first contact for health issues. Currently only a GP or midwife working for the PHO practice the woman is enrolled in may provide care under this module. In 2018/19 around 11,000 women received miscarriage care or termination support from their PHO practice.</w:t>
      </w:r>
    </w:p>
    <w:p w14:paraId="2EFCDA20" w14:textId="617DDEF9" w:rsidR="00CE6CBD" w:rsidRDefault="00CE6CBD" w:rsidP="00CE6CBD">
      <w:r>
        <w:t xml:space="preserve">The Ministry proposes to rename this module </w:t>
      </w:r>
      <w:r w:rsidRPr="00E1048F">
        <w:rPr>
          <w:i/>
        </w:rPr>
        <w:t xml:space="preserve">First </w:t>
      </w:r>
      <w:r w:rsidRPr="001422AE">
        <w:rPr>
          <w:i/>
        </w:rPr>
        <w:t>trimester</w:t>
      </w:r>
      <w:r>
        <w:rPr>
          <w:i/>
        </w:rPr>
        <w:t xml:space="preserve"> –</w:t>
      </w:r>
      <w:r w:rsidRPr="001422AE">
        <w:rPr>
          <w:i/>
        </w:rPr>
        <w:t xml:space="preserve"> pregnancy loss</w:t>
      </w:r>
      <w:r>
        <w:rPr>
          <w:i/>
        </w:rPr>
        <w:t xml:space="preserve"> </w:t>
      </w:r>
      <w:r w:rsidRPr="001422AE">
        <w:t>and expand it</w:t>
      </w:r>
      <w:r>
        <w:t xml:space="preserve"> to cover care for an actual or imminent miscarriage, or support for accessing a termination, from the provider a woman chooses. This could be her GP, her LMC if she is already registered, a Family Planning service or a drop-in midwifery clinic. </w:t>
      </w:r>
    </w:p>
    <w:p w14:paraId="4581CD48" w14:textId="15C81C99" w:rsidR="00CE6CBD" w:rsidRPr="00A33C60" w:rsidRDefault="00CE6CBD" w:rsidP="00CE6CBD">
      <w:r>
        <w:lastRenderedPageBreak/>
        <w:t xml:space="preserve">This change recognises the work required to support a woman and her whānau experiencing first trimester pregnancy loss, and that women have the right to support from the provider </w:t>
      </w:r>
      <w:r w:rsidRPr="00A33C60">
        <w:t>that they feel most comfortable with at this difficult time.</w:t>
      </w:r>
    </w:p>
    <w:p w14:paraId="51C7D715" w14:textId="3E7D0473" w:rsidR="00CE6CBD" w:rsidRPr="00A33C60" w:rsidRDefault="00CE6CBD" w:rsidP="00FC2DFA">
      <w:pPr>
        <w:spacing w:after="60"/>
        <w:rPr>
          <w:b/>
          <w:i/>
        </w:rPr>
      </w:pPr>
      <w:r>
        <w:rPr>
          <w:b/>
          <w:i/>
        </w:rPr>
        <w:t>E</w:t>
      </w:r>
      <w:r w:rsidR="006233C8">
        <w:rPr>
          <w:b/>
          <w:i/>
        </w:rPr>
        <w:t>ND</w:t>
      </w:r>
      <w:r w:rsidR="00CD18BC">
        <w:rPr>
          <w:b/>
          <w:i/>
        </w:rPr>
        <w:tab/>
      </w:r>
      <w:r w:rsidR="006233C8">
        <w:rPr>
          <w:b/>
          <w:i/>
        </w:rPr>
        <w:t>U</w:t>
      </w:r>
      <w:r w:rsidRPr="00A33C60">
        <w:rPr>
          <w:b/>
          <w:i/>
        </w:rPr>
        <w:t>rgent non-LMC care</w:t>
      </w:r>
      <w:r>
        <w:rPr>
          <w:b/>
          <w:i/>
        </w:rPr>
        <w:t xml:space="preserve"> funding under the Notice</w:t>
      </w:r>
    </w:p>
    <w:p w14:paraId="76C1D267" w14:textId="1AEA8342" w:rsidR="00CE6CBD" w:rsidRPr="00A33C60" w:rsidRDefault="00CE6CBD" w:rsidP="00FC2DFA">
      <w:r w:rsidRPr="00A33C60">
        <w:t>Currently</w:t>
      </w:r>
      <w:r>
        <w:t>,</w:t>
      </w:r>
      <w:r w:rsidRPr="00A33C60">
        <w:t xml:space="preserve"> any </w:t>
      </w:r>
      <w:r>
        <w:t>GP</w:t>
      </w:r>
      <w:r w:rsidRPr="00A33C60">
        <w:t xml:space="preserve">, midwife or obstetrician </w:t>
      </w:r>
      <w:r>
        <w:t>who</w:t>
      </w:r>
      <w:r w:rsidRPr="00A33C60">
        <w:t xml:space="preserve"> is not </w:t>
      </w:r>
      <w:r>
        <w:t>a</w:t>
      </w:r>
      <w:r w:rsidRPr="00A33C60">
        <w:t xml:space="preserve"> woman’s LMC can claim fees for one-off urgent pregnancy or postnatal care (</w:t>
      </w:r>
      <w:r>
        <w:t>as long as</w:t>
      </w:r>
      <w:r w:rsidRPr="00A33C60">
        <w:t xml:space="preserve"> the service specification is met), </w:t>
      </w:r>
      <w:r>
        <w:t>when</w:t>
      </w:r>
      <w:r w:rsidRPr="00A33C60">
        <w:t xml:space="preserve"> they provide primary maternity care or facilitate emergency referral to DHB specialist services. Around 30,000 claims for urgent non-LMC care are made each year, the majority </w:t>
      </w:r>
      <w:r>
        <w:t xml:space="preserve">carried out </w:t>
      </w:r>
      <w:r w:rsidRPr="00A33C60">
        <w:t>during business hours.</w:t>
      </w:r>
    </w:p>
    <w:p w14:paraId="04B1B56E" w14:textId="77777777" w:rsidR="00CE6CBD" w:rsidRDefault="00CE6CBD" w:rsidP="00CE6CBD">
      <w:r>
        <w:t>Under this change, t</w:t>
      </w:r>
      <w:r w:rsidRPr="00A33C60">
        <w:t xml:space="preserve">he Ministry </w:t>
      </w:r>
      <w:r>
        <w:t>will no longer fund</w:t>
      </w:r>
      <w:r w:rsidRPr="00A33C60">
        <w:t xml:space="preserve"> urgent non-LMC care. The Ministry considers it the responsibility of the LMC, their back up and practice to provide 24/7 on-call support systems to meet this need. This support should be coordinated with appropriate use of</w:t>
      </w:r>
      <w:r>
        <w:t xml:space="preserve"> other services such as:</w:t>
      </w:r>
    </w:p>
    <w:p w14:paraId="3089E1C1" w14:textId="77777777" w:rsidR="00CE6CBD" w:rsidRPr="00FC2DFA" w:rsidRDefault="00CE6CBD" w:rsidP="00CE6CBD">
      <w:pPr>
        <w:pStyle w:val="Bullet"/>
        <w:rPr>
          <w:rFonts w:asciiTheme="minorHAnsi" w:hAnsiTheme="minorHAnsi" w:cstheme="minorHAnsi"/>
          <w:sz w:val="22"/>
          <w:szCs w:val="22"/>
        </w:rPr>
      </w:pPr>
      <w:r w:rsidRPr="00FC2DFA">
        <w:rPr>
          <w:rFonts w:asciiTheme="minorHAnsi" w:hAnsiTheme="minorHAnsi" w:cstheme="minorHAnsi"/>
          <w:sz w:val="22"/>
          <w:szCs w:val="22"/>
        </w:rPr>
        <w:t>DHB services in an obstetric or other health emergency</w:t>
      </w:r>
    </w:p>
    <w:p w14:paraId="34A663B5" w14:textId="77777777" w:rsidR="00CE6CBD" w:rsidRPr="00FC2DFA" w:rsidRDefault="00CE6CBD" w:rsidP="00CE6CBD">
      <w:pPr>
        <w:pStyle w:val="Bullet"/>
        <w:rPr>
          <w:rFonts w:asciiTheme="minorHAnsi" w:hAnsiTheme="minorHAnsi" w:cstheme="minorHAnsi"/>
          <w:sz w:val="22"/>
          <w:szCs w:val="22"/>
        </w:rPr>
      </w:pPr>
      <w:r w:rsidRPr="00FC2DFA">
        <w:rPr>
          <w:rFonts w:asciiTheme="minorHAnsi" w:hAnsiTheme="minorHAnsi" w:cstheme="minorHAnsi"/>
          <w:sz w:val="22"/>
          <w:szCs w:val="22"/>
        </w:rPr>
        <w:t>Healthline for urgent, but not emergency, clinical advice</w:t>
      </w:r>
    </w:p>
    <w:p w14:paraId="7299060B" w14:textId="36CA0A70" w:rsidR="00CE6CBD" w:rsidRPr="00720346" w:rsidRDefault="00CE6CBD" w:rsidP="00FC2DFA">
      <w:pPr>
        <w:pStyle w:val="Bullet"/>
        <w:spacing w:after="120"/>
        <w:rPr>
          <w:rFonts w:cstheme="minorHAnsi"/>
        </w:rPr>
      </w:pPr>
      <w:r w:rsidRPr="00FC2DFA">
        <w:rPr>
          <w:rFonts w:asciiTheme="minorHAnsi" w:hAnsiTheme="minorHAnsi" w:cstheme="minorHAnsi"/>
          <w:sz w:val="22"/>
          <w:szCs w:val="22"/>
        </w:rPr>
        <w:t>the woman’s general practice or after-hours clinic for non-pregnancy related urgent health issues.</w:t>
      </w:r>
    </w:p>
    <w:p w14:paraId="0776931C" w14:textId="0B7C0B59" w:rsidR="00CE6CBD" w:rsidRDefault="00CE6CBD" w:rsidP="00CE6CBD">
      <w:r w:rsidRPr="00A33C60">
        <w:t xml:space="preserve">Women who are out of region and requesting urgent care </w:t>
      </w:r>
      <w:r>
        <w:t>will</w:t>
      </w:r>
      <w:r w:rsidRPr="00A33C60">
        <w:t xml:space="preserve"> be triaged by their LMC, back</w:t>
      </w:r>
      <w:r>
        <w:t xml:space="preserve"> </w:t>
      </w:r>
      <w:r w:rsidRPr="00A33C60">
        <w:t>up or practice over the phone and directed to the most appropriate DHB provider if face</w:t>
      </w:r>
      <w:r>
        <w:t>-</w:t>
      </w:r>
      <w:r w:rsidRPr="00A33C60">
        <w:t>to</w:t>
      </w:r>
      <w:r>
        <w:t>-</w:t>
      </w:r>
      <w:r w:rsidRPr="00A33C60">
        <w:t>face maternity care is essential.</w:t>
      </w:r>
    </w:p>
    <w:p w14:paraId="6AF644DA" w14:textId="6E3A81D5" w:rsidR="00CE6CBD" w:rsidRPr="001F7462" w:rsidRDefault="00CE6CBD" w:rsidP="00FC2DFA">
      <w:pPr>
        <w:spacing w:after="60"/>
        <w:rPr>
          <w:b/>
          <w:i/>
        </w:rPr>
      </w:pPr>
      <w:r w:rsidRPr="001F7462">
        <w:rPr>
          <w:b/>
          <w:i/>
        </w:rPr>
        <w:t>N</w:t>
      </w:r>
      <w:r w:rsidR="006233C8">
        <w:rPr>
          <w:b/>
          <w:i/>
        </w:rPr>
        <w:t>EW</w:t>
      </w:r>
      <w:r w:rsidRPr="001F7462">
        <w:rPr>
          <w:b/>
          <w:i/>
        </w:rPr>
        <w:t xml:space="preserve"> </w:t>
      </w:r>
      <w:r w:rsidR="00CD18BC">
        <w:rPr>
          <w:b/>
          <w:i/>
        </w:rPr>
        <w:tab/>
      </w:r>
      <w:r w:rsidR="006233C8">
        <w:rPr>
          <w:b/>
          <w:i/>
        </w:rPr>
        <w:t>T</w:t>
      </w:r>
      <w:r w:rsidRPr="001F7462">
        <w:rPr>
          <w:b/>
          <w:i/>
        </w:rPr>
        <w:t>ransfer support</w:t>
      </w:r>
      <w:r w:rsidR="006233C8">
        <w:rPr>
          <w:b/>
          <w:i/>
        </w:rPr>
        <w:t xml:space="preserve"> module</w:t>
      </w:r>
      <w:r w:rsidR="00612A8B">
        <w:rPr>
          <w:b/>
          <w:i/>
        </w:rPr>
        <w:t xml:space="preserve"> [new DB11]</w:t>
      </w:r>
    </w:p>
    <w:p w14:paraId="633BE300" w14:textId="1B14AB71" w:rsidR="00CE6CBD" w:rsidRDefault="00CE6CBD" w:rsidP="00CE6CBD">
      <w:r>
        <w:t>LMC and non-LMC modules currently fund rural obstetric emergency service provision from a midwife or GP and/or rural air or road ambulance transfer costs to the practitioner who accompanies the woman and/or baby.</w:t>
      </w:r>
      <w:r w:rsidR="00A84E2D">
        <w:t xml:space="preserve"> </w:t>
      </w:r>
      <w:r>
        <w:t xml:space="preserve">The Ministry proposes to split these services as they are distinct and carry different costs. We also propose to introduce a new module: </w:t>
      </w:r>
      <w:r w:rsidRPr="00832F39">
        <w:rPr>
          <w:i/>
        </w:rPr>
        <w:t>Transfer support</w:t>
      </w:r>
      <w:r>
        <w:t>.</w:t>
      </w:r>
    </w:p>
    <w:p w14:paraId="785D1B69" w14:textId="77777777" w:rsidR="00A84E2D" w:rsidRDefault="00CE6CBD" w:rsidP="00CE6CBD">
      <w:r>
        <w:t>This proposed module could be claimed by any practitioner, including the LMC, who accompanies a woman and/or baby from a rural setting via air or road to a base hospital. It covers the costs of the practitioner returning to their home or vehicle.</w:t>
      </w:r>
    </w:p>
    <w:p w14:paraId="3F3E32C9" w14:textId="01E2E44D" w:rsidR="00CE6CBD" w:rsidRDefault="00CE6CBD" w:rsidP="00CE6CBD">
      <w:r>
        <w:t>We also propose that it will cover any air or road ambulance transfer during pregnancy or the postnatal period, not just during labour and birth.</w:t>
      </w:r>
    </w:p>
    <w:p w14:paraId="3C561837" w14:textId="1E53AB6A" w:rsidR="00CE6CBD" w:rsidRPr="00FC2DFA" w:rsidRDefault="00CE6CBD" w:rsidP="00FC2DFA">
      <w:pPr>
        <w:spacing w:after="60"/>
        <w:rPr>
          <w:b/>
        </w:rPr>
      </w:pPr>
      <w:r w:rsidRPr="001F7462">
        <w:rPr>
          <w:b/>
          <w:i/>
        </w:rPr>
        <w:t>R</w:t>
      </w:r>
      <w:r w:rsidR="006233C8">
        <w:rPr>
          <w:b/>
          <w:i/>
        </w:rPr>
        <w:t>EVISED</w:t>
      </w:r>
      <w:r w:rsidR="00CD18BC">
        <w:rPr>
          <w:b/>
          <w:i/>
        </w:rPr>
        <w:tab/>
      </w:r>
      <w:r w:rsidRPr="001422AE">
        <w:rPr>
          <w:b/>
          <w:i/>
        </w:rPr>
        <w:t xml:space="preserve"> </w:t>
      </w:r>
      <w:r>
        <w:rPr>
          <w:b/>
          <w:i/>
        </w:rPr>
        <w:t>R</w:t>
      </w:r>
      <w:r w:rsidRPr="001F7462">
        <w:rPr>
          <w:b/>
          <w:i/>
        </w:rPr>
        <w:t xml:space="preserve">ural support module </w:t>
      </w:r>
      <w:r w:rsidR="00612A8B">
        <w:rPr>
          <w:b/>
          <w:i/>
        </w:rPr>
        <w:t>[new DB13]</w:t>
      </w:r>
    </w:p>
    <w:p w14:paraId="67E45BBD" w14:textId="7B466B7F" w:rsidR="00CE6CBD" w:rsidRPr="000A2176" w:rsidRDefault="00CE6CBD" w:rsidP="00CE6CBD">
      <w:r>
        <w:t xml:space="preserve">The Ministry proposes to introduce a revised </w:t>
      </w:r>
      <w:r w:rsidRPr="000035B7">
        <w:rPr>
          <w:i/>
        </w:rPr>
        <w:t xml:space="preserve">Rural support </w:t>
      </w:r>
      <w:r>
        <w:t>module that funds urgent care and treatment from a GP or midwife who is not the LMC to support an LMC in a rural area. This does not include transfer support.</w:t>
      </w:r>
    </w:p>
    <w:p w14:paraId="2747CA72" w14:textId="6A5718E4" w:rsidR="00CE6CBD" w:rsidRPr="001F7462" w:rsidRDefault="00CE6CBD" w:rsidP="00FC2DFA">
      <w:pPr>
        <w:spacing w:after="60"/>
        <w:rPr>
          <w:b/>
          <w:i/>
        </w:rPr>
      </w:pPr>
      <w:r w:rsidRPr="001F7462">
        <w:rPr>
          <w:b/>
          <w:i/>
        </w:rPr>
        <w:t>N</w:t>
      </w:r>
      <w:r w:rsidR="006233C8">
        <w:rPr>
          <w:b/>
          <w:i/>
        </w:rPr>
        <w:t>EW</w:t>
      </w:r>
      <w:r w:rsidRPr="001F7462">
        <w:rPr>
          <w:b/>
          <w:i/>
        </w:rPr>
        <w:t xml:space="preserve"> </w:t>
      </w:r>
      <w:r w:rsidR="00CD18BC">
        <w:rPr>
          <w:b/>
          <w:i/>
        </w:rPr>
        <w:tab/>
      </w:r>
      <w:r w:rsidR="00CD18BC">
        <w:rPr>
          <w:b/>
          <w:i/>
        </w:rPr>
        <w:tab/>
      </w:r>
      <w:r w:rsidR="006233C8">
        <w:rPr>
          <w:b/>
          <w:i/>
        </w:rPr>
        <w:t>S</w:t>
      </w:r>
      <w:r w:rsidRPr="001F7462">
        <w:rPr>
          <w:b/>
          <w:i/>
        </w:rPr>
        <w:t>econd midwife services</w:t>
      </w:r>
      <w:r w:rsidR="006233C8">
        <w:rPr>
          <w:b/>
          <w:i/>
        </w:rPr>
        <w:t xml:space="preserve"> module</w:t>
      </w:r>
      <w:r w:rsidR="00612A8B">
        <w:rPr>
          <w:b/>
          <w:i/>
        </w:rPr>
        <w:t xml:space="preserve"> [new DB1</w:t>
      </w:r>
      <w:r w:rsidR="004F332E">
        <w:rPr>
          <w:b/>
          <w:i/>
        </w:rPr>
        <w:t>5</w:t>
      </w:r>
      <w:r w:rsidR="00612A8B">
        <w:rPr>
          <w:b/>
          <w:i/>
        </w:rPr>
        <w:t>]</w:t>
      </w:r>
    </w:p>
    <w:p w14:paraId="082E3D53" w14:textId="77777777" w:rsidR="00CE6CBD" w:rsidRDefault="00CE6CBD" w:rsidP="00CE6CBD">
      <w:r>
        <w:t xml:space="preserve">In 2017, NZCOM negotiated a payment for community midwives who support LMCs at home births and in other birth situations that require a second practitioner for clinical safety or support. This is currently administered through a workaround in the Notice, repurposing a non-LMC rural support claim code. </w:t>
      </w:r>
    </w:p>
    <w:p w14:paraId="6E58E37B" w14:textId="0EF413FE" w:rsidR="00CE6CBD" w:rsidRDefault="00CE6CBD" w:rsidP="00CE6CBD">
      <w:r>
        <w:t xml:space="preserve">The Ministry proposes to introduce a new module: </w:t>
      </w:r>
      <w:r w:rsidRPr="000035B7">
        <w:rPr>
          <w:i/>
        </w:rPr>
        <w:t>Second midwife services</w:t>
      </w:r>
      <w:r>
        <w:t>. This dedicated module will support better data collection and increase awareness of the funding available when second midwife support is required.</w:t>
      </w:r>
    </w:p>
    <w:p w14:paraId="631BCEF5" w14:textId="77777777" w:rsidR="00CE6CBD" w:rsidRDefault="00CE6CBD" w:rsidP="00CE6CBD">
      <w:pPr>
        <w:pStyle w:val="Heading3"/>
      </w:pPr>
      <w:r>
        <w:lastRenderedPageBreak/>
        <w:t>Purpose of changes</w:t>
      </w:r>
    </w:p>
    <w:p w14:paraId="662DF600" w14:textId="20ABB15F" w:rsidR="00CE6CBD" w:rsidRPr="00A7704B" w:rsidRDefault="00CE6CBD" w:rsidP="00FC2DFA">
      <w:r>
        <w:t xml:space="preserve">The purpose of changes to single service modules is to better correlate work with fees, and clarify the scope and potential providers of services delivered in support of LMC care. </w:t>
      </w:r>
    </w:p>
    <w:p w14:paraId="0BF6D493" w14:textId="32236841" w:rsidR="001A377D" w:rsidRPr="00A7704B" w:rsidRDefault="3E576DF8">
      <w:pPr>
        <w:rPr>
          <w:b/>
          <w:bCs/>
        </w:rPr>
      </w:pPr>
      <w:r w:rsidRPr="00F5244E">
        <w:t xml:space="preserve">Q1. </w:t>
      </w:r>
      <w:r w:rsidR="001A377D" w:rsidRPr="00F5244E">
        <w:t>Do you agree that midwi</w:t>
      </w:r>
      <w:r w:rsidR="00CE6CBD" w:rsidRPr="00F5244E">
        <w:t>v</w:t>
      </w:r>
      <w:r w:rsidR="001A377D" w:rsidRPr="00F5244E">
        <w:t>e</w:t>
      </w:r>
      <w:r w:rsidR="48247C07" w:rsidRPr="00F5244E">
        <w:t>s</w:t>
      </w:r>
      <w:r w:rsidR="00A26BC1" w:rsidRPr="00F5244E">
        <w:t>,</w:t>
      </w:r>
      <w:r w:rsidR="00A26BC1">
        <w:t xml:space="preserve"> as well as general practitioners,</w:t>
      </w:r>
      <w:r w:rsidR="008266C3">
        <w:t xml:space="preserve"> should be able to provide and claim for primary maternity single </w:t>
      </w:r>
      <w:r w:rsidR="00A26BC1">
        <w:t>services</w:t>
      </w:r>
      <w:r w:rsidR="001A377D" w:rsidRPr="00DD5F59">
        <w:t>?</w:t>
      </w:r>
      <w:r w:rsidR="005D604F"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1A7842C9" w14:textId="0A03EAD5" w:rsidR="005A35B4" w:rsidRPr="00A7704B" w:rsidRDefault="003676CA" w:rsidP="005A35B4">
      <w:pPr>
        <w:rPr>
          <w:b/>
          <w:bCs/>
        </w:rPr>
      </w:pPr>
      <w:r>
        <w:rPr>
          <w:noProof/>
        </w:rPr>
        <mc:AlternateContent>
          <mc:Choice Requires="wps">
            <w:drawing>
              <wp:anchor distT="0" distB="0" distL="114300" distR="114300" simplePos="0" relativeHeight="251685906" behindDoc="0" locked="0" layoutInCell="1" allowOverlap="1" wp14:anchorId="5354AE31" wp14:editId="741A63BF">
                <wp:simplePos x="0" y="0"/>
                <wp:positionH relativeFrom="column">
                  <wp:posOffset>0</wp:posOffset>
                </wp:positionH>
                <wp:positionV relativeFrom="paragraph">
                  <wp:posOffset>235684</wp:posOffset>
                </wp:positionV>
                <wp:extent cx="5541010" cy="3454400"/>
                <wp:effectExtent l="0" t="0" r="8890" b="12700"/>
                <wp:wrapNone/>
                <wp:docPr id="33" name="Text Box 33"/>
                <wp:cNvGraphicFramePr/>
                <a:graphic xmlns:a="http://schemas.openxmlformats.org/drawingml/2006/main">
                  <a:graphicData uri="http://schemas.microsoft.com/office/word/2010/wordprocessingShape">
                    <wps:wsp>
                      <wps:cNvSpPr txBox="1"/>
                      <wps:spPr>
                        <a:xfrm>
                          <a:off x="0" y="0"/>
                          <a:ext cx="5541010" cy="3454400"/>
                        </a:xfrm>
                        <a:prstGeom prst="rect">
                          <a:avLst/>
                        </a:prstGeom>
                        <a:solidFill>
                          <a:schemeClr val="lt1"/>
                        </a:solidFill>
                        <a:ln w="6350">
                          <a:solidFill>
                            <a:prstClr val="black"/>
                          </a:solidFill>
                        </a:ln>
                      </wps:spPr>
                      <wps:txbx>
                        <w:txbxContent>
                          <w:p w14:paraId="45475B20"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354AE31" id="Text Box 33" o:spid="_x0000_s1032" type="#_x0000_t202" style="position:absolute;margin-left:0;margin-top:18.55pt;width:436.3pt;height:272pt;z-index:2516859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" fillcolor="white [3201]" strokeweight=".5pt">
                <v:textbox>
                  <w:txbxContent>
                    <w:p w14:paraId="45475B20" w14:textId="77777777" w:rsidR="003676CA" w:rsidRDefault="003676CA" w:rsidP="003676CA"/>
                  </w:txbxContent>
                </v:textbox>
              </v:shape>
            </w:pict>
          </mc:Fallback>
        </mc:AlternateContent>
      </w:r>
      <w:r w:rsidR="005A35B4" w:rsidRPr="00A7704B">
        <w:rPr>
          <w:b/>
          <w:bCs/>
        </w:rPr>
        <w:t>Comments Box</w:t>
      </w:r>
    </w:p>
    <w:p w14:paraId="12A6DA6F" w14:textId="77777777" w:rsidR="005A35B4" w:rsidRPr="00A7704B" w:rsidRDefault="005A35B4" w:rsidP="005A35B4">
      <w:pPr>
        <w:rPr>
          <w:b/>
          <w:bCs/>
        </w:rPr>
      </w:pPr>
      <w:r w:rsidRPr="00A7704B">
        <w:rPr>
          <w:b/>
          <w:bCs/>
        </w:rPr>
        <w:br/>
      </w:r>
    </w:p>
    <w:p w14:paraId="26169DC1" w14:textId="421D59A5" w:rsidR="005A35B4" w:rsidRDefault="005A35B4" w:rsidP="00F5244E">
      <w:pPr>
        <w:pStyle w:val="Heading2"/>
      </w:pPr>
    </w:p>
    <w:p w14:paraId="7B04D452" w14:textId="035255A3" w:rsidR="00AA6C79" w:rsidRDefault="00AA6C79" w:rsidP="00AA6C79"/>
    <w:p w14:paraId="08AC0DD5" w14:textId="4B9B6006" w:rsidR="00AA6C79" w:rsidRDefault="00AA6C79" w:rsidP="00AA6C79"/>
    <w:p w14:paraId="22BFA721" w14:textId="2D7B6931" w:rsidR="00AA6C79" w:rsidRDefault="00AA6C79" w:rsidP="00AA6C79"/>
    <w:p w14:paraId="727F4C39" w14:textId="189C153B" w:rsidR="00AA6C79" w:rsidRDefault="00AA6C79" w:rsidP="00AA6C79"/>
    <w:p w14:paraId="36E728EA" w14:textId="5D19607D" w:rsidR="00AA6C79" w:rsidRDefault="00AA6C79" w:rsidP="00AA6C79"/>
    <w:p w14:paraId="31978031" w14:textId="17706D15" w:rsidR="00AA6C79" w:rsidRDefault="00AA6C79" w:rsidP="00AA6C79"/>
    <w:p w14:paraId="4F156DC2" w14:textId="04208EFC" w:rsidR="00AA6C79" w:rsidRDefault="00AA6C79" w:rsidP="00AA6C79"/>
    <w:p w14:paraId="701A1569" w14:textId="77777777" w:rsidR="00AA6C79" w:rsidRDefault="00AA6C79" w:rsidP="00AA6C79"/>
    <w:p w14:paraId="36384029" w14:textId="77777777" w:rsidR="00AA6C79" w:rsidRPr="00AA6C79" w:rsidRDefault="00AA6C79" w:rsidP="00AA6C79"/>
    <w:p w14:paraId="6C5F2E18" w14:textId="77777777" w:rsidR="005A35B4" w:rsidRPr="00A7704B" w:rsidRDefault="005A35B4"/>
    <w:p w14:paraId="6B52911A" w14:textId="77777777" w:rsidR="00B35B76" w:rsidRDefault="6D8215C9" w:rsidP="53B4DF30">
      <w:r w:rsidRPr="00DD5F59">
        <w:t xml:space="preserve">Q2. </w:t>
      </w:r>
      <w:r w:rsidR="001A377D" w:rsidRPr="00DD5F59">
        <w:t>Do you agree with the scope of the services to be provided in th</w:t>
      </w:r>
      <w:r w:rsidR="541C42FA" w:rsidRPr="00DD5F59">
        <w:t xml:space="preserve">e transfer support </w:t>
      </w:r>
      <w:r w:rsidR="001A377D" w:rsidRPr="00DD5F59">
        <w:t>module?</w:t>
      </w:r>
      <w:r w:rsidR="005D604F" w:rsidRPr="00DD5F59">
        <w:t xml:space="preserve"> </w:t>
      </w:r>
    </w:p>
    <w:p w14:paraId="0C7CE8F5" w14:textId="723B6304" w:rsidR="00AA6C79" w:rsidRPr="00A7704B" w:rsidRDefault="00B35B76" w:rsidP="53B4DF30">
      <w:pPr>
        <w:rPr>
          <w:b/>
          <w:bCs/>
        </w:rPr>
      </w:pPr>
      <w:r>
        <w:fldChar w:fldCharType="begin">
          <w:ffData>
            <w:name w:val="Check23"/>
            <w:enabled/>
            <w:calcOnExit w:val="0"/>
            <w:checkBox>
              <w:sizeAuto/>
              <w:default w:val="0"/>
            </w:checkBox>
          </w:ffData>
        </w:fldChar>
      </w:r>
      <w:r>
        <w:instrText xml:space="preserve"> FORMCHECKBOX </w:instrText>
      </w:r>
      <w:r w:rsidR="00434DA8">
        <w:fldChar w:fldCharType="separate"/>
      </w:r>
      <w:r>
        <w:fldChar w:fldCharType="end"/>
      </w:r>
      <w:r>
        <w:t xml:space="preserve"> </w:t>
      </w:r>
      <w:r w:rsidRPr="00A7704B">
        <w:rPr>
          <w:b/>
          <w:bCs/>
        </w:rPr>
        <w:t>Yes</w:t>
      </w:r>
      <w:r>
        <w:rPr>
          <w:b/>
          <w:bCs/>
        </w:rPr>
        <w:t xml:space="preserve"> </w:t>
      </w:r>
      <w:r>
        <w:rPr>
          <w:b/>
          <w:bCs/>
        </w:rPr>
        <w:fldChar w:fldCharType="begin">
          <w:ffData>
            <w:name w:val="Check24"/>
            <w:enabled/>
            <w:calcOnExit w:val="0"/>
            <w:checkBox>
              <w:sizeAuto/>
              <w:default w:val="0"/>
            </w:checkBox>
          </w:ffData>
        </w:fldChar>
      </w:r>
      <w:r>
        <w:rPr>
          <w:b/>
          <w:bCs/>
        </w:rPr>
        <w:instrText xml:space="preserve"> FORMCHECKBOX </w:instrText>
      </w:r>
      <w:r w:rsidR="00434DA8">
        <w:rPr>
          <w:b/>
          <w:bCs/>
        </w:rPr>
      </w:r>
      <w:r w:rsidR="00434DA8">
        <w:rPr>
          <w:b/>
          <w:bCs/>
        </w:rPr>
        <w:fldChar w:fldCharType="separate"/>
      </w:r>
      <w:r>
        <w:rPr>
          <w:b/>
          <w:bCs/>
        </w:rPr>
        <w:fldChar w:fldCharType="end"/>
      </w:r>
      <w:r>
        <w:rPr>
          <w:b/>
          <w:bCs/>
        </w:rPr>
        <w:t xml:space="preserve"> </w:t>
      </w:r>
      <w:r w:rsidRPr="0022195B">
        <w:rPr>
          <w:b/>
          <w:bCs/>
        </w:rPr>
        <w:t>No</w:t>
      </w:r>
    </w:p>
    <w:p w14:paraId="72CB2F6D" w14:textId="1AA3D7E5" w:rsidR="005A35B4" w:rsidRPr="00A7704B" w:rsidRDefault="005A35B4" w:rsidP="005A35B4">
      <w:pPr>
        <w:rPr>
          <w:b/>
          <w:bCs/>
        </w:rPr>
      </w:pPr>
      <w:r w:rsidRPr="00A7704B">
        <w:rPr>
          <w:b/>
          <w:bCs/>
        </w:rPr>
        <w:t>Comments Box</w:t>
      </w:r>
    </w:p>
    <w:p w14:paraId="77E75504" w14:textId="1A9E2D62" w:rsidR="005A35B4" w:rsidRPr="00A7704B" w:rsidRDefault="003676CA" w:rsidP="005A35B4">
      <w:pPr>
        <w:rPr>
          <w:b/>
          <w:bCs/>
        </w:rPr>
      </w:pPr>
      <w:r>
        <w:rPr>
          <w:noProof/>
        </w:rPr>
        <mc:AlternateContent>
          <mc:Choice Requires="wps">
            <w:drawing>
              <wp:anchor distT="0" distB="0" distL="114300" distR="114300" simplePos="0" relativeHeight="251683858" behindDoc="0" locked="0" layoutInCell="1" allowOverlap="1" wp14:anchorId="5CDA3212" wp14:editId="26E91740">
                <wp:simplePos x="0" y="0"/>
                <wp:positionH relativeFrom="column">
                  <wp:posOffset>0</wp:posOffset>
                </wp:positionH>
                <wp:positionV relativeFrom="paragraph">
                  <wp:posOffset>65942</wp:posOffset>
                </wp:positionV>
                <wp:extent cx="5541010" cy="3547843"/>
                <wp:effectExtent l="0" t="0" r="8890" b="8255"/>
                <wp:wrapNone/>
                <wp:docPr id="32" name="Text Box 32"/>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68E3E41A"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CDA3212" id="Text Box 32" o:spid="_x0000_s1033" type="#_x0000_t202" style="position:absolute;margin-left:0;margin-top:5.2pt;width:436.3pt;height:279.35pt;z-index:2516838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" fillcolor="white [3201]" strokeweight=".5pt">
                <v:textbox>
                  <w:txbxContent>
                    <w:p w14:paraId="68E3E41A" w14:textId="77777777" w:rsidR="003676CA" w:rsidRDefault="003676CA" w:rsidP="003676CA"/>
                  </w:txbxContent>
                </v:textbox>
              </v:shape>
            </w:pict>
          </mc:Fallback>
        </mc:AlternateContent>
      </w:r>
      <w:r w:rsidR="005A35B4" w:rsidRPr="00A7704B">
        <w:rPr>
          <w:b/>
          <w:bCs/>
        </w:rPr>
        <w:br/>
      </w:r>
    </w:p>
    <w:p w14:paraId="00B5745E" w14:textId="77777777" w:rsidR="005A35B4" w:rsidRPr="00A7704B" w:rsidRDefault="005A35B4" w:rsidP="00F5244E">
      <w:pPr>
        <w:pStyle w:val="Heading2"/>
      </w:pPr>
    </w:p>
    <w:p w14:paraId="2D5D63D2" w14:textId="2A0C4324" w:rsidR="005A35B4" w:rsidRDefault="005A35B4" w:rsidP="53B4DF30"/>
    <w:p w14:paraId="337876AC" w14:textId="2F6D7FF9" w:rsidR="00AA6C79" w:rsidRDefault="00AA6C79" w:rsidP="53B4DF30"/>
    <w:p w14:paraId="16D344FB" w14:textId="420A1CA3" w:rsidR="00AA6C79" w:rsidRDefault="00AA6C79" w:rsidP="53B4DF30"/>
    <w:p w14:paraId="18F96FAF" w14:textId="343E5794" w:rsidR="00AA6C79" w:rsidRDefault="00AA6C79" w:rsidP="53B4DF30"/>
    <w:p w14:paraId="56B29BC9" w14:textId="1D0F51C0" w:rsidR="00AA6C79" w:rsidRDefault="00AA6C79" w:rsidP="53B4DF30"/>
    <w:p w14:paraId="6FC00385" w14:textId="3453FE2D" w:rsidR="00AA6C79" w:rsidRDefault="00AA6C79" w:rsidP="53B4DF30"/>
    <w:p w14:paraId="1C842BDC" w14:textId="77777777" w:rsidR="00AA6C79" w:rsidRDefault="00AA6C79" w:rsidP="53B4DF30"/>
    <w:p w14:paraId="07E4D6BA" w14:textId="77777777" w:rsidR="00D20A2B" w:rsidRDefault="00D20A2B"/>
    <w:p w14:paraId="7C5DFE47" w14:textId="59758412" w:rsidR="005E604A" w:rsidRPr="00A7704B" w:rsidRDefault="36047B6C">
      <w:pPr>
        <w:rPr>
          <w:b/>
          <w:bCs/>
        </w:rPr>
      </w:pPr>
      <w:r w:rsidRPr="00DD5F59">
        <w:lastRenderedPageBreak/>
        <w:t xml:space="preserve">Q3. </w:t>
      </w:r>
      <w:r w:rsidR="005E604A" w:rsidRPr="00DD5F59">
        <w:t xml:space="preserve">Do you agree that midwife providers </w:t>
      </w:r>
      <w:r w:rsidR="0F747045" w:rsidRPr="00DD5F59">
        <w:t>sh</w:t>
      </w:r>
      <w:r w:rsidR="005E604A" w:rsidRPr="00DD5F59">
        <w:t xml:space="preserve">ould be compensated for providing first trimester care </w:t>
      </w:r>
      <w:r w:rsidR="00CE6CBD">
        <w:t xml:space="preserve">to a woman experiencing a </w:t>
      </w:r>
      <w:r w:rsidR="005E604A" w:rsidRPr="00DD5F59">
        <w:t>miscarriage or termination</w:t>
      </w:r>
      <w:r w:rsidR="19F54638" w:rsidRPr="00DD5F59">
        <w:t>?</w:t>
      </w:r>
      <w:r w:rsidR="005D604F"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7ECFCED9" w14:textId="5DF33905" w:rsidR="005A35B4" w:rsidRPr="00A7704B" w:rsidRDefault="003676CA" w:rsidP="005A35B4">
      <w:pPr>
        <w:rPr>
          <w:b/>
          <w:bCs/>
        </w:rPr>
      </w:pPr>
      <w:r>
        <w:rPr>
          <w:noProof/>
        </w:rPr>
        <mc:AlternateContent>
          <mc:Choice Requires="wps">
            <w:drawing>
              <wp:anchor distT="0" distB="0" distL="114300" distR="114300" simplePos="0" relativeHeight="251679762" behindDoc="0" locked="0" layoutInCell="1" allowOverlap="1" wp14:anchorId="56DF5253" wp14:editId="50662E5E">
                <wp:simplePos x="0" y="0"/>
                <wp:positionH relativeFrom="column">
                  <wp:posOffset>0</wp:posOffset>
                </wp:positionH>
                <wp:positionV relativeFrom="paragraph">
                  <wp:posOffset>0</wp:posOffset>
                </wp:positionV>
                <wp:extent cx="5541010" cy="3547843"/>
                <wp:effectExtent l="0" t="0" r="8890" b="8255"/>
                <wp:wrapNone/>
                <wp:docPr id="30" name="Text Box 30"/>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4B4833B5"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56DF5253" id="Text Box 30" o:spid="_x0000_s1034" type="#_x0000_t202" style="position:absolute;margin-left:0;margin-top:0;width:436.3pt;height:279.35pt;z-index:2516797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" fillcolor="white [3201]" strokeweight=".5pt">
                <v:textbox>
                  <w:txbxContent>
                    <w:p w14:paraId="4B4833B5" w14:textId="77777777" w:rsidR="003676CA" w:rsidRDefault="003676CA" w:rsidP="003676CA"/>
                  </w:txbxContent>
                </v:textbox>
              </v:shape>
            </w:pict>
          </mc:Fallback>
        </mc:AlternateContent>
      </w:r>
      <w:r w:rsidR="005A35B4" w:rsidRPr="00A7704B">
        <w:rPr>
          <w:b/>
          <w:bCs/>
        </w:rPr>
        <w:t>Comments Box</w:t>
      </w:r>
    </w:p>
    <w:p w14:paraId="6A9FB97F" w14:textId="33A068A7" w:rsidR="005A35B4" w:rsidRPr="00A7704B" w:rsidRDefault="005A35B4" w:rsidP="00FC2DFA">
      <w:r w:rsidRPr="00A7704B">
        <w:rPr>
          <w:b/>
          <w:bCs/>
        </w:rPr>
        <w:br/>
      </w:r>
    </w:p>
    <w:p w14:paraId="1135BB56" w14:textId="5CAF6443" w:rsidR="005A35B4" w:rsidRPr="00A7704B" w:rsidRDefault="005A35B4"/>
    <w:p w14:paraId="7E757AB0" w14:textId="13C0F9A5" w:rsidR="006233C8" w:rsidRDefault="006233C8"/>
    <w:p w14:paraId="6D35E364" w14:textId="476152DD" w:rsidR="00AA6C79" w:rsidRDefault="00AA6C79"/>
    <w:p w14:paraId="7BB4B289" w14:textId="5E323232" w:rsidR="00AA6C79" w:rsidRDefault="00AA6C79"/>
    <w:p w14:paraId="46BC8EE4" w14:textId="4AC29BCA" w:rsidR="00AA6C79" w:rsidRDefault="00AA6C79"/>
    <w:p w14:paraId="26DF81DB" w14:textId="6785707E" w:rsidR="00AA6C79" w:rsidRDefault="00AA6C79"/>
    <w:p w14:paraId="05398BFC" w14:textId="0BBBFFD7" w:rsidR="00AA6C79" w:rsidRDefault="00AA6C79"/>
    <w:p w14:paraId="4652A4E9" w14:textId="6B8D5542" w:rsidR="00AA6C79" w:rsidRDefault="00AA6C79"/>
    <w:p w14:paraId="280CC448" w14:textId="0CD2C903" w:rsidR="00AA6C79" w:rsidRDefault="00AA6C79"/>
    <w:p w14:paraId="0D763D2D" w14:textId="0C15ACF6" w:rsidR="00AA6C79" w:rsidRDefault="00AA6C79"/>
    <w:p w14:paraId="36990307" w14:textId="43F54A12" w:rsidR="00AA6C79" w:rsidRDefault="00AA6C79"/>
    <w:p w14:paraId="34B1C266" w14:textId="3947C62A" w:rsidR="005E604A" w:rsidRPr="00A7704B" w:rsidRDefault="25BA72CC">
      <w:pPr>
        <w:rPr>
          <w:b/>
          <w:bCs/>
        </w:rPr>
      </w:pPr>
      <w:r w:rsidRPr="00DD5F59">
        <w:t>Q</w:t>
      </w:r>
      <w:r w:rsidR="006233C8">
        <w:t>4</w:t>
      </w:r>
      <w:r w:rsidRPr="00DD5F59">
        <w:t xml:space="preserve">. </w:t>
      </w:r>
      <w:r w:rsidR="005E604A" w:rsidRPr="00DD5F59">
        <w:t>Do you agree that</w:t>
      </w:r>
      <w:r w:rsidR="6A7F6895" w:rsidRPr="00DD5F59">
        <w:t xml:space="preserve"> following </w:t>
      </w:r>
      <w:r w:rsidR="005E604A" w:rsidRPr="00DD5F59">
        <w:t>any air or road transfer</w:t>
      </w:r>
      <w:r w:rsidR="20ED44C1" w:rsidRPr="00DD5F59">
        <w:t xml:space="preserve"> with a </w:t>
      </w:r>
      <w:r w:rsidR="00CE6CBD">
        <w:t>woman or baby</w:t>
      </w:r>
      <w:r w:rsidR="0EE8C353" w:rsidRPr="00DD5F59">
        <w:t xml:space="preserve">, </w:t>
      </w:r>
      <w:r w:rsidR="00CE6CBD">
        <w:t>practitioners</w:t>
      </w:r>
      <w:r w:rsidR="005E604A" w:rsidRPr="00DD5F59">
        <w:t xml:space="preserve"> </w:t>
      </w:r>
      <w:r w:rsidR="006233C8">
        <w:t xml:space="preserve">should </w:t>
      </w:r>
      <w:r w:rsidR="005E604A" w:rsidRPr="00DD5F59">
        <w:t>be compensated for the</w:t>
      </w:r>
      <w:r w:rsidR="4B3A0F90" w:rsidRPr="00DD5F59">
        <w:t xml:space="preserve"> cost</w:t>
      </w:r>
      <w:r w:rsidR="3650EC8E" w:rsidRPr="00DD5F59">
        <w:t xml:space="preserve"> incurred</w:t>
      </w:r>
      <w:r w:rsidR="36CE1495" w:rsidRPr="00DD5F59">
        <w:t xml:space="preserve"> </w:t>
      </w:r>
      <w:r w:rsidR="006233C8">
        <w:t xml:space="preserve">for </w:t>
      </w:r>
      <w:r w:rsidR="005E604A" w:rsidRPr="00DD5F59">
        <w:t>return travel?</w:t>
      </w:r>
      <w:r w:rsidR="005E604A" w:rsidRPr="00A7704B">
        <w:t xml:space="preserve"> </w:t>
      </w:r>
      <w:r w:rsidR="005D604F"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382936BB" w14:textId="4BBEBE34" w:rsidR="005A35B4" w:rsidRPr="00A7704B" w:rsidRDefault="005A35B4" w:rsidP="005A35B4">
      <w:pPr>
        <w:rPr>
          <w:b/>
          <w:bCs/>
        </w:rPr>
      </w:pPr>
      <w:r w:rsidRPr="00A7704B">
        <w:rPr>
          <w:b/>
          <w:bCs/>
        </w:rPr>
        <w:t>Comments Box</w:t>
      </w:r>
    </w:p>
    <w:p w14:paraId="20256785" w14:textId="6F93B55F" w:rsidR="005A35B4" w:rsidRPr="00A7704B" w:rsidRDefault="00D20A2B" w:rsidP="005A35B4">
      <w:pPr>
        <w:rPr>
          <w:b/>
          <w:bCs/>
        </w:rPr>
      </w:pPr>
      <w:r>
        <w:rPr>
          <w:noProof/>
        </w:rPr>
        <mc:AlternateContent>
          <mc:Choice Requires="wps">
            <w:drawing>
              <wp:anchor distT="0" distB="0" distL="114300" distR="114300" simplePos="0" relativeHeight="251681810" behindDoc="0" locked="0" layoutInCell="1" allowOverlap="1" wp14:anchorId="4A8AB1A3" wp14:editId="11A8FB8A">
                <wp:simplePos x="0" y="0"/>
                <wp:positionH relativeFrom="column">
                  <wp:posOffset>0</wp:posOffset>
                </wp:positionH>
                <wp:positionV relativeFrom="paragraph">
                  <wp:posOffset>0</wp:posOffset>
                </wp:positionV>
                <wp:extent cx="5541010" cy="3547843"/>
                <wp:effectExtent l="0" t="0" r="8890" b="8255"/>
                <wp:wrapNone/>
                <wp:docPr id="31" name="Text Box 31"/>
                <wp:cNvGraphicFramePr/>
                <a:graphic xmlns:a="http://schemas.openxmlformats.org/drawingml/2006/main">
                  <a:graphicData uri="http://schemas.microsoft.com/office/word/2010/wordprocessingShape">
                    <wps:wsp>
                      <wps:cNvSpPr txBox="1"/>
                      <wps:spPr>
                        <a:xfrm>
                          <a:off x="0" y="0"/>
                          <a:ext cx="5541010" cy="3547843"/>
                        </a:xfrm>
                        <a:prstGeom prst="rect">
                          <a:avLst/>
                        </a:prstGeom>
                        <a:solidFill>
                          <a:schemeClr val="lt1"/>
                        </a:solidFill>
                        <a:ln w="6350">
                          <a:solidFill>
                            <a:prstClr val="black"/>
                          </a:solidFill>
                        </a:ln>
                      </wps:spPr>
                      <wps:txbx>
                        <w:txbxContent>
                          <w:p w14:paraId="21821DC6"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A8AB1A3" id="Text Box 31" o:spid="_x0000_s1035" type="#_x0000_t202" style="position:absolute;margin-left:0;margin-top:0;width:436.3pt;height:279.35pt;z-index:2516818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" fillcolor="white [3201]" strokeweight=".5pt">
                <v:textbox>
                  <w:txbxContent>
                    <w:p w14:paraId="21821DC6" w14:textId="77777777" w:rsidR="003676CA" w:rsidRDefault="003676CA" w:rsidP="003676CA"/>
                  </w:txbxContent>
                </v:textbox>
              </v:shape>
            </w:pict>
          </mc:Fallback>
        </mc:AlternateContent>
      </w:r>
      <w:r w:rsidR="005A35B4" w:rsidRPr="00A7704B">
        <w:rPr>
          <w:b/>
          <w:bCs/>
        </w:rPr>
        <w:br/>
      </w:r>
    </w:p>
    <w:p w14:paraId="56012D03" w14:textId="375F9C7E" w:rsidR="005A35B4" w:rsidRDefault="005A35B4" w:rsidP="00F5244E">
      <w:pPr>
        <w:pStyle w:val="Heading2"/>
      </w:pPr>
    </w:p>
    <w:p w14:paraId="6C4F7925" w14:textId="3E142B07" w:rsidR="00AA6C79" w:rsidRDefault="00AA6C79" w:rsidP="00AA6C79"/>
    <w:p w14:paraId="2ABB7FAE" w14:textId="761DF73F" w:rsidR="00AA6C79" w:rsidRDefault="00AA6C79" w:rsidP="00AA6C79"/>
    <w:p w14:paraId="76A31F33" w14:textId="6AF0D658" w:rsidR="00AA6C79" w:rsidRDefault="00AA6C79" w:rsidP="00AA6C79"/>
    <w:p w14:paraId="345BE0AF" w14:textId="43C77703" w:rsidR="00AA6C79" w:rsidRDefault="00AA6C79" w:rsidP="00AA6C79"/>
    <w:p w14:paraId="562D74F9" w14:textId="28ED47DB" w:rsidR="00AA6C79" w:rsidRDefault="00AA6C79" w:rsidP="00AA6C79"/>
    <w:p w14:paraId="31EA5668" w14:textId="1450B8D5" w:rsidR="00AA6C79" w:rsidRDefault="00AA6C79" w:rsidP="00AA6C79"/>
    <w:p w14:paraId="77CF6F35" w14:textId="6BEA4E6B" w:rsidR="00D20A2B" w:rsidRDefault="00D20A2B" w:rsidP="00AA6C79"/>
    <w:p w14:paraId="16CF5CFA" w14:textId="2C2EB146" w:rsidR="00D20A2B" w:rsidRDefault="00D20A2B" w:rsidP="00AA6C79"/>
    <w:p w14:paraId="165384BA" w14:textId="77777777" w:rsidR="00D20A2B" w:rsidRDefault="00D20A2B" w:rsidP="00AA6C79"/>
    <w:p w14:paraId="04FC31A7" w14:textId="77777777" w:rsidR="00AA6C79" w:rsidRPr="00AA6C79" w:rsidRDefault="00AA6C79" w:rsidP="00AA6C79"/>
    <w:p w14:paraId="15ECCAB5" w14:textId="77777777" w:rsidR="005A35B4" w:rsidRPr="00A7704B" w:rsidRDefault="005A35B4"/>
    <w:p w14:paraId="0C69E3CD" w14:textId="6432F3C9" w:rsidR="005E604A" w:rsidRPr="00A7704B" w:rsidRDefault="2E6FFAD9" w:rsidP="53B4DF30">
      <w:pPr>
        <w:rPr>
          <w:b/>
          <w:bCs/>
        </w:rPr>
      </w:pPr>
      <w:r w:rsidRPr="00DD5F59">
        <w:t>Q</w:t>
      </w:r>
      <w:r w:rsidR="006233C8">
        <w:t>5</w:t>
      </w:r>
      <w:r w:rsidRPr="00DD5F59">
        <w:t xml:space="preserve">. </w:t>
      </w:r>
      <w:r w:rsidR="005E604A" w:rsidRPr="00DD5F59">
        <w:t>Do you agree with the new scope of second midwife services?</w:t>
      </w:r>
      <w:r w:rsidR="005D604F" w:rsidRPr="00DD5F59">
        <w:t xml:space="preserve"> </w:t>
      </w:r>
      <w:r w:rsidR="00B35B76">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1556148C" w14:textId="515380F9" w:rsidR="00C24C17" w:rsidRDefault="00D20A2B" w:rsidP="00C24C17">
      <w:pPr>
        <w:rPr>
          <w:b/>
          <w:bCs/>
        </w:rPr>
      </w:pPr>
      <w:r>
        <w:rPr>
          <w:noProof/>
        </w:rPr>
        <mc:AlternateContent>
          <mc:Choice Requires="wps">
            <w:drawing>
              <wp:anchor distT="0" distB="0" distL="114300" distR="114300" simplePos="0" relativeHeight="251675666" behindDoc="0" locked="0" layoutInCell="1" allowOverlap="1" wp14:anchorId="44860B3B" wp14:editId="3259C961">
                <wp:simplePos x="0" y="0"/>
                <wp:positionH relativeFrom="column">
                  <wp:posOffset>-39663</wp:posOffset>
                </wp:positionH>
                <wp:positionV relativeFrom="paragraph">
                  <wp:posOffset>238760</wp:posOffset>
                </wp:positionV>
                <wp:extent cx="5541010" cy="3547745"/>
                <wp:effectExtent l="0" t="0" r="8890" b="8255"/>
                <wp:wrapNone/>
                <wp:docPr id="28" name="Text Box 28"/>
                <wp:cNvGraphicFramePr/>
                <a:graphic xmlns:a="http://schemas.openxmlformats.org/drawingml/2006/main">
                  <a:graphicData uri="http://schemas.microsoft.com/office/word/2010/wordprocessingShape">
                    <wps:wsp>
                      <wps:cNvSpPr txBox="1"/>
                      <wps:spPr>
                        <a:xfrm>
                          <a:off x="0" y="0"/>
                          <a:ext cx="5541010" cy="3547745"/>
                        </a:xfrm>
                        <a:prstGeom prst="rect">
                          <a:avLst/>
                        </a:prstGeom>
                        <a:solidFill>
                          <a:schemeClr val="lt1"/>
                        </a:solidFill>
                        <a:ln w="6350">
                          <a:solidFill>
                            <a:prstClr val="black"/>
                          </a:solidFill>
                        </a:ln>
                      </wps:spPr>
                      <wps:txbx>
                        <w:txbxContent>
                          <w:p w14:paraId="02B6AD6D" w14:textId="0B87AE59" w:rsidR="003676CA" w:rsidRPr="00D20A2B" w:rsidRDefault="003676CA" w:rsidP="003676C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4860B3B" id="Text Box 28" o:spid="_x0000_s1036" type="#_x0000_t202" style="position:absolute;margin-left:-3.1pt;margin-top:18.8pt;width:436.3pt;height:279.35pt;z-index:2516756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" fillcolor="white [3201]" strokeweight=".5pt">
                <v:textbox>
                  <w:txbxContent>
                    <w:p w14:paraId="02B6AD6D" w14:textId="0B87AE59" w:rsidR="003676CA" w:rsidRPr="00D20A2B" w:rsidRDefault="003676CA" w:rsidP="003676CA">
                      <w:pPr>
                        <w:rPr>
                          <w:lang w:val="en-US"/>
                        </w:rPr>
                      </w:pPr>
                    </w:p>
                  </w:txbxContent>
                </v:textbox>
              </v:shape>
            </w:pict>
          </mc:Fallback>
        </mc:AlternateContent>
      </w:r>
      <w:r w:rsidR="00C24C17" w:rsidRPr="00A7704B">
        <w:rPr>
          <w:b/>
          <w:bCs/>
        </w:rPr>
        <w:t>Comments Box</w:t>
      </w:r>
    </w:p>
    <w:p w14:paraId="1687DFA6" w14:textId="3E7CB5B4" w:rsidR="00AA6C79" w:rsidRDefault="00AA6C79" w:rsidP="00C24C17">
      <w:pPr>
        <w:rPr>
          <w:b/>
          <w:bCs/>
        </w:rPr>
      </w:pPr>
    </w:p>
    <w:p w14:paraId="70050505" w14:textId="0B9E8422" w:rsidR="00AA6C79" w:rsidRDefault="00AA6C79" w:rsidP="00C24C17">
      <w:pPr>
        <w:rPr>
          <w:b/>
          <w:bCs/>
        </w:rPr>
      </w:pPr>
    </w:p>
    <w:p w14:paraId="5B3FD4CE" w14:textId="3AD3D57A" w:rsidR="00AA6C79" w:rsidRDefault="00AA6C79" w:rsidP="00C24C17">
      <w:pPr>
        <w:rPr>
          <w:b/>
          <w:bCs/>
        </w:rPr>
      </w:pPr>
    </w:p>
    <w:p w14:paraId="6BB17FB6" w14:textId="137D5385" w:rsidR="00AA6C79" w:rsidRDefault="00AA6C79" w:rsidP="00C24C17">
      <w:pPr>
        <w:rPr>
          <w:b/>
          <w:bCs/>
        </w:rPr>
      </w:pPr>
    </w:p>
    <w:p w14:paraId="49F9C618" w14:textId="0E316A14" w:rsidR="00AA6C79" w:rsidRDefault="00AA6C79" w:rsidP="00C24C17">
      <w:pPr>
        <w:rPr>
          <w:b/>
          <w:bCs/>
        </w:rPr>
      </w:pPr>
    </w:p>
    <w:p w14:paraId="18BF2F33" w14:textId="79827843" w:rsidR="00AA6C79" w:rsidRDefault="00AA6C79" w:rsidP="00C24C17">
      <w:pPr>
        <w:rPr>
          <w:b/>
          <w:bCs/>
        </w:rPr>
      </w:pPr>
    </w:p>
    <w:p w14:paraId="1D4CA026" w14:textId="1FA88462" w:rsidR="00AA6C79" w:rsidRDefault="00AA6C79" w:rsidP="00C24C17">
      <w:pPr>
        <w:rPr>
          <w:b/>
          <w:bCs/>
        </w:rPr>
      </w:pPr>
    </w:p>
    <w:p w14:paraId="1EEB6E62" w14:textId="48F663B8" w:rsidR="00AA6C79" w:rsidRDefault="00AA6C79" w:rsidP="00C24C17">
      <w:pPr>
        <w:rPr>
          <w:b/>
          <w:bCs/>
        </w:rPr>
      </w:pPr>
    </w:p>
    <w:p w14:paraId="2F5C5393" w14:textId="03FEFE0E" w:rsidR="00AA6C79" w:rsidRDefault="00AA6C79" w:rsidP="00C24C17">
      <w:pPr>
        <w:rPr>
          <w:b/>
          <w:bCs/>
        </w:rPr>
      </w:pPr>
    </w:p>
    <w:p w14:paraId="686515C8" w14:textId="09018A6D" w:rsidR="00AA6C79" w:rsidRDefault="00AA6C79" w:rsidP="00C24C17">
      <w:pPr>
        <w:rPr>
          <w:b/>
          <w:bCs/>
        </w:rPr>
      </w:pPr>
    </w:p>
    <w:p w14:paraId="1B28393D" w14:textId="4E8E9C54" w:rsidR="00AA6C79" w:rsidRDefault="00AA6C79" w:rsidP="00C24C17">
      <w:pPr>
        <w:rPr>
          <w:b/>
          <w:bCs/>
        </w:rPr>
      </w:pPr>
    </w:p>
    <w:p w14:paraId="50102A11" w14:textId="77777777" w:rsidR="00AA6C79" w:rsidRDefault="00AA6C79" w:rsidP="00C24C17">
      <w:pPr>
        <w:rPr>
          <w:b/>
          <w:bCs/>
        </w:rPr>
      </w:pPr>
    </w:p>
    <w:p w14:paraId="62C8DB36" w14:textId="77777777" w:rsidR="00AA6C79" w:rsidRPr="00A7704B" w:rsidRDefault="00AA6C79" w:rsidP="00C24C17">
      <w:pPr>
        <w:rPr>
          <w:b/>
          <w:bCs/>
        </w:rPr>
      </w:pPr>
    </w:p>
    <w:p w14:paraId="736F7ED8" w14:textId="186AA423" w:rsidR="00D15E40" w:rsidRPr="00A7704B" w:rsidRDefault="00D15E40" w:rsidP="00D15E40">
      <w:pPr>
        <w:pStyle w:val="Heading2"/>
      </w:pPr>
      <w:r w:rsidRPr="00A7704B">
        <w:t xml:space="preserve">Part </w:t>
      </w:r>
      <w:r>
        <w:t>6</w:t>
      </w:r>
      <w:r w:rsidRPr="00A7704B">
        <w:t xml:space="preserve">: </w:t>
      </w:r>
      <w:r w:rsidRPr="00F5244E">
        <w:t>Lead</w:t>
      </w:r>
      <w:r w:rsidRPr="00A7704B">
        <w:t xml:space="preserve"> Maternity Carer Travel</w:t>
      </w:r>
    </w:p>
    <w:p w14:paraId="17621BE8" w14:textId="77777777" w:rsidR="00D15E40" w:rsidRDefault="00D15E40" w:rsidP="00D15E40">
      <w:pPr>
        <w:pStyle w:val="Heading3"/>
      </w:pPr>
      <w:r>
        <w:t>Rationale</w:t>
      </w:r>
    </w:p>
    <w:p w14:paraId="29D55B70" w14:textId="77777777" w:rsidR="00D15E40" w:rsidRDefault="00D15E40" w:rsidP="00D15E40">
      <w:r>
        <w:t xml:space="preserve">Travel is both an expected part of their role and a significant business expense for LMCs. Most postnatal care is provided in women’s homes, and many LMCs provide some in-home antenatal care, including early labour assessment and support. LMCs also travel to attend births at homes and DHB facilities, and may accompany women to specialist clinics and other appointments when required. </w:t>
      </w:r>
    </w:p>
    <w:p w14:paraId="7921AE74" w14:textId="77777777" w:rsidR="00D15E40" w:rsidRDefault="00D15E40" w:rsidP="00D15E40">
      <w:r>
        <w:t>While a degree of local travel is part of routine LMC care for all women, and is compensated through module fees, additional travel funding is not distributed fairly and does not always cover the costs or time involved. Inequitable funding for additional LMC travel disadvantages women who would benefit from additional home visiting, including antenatal home visiting and support to remain at home in early labour, and disadvantages LMCs who work in rural communities or congested urban areas.</w:t>
      </w:r>
    </w:p>
    <w:p w14:paraId="1C2E7F05" w14:textId="77777777" w:rsidR="00D15E40" w:rsidRDefault="00D15E40" w:rsidP="00D15E40">
      <w:r>
        <w:t>Fair compensation of actual costs incurred travelling to women’s homes to provide LMC care is fundamental to achieving equity for all women and whānau, regardless of where they live.</w:t>
      </w:r>
    </w:p>
    <w:p w14:paraId="3ECBA56E" w14:textId="77777777" w:rsidR="00D15E40" w:rsidRPr="005E13D8" w:rsidRDefault="00D15E40" w:rsidP="00D15E40">
      <w:pPr>
        <w:pStyle w:val="Heading3"/>
        <w:rPr>
          <w:i/>
        </w:rPr>
      </w:pPr>
      <w:r>
        <w:t>Proposed changes</w:t>
      </w:r>
    </w:p>
    <w:p w14:paraId="259632CC" w14:textId="77777777" w:rsidR="00D15E40" w:rsidRDefault="00D15E40" w:rsidP="00D15E40">
      <w:r>
        <w:t>Currently, only</w:t>
      </w:r>
      <w:r w:rsidRPr="005439A9">
        <w:t xml:space="preserve"> </w:t>
      </w:r>
      <w:r>
        <w:t xml:space="preserve">rural postnatal travel is funded, and the fees are allocated based on the address of the woman at LMC registration, using rural/urban classifications that were last updated in 1993. These codes are no longer accurate, due to urbanisation and population growth over the last 27 years. These classifications indicate that 36 percent of women receiving LMC postnatal care reside in rural areas, compared to current Statistics New Zealand data which shoes that 14 percent of the </w:t>
      </w:r>
      <w:r>
        <w:lastRenderedPageBreak/>
        <w:t>total population resides rurally. The current Notice uses three categories based on these 1993 rural area unit codes (semi-rural, rural and remote rural) with different levels of funding available for each classification.</w:t>
      </w:r>
    </w:p>
    <w:p w14:paraId="0E277AAE" w14:textId="77777777" w:rsidR="00D15E40" w:rsidRDefault="00D15E40" w:rsidP="00D15E40">
      <w:r>
        <w:t xml:space="preserve">The more significant problem with the current approach is that it doesn’t correlate well with actual additional travel requirements. For example, the lower funding level for women living in semi-rural areas underfunds the LMC who travels from an urban area if there are no local LMCs available. Additionally, the higher funding level for women living in remote rural areas overfunds an LMC who lives near a client. </w:t>
      </w:r>
    </w:p>
    <w:p w14:paraId="1B9A0C07" w14:textId="77777777" w:rsidR="00D15E40" w:rsidRPr="00CE77E9" w:rsidRDefault="00D15E40" w:rsidP="00D15E40">
      <w:pPr>
        <w:spacing w:after="60"/>
        <w:rPr>
          <w:b/>
          <w:i/>
        </w:rPr>
      </w:pPr>
      <w:r w:rsidRPr="00CE77E9">
        <w:rPr>
          <w:b/>
          <w:i/>
        </w:rPr>
        <w:t>N</w:t>
      </w:r>
      <w:r>
        <w:rPr>
          <w:b/>
          <w:i/>
        </w:rPr>
        <w:t>EW</w:t>
      </w:r>
      <w:r w:rsidRPr="00CE77E9">
        <w:rPr>
          <w:b/>
          <w:i/>
        </w:rPr>
        <w:t xml:space="preserve"> </w:t>
      </w:r>
      <w:r>
        <w:rPr>
          <w:b/>
          <w:i/>
        </w:rPr>
        <w:tab/>
      </w:r>
      <w:r>
        <w:rPr>
          <w:b/>
          <w:i/>
        </w:rPr>
        <w:tab/>
        <w:t>LMC additional travel modules [new DC4/6]</w:t>
      </w:r>
    </w:p>
    <w:p w14:paraId="7FCC1F76" w14:textId="77777777" w:rsidR="00D15E40" w:rsidRDefault="00D15E40" w:rsidP="00D15E40">
      <w:r>
        <w:t xml:space="preserve">The Ministry proposes to introduce a new funding approach for LMC travel. The </w:t>
      </w:r>
      <w:r w:rsidRPr="00080576">
        <w:rPr>
          <w:i/>
        </w:rPr>
        <w:t>LMC additional travel</w:t>
      </w:r>
      <w:r>
        <w:t xml:space="preserve"> module would fund travel per kilometre, over a specified minimum threshold per trip (15km one way). </w:t>
      </w:r>
    </w:p>
    <w:p w14:paraId="54DFF78A" w14:textId="77777777" w:rsidR="00D15E40" w:rsidRDefault="00D15E40" w:rsidP="00D15E40">
      <w:r>
        <w:t>We acknowledge the burden this places on LMCs to collect data for trips 15km and over, and on IT vendors to report travel data to enable these payments. However, we consider this to be the most equitable and transparent approach to meeting the actual costs incurred in delivering home-based care when additional travel is required.</w:t>
      </w:r>
    </w:p>
    <w:p w14:paraId="2F2844C5" w14:textId="77777777" w:rsidR="00D15E40" w:rsidRDefault="00D15E40" w:rsidP="00D15E40">
      <w:r>
        <w:t xml:space="preserve">The module would apply to travel 15km or over to and from antenatal (including early labour) and postnatal home visits. It would also apply to travel for antenatal or postnatal visits provided in other locations as required by the woman and her whānau. </w:t>
      </w:r>
    </w:p>
    <w:p w14:paraId="36E31907" w14:textId="77777777" w:rsidR="00D15E40" w:rsidRDefault="00D15E40" w:rsidP="00D15E40">
      <w:r>
        <w:t>This model would exclude travel from the LMC’s home to their clinic, and travel to a home or hospital birth as these standard costs are built into module fees. While most travel costs are incurred by LMCs providing care to rural clients, this module will support any LMC travelling distances of 15km or over to deliver care in homes and communities.</w:t>
      </w:r>
    </w:p>
    <w:p w14:paraId="4143E4C1" w14:textId="77777777" w:rsidR="00D15E40" w:rsidRDefault="00D15E40" w:rsidP="00D15E40">
      <w:pPr>
        <w:pStyle w:val="Heading3"/>
      </w:pPr>
      <w:r>
        <w:t>Purpose of changes</w:t>
      </w:r>
    </w:p>
    <w:p w14:paraId="64AB9754" w14:textId="77777777" w:rsidR="00D15E40" w:rsidRDefault="00D15E40" w:rsidP="00D15E40">
      <w:r>
        <w:t>The purpose of this change is to support LMCs in postnatal visits to women in their homes. It also covers other situations where home visiting is of benefit due to additional clinical or social need by fairly funding the costs of travel beyond standard practice.</w:t>
      </w:r>
    </w:p>
    <w:p w14:paraId="25D95BD7" w14:textId="731E1447" w:rsidR="00D15E40" w:rsidRPr="00A7704B" w:rsidRDefault="00D15E40" w:rsidP="00D15E40">
      <w:pPr>
        <w:rPr>
          <w:b/>
          <w:bCs/>
        </w:rPr>
      </w:pPr>
      <w:r w:rsidRPr="00DD5F59">
        <w:t>Q1. Do you agree with the proposed methodology fo</w:t>
      </w:r>
      <w:r>
        <w:t>r funding additional travel</w:t>
      </w:r>
      <w:r w:rsidRPr="00DD5F59">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1EA51748" w14:textId="61470AAA" w:rsidR="00D15E40" w:rsidRPr="00A7704B" w:rsidRDefault="00D15E40" w:rsidP="00D15E40">
      <w:pPr>
        <w:rPr>
          <w:b/>
          <w:bCs/>
        </w:rPr>
      </w:pPr>
      <w:r w:rsidRPr="00A7704B">
        <w:rPr>
          <w:b/>
          <w:bCs/>
        </w:rPr>
        <w:t>Comments Box</w:t>
      </w:r>
    </w:p>
    <w:p w14:paraId="3E7AE645" w14:textId="7D70F7C4" w:rsidR="00D15E40" w:rsidRPr="00A7704B" w:rsidRDefault="003676CA" w:rsidP="00D15E40">
      <w:pPr>
        <w:rPr>
          <w:b/>
          <w:bCs/>
        </w:rPr>
      </w:pPr>
      <w:r>
        <w:rPr>
          <w:noProof/>
        </w:rPr>
        <mc:AlternateContent>
          <mc:Choice Requires="wps">
            <w:drawing>
              <wp:anchor distT="0" distB="0" distL="114300" distR="114300" simplePos="0" relativeHeight="251673618" behindDoc="0" locked="0" layoutInCell="1" allowOverlap="1" wp14:anchorId="4C21B3F0" wp14:editId="68286A6D">
                <wp:simplePos x="0" y="0"/>
                <wp:positionH relativeFrom="column">
                  <wp:posOffset>-47234</wp:posOffset>
                </wp:positionH>
                <wp:positionV relativeFrom="paragraph">
                  <wp:posOffset>52070</wp:posOffset>
                </wp:positionV>
                <wp:extent cx="5541010" cy="3087077"/>
                <wp:effectExtent l="0" t="0" r="8890" b="12065"/>
                <wp:wrapNone/>
                <wp:docPr id="27" name="Text Box 27"/>
                <wp:cNvGraphicFramePr/>
                <a:graphic xmlns:a="http://schemas.openxmlformats.org/drawingml/2006/main">
                  <a:graphicData uri="http://schemas.microsoft.com/office/word/2010/wordprocessingShape">
                    <wps:wsp>
                      <wps:cNvSpPr txBox="1"/>
                      <wps:spPr>
                        <a:xfrm>
                          <a:off x="0" y="0"/>
                          <a:ext cx="5541010" cy="3087077"/>
                        </a:xfrm>
                        <a:prstGeom prst="rect">
                          <a:avLst/>
                        </a:prstGeom>
                        <a:solidFill>
                          <a:schemeClr val="lt1"/>
                        </a:solidFill>
                        <a:ln w="6350">
                          <a:solidFill>
                            <a:prstClr val="black"/>
                          </a:solidFill>
                        </a:ln>
                      </wps:spPr>
                      <wps:txbx>
                        <w:txbxContent>
                          <w:p w14:paraId="5850063A"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C21B3F0" id="Text Box 27" o:spid="_x0000_s1037" type="#_x0000_t202" style="position:absolute;margin-left:-3.7pt;margin-top:4.1pt;width:436.3pt;height:243.1pt;z-index:2516736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" fillcolor="white [3201]" strokeweight=".5pt">
                <v:textbox>
                  <w:txbxContent>
                    <w:p w14:paraId="5850063A" w14:textId="77777777" w:rsidR="003676CA" w:rsidRDefault="003676CA" w:rsidP="003676CA"/>
                  </w:txbxContent>
                </v:textbox>
              </v:shape>
            </w:pict>
          </mc:Fallback>
        </mc:AlternateContent>
      </w:r>
      <w:r w:rsidR="00D15E40" w:rsidRPr="00A7704B">
        <w:rPr>
          <w:b/>
          <w:bCs/>
        </w:rPr>
        <w:br/>
      </w:r>
    </w:p>
    <w:p w14:paraId="0BE0B8FD" w14:textId="77777777" w:rsidR="00D15E40" w:rsidRPr="00A7704B" w:rsidRDefault="00D15E40" w:rsidP="00D15E40">
      <w:pPr>
        <w:pStyle w:val="Heading2"/>
      </w:pPr>
      <w:r w:rsidRPr="00A7704B">
        <w:br w:type="page"/>
      </w:r>
    </w:p>
    <w:p w14:paraId="757431D5" w14:textId="140D3B58" w:rsidR="00916D68" w:rsidRPr="00A7704B" w:rsidRDefault="00916D68" w:rsidP="00FC2DFA">
      <w:pPr>
        <w:pStyle w:val="Heading2"/>
      </w:pPr>
      <w:r w:rsidRPr="00A7704B">
        <w:lastRenderedPageBreak/>
        <w:t xml:space="preserve">Part </w:t>
      </w:r>
      <w:r w:rsidR="0044624C" w:rsidRPr="00A7704B">
        <w:t>7</w:t>
      </w:r>
      <w:r w:rsidRPr="00A7704B">
        <w:t xml:space="preserve">: </w:t>
      </w:r>
      <w:r w:rsidR="0044624C" w:rsidRPr="00F5244E">
        <w:t>Ultrasound</w:t>
      </w:r>
      <w:r w:rsidR="0044624C" w:rsidRPr="00A7704B">
        <w:t xml:space="preserve"> S</w:t>
      </w:r>
      <w:r w:rsidR="00B11D49">
        <w:t>ervices</w:t>
      </w:r>
    </w:p>
    <w:p w14:paraId="5F5A86A9" w14:textId="77777777" w:rsidR="00CE6CBD" w:rsidRDefault="00CE6CBD" w:rsidP="00F5244E">
      <w:pPr>
        <w:pStyle w:val="Heading3"/>
      </w:pPr>
      <w:r w:rsidRPr="00F5244E">
        <w:t>Rationale</w:t>
      </w:r>
    </w:p>
    <w:p w14:paraId="50C89147" w14:textId="55FAC5F0" w:rsidR="00CE6CBD" w:rsidRDefault="00CE6CBD" w:rsidP="00CE6CBD">
      <w:pPr>
        <w:ind w:right="-426"/>
      </w:pPr>
      <w:r>
        <w:t xml:space="preserve">Community ultrasound providers are currently funded per scan to deliver routine screening (nuchal translucency scanning for early evaluation of chromosomal abnormality at 11 to 13 weeks, and fetal anatomy and placental position at 18 to 20 weeks). Other ultrasound scans may be needed for urgent or ongoing suspected fetal and maternal problems, such as suspected fetal growth abnormality, suspected ectopic pregnancy, bleeding in pregnancy and reduced fetal movements. </w:t>
      </w:r>
    </w:p>
    <w:p w14:paraId="397A2BD5" w14:textId="77777777" w:rsidR="00CE6CBD" w:rsidRDefault="00CE6CBD" w:rsidP="00CE6CBD">
      <w:pPr>
        <w:ind w:right="-426"/>
      </w:pPr>
      <w:r>
        <w:t>The number of ultrasound scans per woman has increased significantly since the introduction of the Notice, from an average of 2.6 scans per woman giving birth in 2007/08 to 4.9 scans per woman giving birth in 2018/19. Community ultrasounds generally attract a co-payment, which means there can be a financial barrier to accessing this service.</w:t>
      </w:r>
    </w:p>
    <w:p w14:paraId="1EF05875" w14:textId="77777777" w:rsidR="00CE6CBD" w:rsidRDefault="00CE6CBD" w:rsidP="00CE6CBD">
      <w:pPr>
        <w:pStyle w:val="Heading3"/>
      </w:pPr>
      <w:r>
        <w:t>Proposed changes</w:t>
      </w:r>
    </w:p>
    <w:p w14:paraId="057E3E53" w14:textId="5853D541" w:rsidR="00CE6CBD" w:rsidRDefault="00CE6CBD" w:rsidP="00CE6CBD">
      <w:pPr>
        <w:ind w:right="-285"/>
      </w:pPr>
      <w:r>
        <w:t>More work is required to identify the most effective way to purchase timely and equitable primary maternity ultrasounds. This must include consideration of co-payments and equity, consideration of the quantity and reasons for community ultrasounds, and consideration of the role of DHBs, both as secondary and tertiary maternity service providers, and as required by the Service Coverage Schedule to ensure women have access at no cost to primary referred ultrasound services.</w:t>
      </w:r>
    </w:p>
    <w:p w14:paraId="5729A402" w14:textId="25D4DB7B" w:rsidR="00CE6CBD" w:rsidRPr="00FC2DFA" w:rsidRDefault="00A46A0A" w:rsidP="00FC2DFA">
      <w:pPr>
        <w:spacing w:after="60"/>
        <w:rPr>
          <w:b/>
        </w:rPr>
      </w:pPr>
      <w:r w:rsidRPr="001F7462">
        <w:rPr>
          <w:b/>
          <w:i/>
        </w:rPr>
        <w:t>R</w:t>
      </w:r>
      <w:r>
        <w:rPr>
          <w:b/>
          <w:i/>
        </w:rPr>
        <w:t>ETAI</w:t>
      </w:r>
      <w:r w:rsidR="00297261">
        <w:rPr>
          <w:b/>
          <w:i/>
        </w:rPr>
        <w:t>N</w:t>
      </w:r>
      <w:r w:rsidR="00297261">
        <w:rPr>
          <w:b/>
          <w:i/>
        </w:rPr>
        <w:tab/>
      </w:r>
      <w:r w:rsidR="00297261">
        <w:rPr>
          <w:b/>
          <w:i/>
        </w:rPr>
        <w:tab/>
        <w:t>Ultrasound services</w:t>
      </w:r>
      <w:r w:rsidRPr="001F7462">
        <w:rPr>
          <w:b/>
          <w:i/>
        </w:rPr>
        <w:t xml:space="preserve"> </w:t>
      </w:r>
    </w:p>
    <w:p w14:paraId="6D44937B" w14:textId="4C5E3A98" w:rsidR="00CE6CBD" w:rsidRDefault="00CE6CBD" w:rsidP="00CE6CBD">
      <w:r>
        <w:t>The Ministry does not propose any changes to ultrasound services.</w:t>
      </w:r>
    </w:p>
    <w:p w14:paraId="5B2A078D" w14:textId="59CBFB5B" w:rsidR="00CE6CBD" w:rsidRDefault="00CE6CBD" w:rsidP="00CE6CBD">
      <w:r>
        <w:t>We propose to remove the Ultrasound Reason Codes from the Notice and make them available on the Ministry’s website.</w:t>
      </w:r>
      <w:r w:rsidR="00297261">
        <w:t xml:space="preserve"> </w:t>
      </w:r>
      <w:r>
        <w:t>This will enable changes to be made to the schedule of ultrasounds without formally opening the Notice.</w:t>
      </w:r>
    </w:p>
    <w:p w14:paraId="7670865C" w14:textId="77777777" w:rsidR="00CE6CBD" w:rsidRPr="0059289B" w:rsidRDefault="00CE6CBD" w:rsidP="00CE6CBD">
      <w:r>
        <w:t xml:space="preserve">Any proposed changes will be discussed with the relevant professional colleges and will reflect the recommendations from the of the Maternity Ultrasound Advisory Group (MUAG), which were endorsed by the National Maternity Monitoring Group in 2017. </w:t>
      </w:r>
    </w:p>
    <w:p w14:paraId="55DF64F7" w14:textId="77777777" w:rsidR="00CE6CBD" w:rsidRDefault="00CE6CBD" w:rsidP="00CE6CBD">
      <w:pPr>
        <w:pStyle w:val="Heading3"/>
      </w:pPr>
      <w:r>
        <w:t>Purpose of change</w:t>
      </w:r>
    </w:p>
    <w:p w14:paraId="76314725" w14:textId="77777777" w:rsidR="00CE6CBD" w:rsidRDefault="00CE6CBD" w:rsidP="00CE6CBD">
      <w:r>
        <w:t xml:space="preserve">The purpose of this change is to enable easier introduction of future changes to the provision and purchasing of community ultrasound services. Review of primary maternity ultrasound indications and implementation of other MUAG recommendations is a programme under the </w:t>
      </w:r>
      <w:r w:rsidRPr="00545BC5">
        <w:rPr>
          <w:i/>
        </w:rPr>
        <w:t xml:space="preserve">Maternity Action Plan </w:t>
      </w:r>
      <w:r>
        <w:t xml:space="preserve">to be completed by 2023. </w:t>
      </w:r>
    </w:p>
    <w:p w14:paraId="27A0B66B" w14:textId="04A28C39" w:rsidR="003C322C" w:rsidRDefault="003C322C" w:rsidP="003C322C">
      <w:pPr>
        <w:spacing w:after="0"/>
        <w:rPr>
          <w:bCs/>
        </w:rPr>
      </w:pPr>
    </w:p>
    <w:p w14:paraId="6AEA256B" w14:textId="33AA7B59" w:rsidR="00AA6C79" w:rsidRDefault="00AA6C79" w:rsidP="003C322C">
      <w:pPr>
        <w:spacing w:after="0"/>
        <w:rPr>
          <w:bCs/>
        </w:rPr>
      </w:pPr>
    </w:p>
    <w:p w14:paraId="2E4ADA61" w14:textId="08A874F0" w:rsidR="00AA6C79" w:rsidRDefault="00AA6C79" w:rsidP="003C322C">
      <w:pPr>
        <w:spacing w:after="0"/>
        <w:rPr>
          <w:bCs/>
        </w:rPr>
      </w:pPr>
    </w:p>
    <w:p w14:paraId="419AC96B" w14:textId="6A2DEA7B" w:rsidR="00AA6C79" w:rsidRDefault="00AA6C79" w:rsidP="003C322C">
      <w:pPr>
        <w:spacing w:after="0"/>
        <w:rPr>
          <w:bCs/>
        </w:rPr>
      </w:pPr>
    </w:p>
    <w:p w14:paraId="7E895E00" w14:textId="76E826B9" w:rsidR="00AA6C79" w:rsidRDefault="00AA6C79" w:rsidP="003C322C">
      <w:pPr>
        <w:spacing w:after="0"/>
        <w:rPr>
          <w:bCs/>
        </w:rPr>
      </w:pPr>
    </w:p>
    <w:p w14:paraId="432289CF" w14:textId="1F0D94C1" w:rsidR="00AA6C79" w:rsidRDefault="00AA6C79" w:rsidP="003C322C">
      <w:pPr>
        <w:spacing w:after="0"/>
        <w:rPr>
          <w:bCs/>
        </w:rPr>
      </w:pPr>
    </w:p>
    <w:p w14:paraId="67107FAF" w14:textId="7EFF5907" w:rsidR="00AA6C79" w:rsidRDefault="00AA6C79" w:rsidP="003C322C">
      <w:pPr>
        <w:spacing w:after="0"/>
        <w:rPr>
          <w:bCs/>
        </w:rPr>
      </w:pPr>
    </w:p>
    <w:p w14:paraId="2507566F" w14:textId="258BA197" w:rsidR="00AA6C79" w:rsidRDefault="00AA6C79" w:rsidP="003C322C">
      <w:pPr>
        <w:spacing w:after="0"/>
        <w:rPr>
          <w:bCs/>
        </w:rPr>
      </w:pPr>
    </w:p>
    <w:p w14:paraId="78C2D958" w14:textId="66190DB6" w:rsidR="00AA6C79" w:rsidRDefault="00AA6C79" w:rsidP="003C322C">
      <w:pPr>
        <w:spacing w:after="0"/>
        <w:rPr>
          <w:bCs/>
        </w:rPr>
      </w:pPr>
    </w:p>
    <w:p w14:paraId="6A2FEBFC" w14:textId="4B7D1FD4" w:rsidR="00AA6C79" w:rsidRDefault="00AA6C79" w:rsidP="003C322C">
      <w:pPr>
        <w:spacing w:after="0"/>
        <w:rPr>
          <w:bCs/>
        </w:rPr>
      </w:pPr>
    </w:p>
    <w:p w14:paraId="1A3AD678" w14:textId="5E4273E3" w:rsidR="00AA6C79" w:rsidRDefault="00AA6C79" w:rsidP="003C322C">
      <w:pPr>
        <w:spacing w:after="0"/>
        <w:rPr>
          <w:bCs/>
        </w:rPr>
      </w:pPr>
    </w:p>
    <w:p w14:paraId="3664B171" w14:textId="77777777" w:rsidR="00AA6C79" w:rsidRPr="00A7704B" w:rsidRDefault="00AA6C79" w:rsidP="003C322C">
      <w:pPr>
        <w:spacing w:after="0"/>
        <w:rPr>
          <w:bCs/>
        </w:rPr>
      </w:pPr>
    </w:p>
    <w:p w14:paraId="4B409D7B" w14:textId="772C4117" w:rsidR="003C322C" w:rsidRPr="00A7704B" w:rsidRDefault="534DE99A" w:rsidP="003C322C">
      <w:pPr>
        <w:spacing w:after="0"/>
      </w:pPr>
      <w:r w:rsidRPr="00DD5F59">
        <w:lastRenderedPageBreak/>
        <w:t xml:space="preserve">Q1. </w:t>
      </w:r>
      <w:r w:rsidR="00726BEB" w:rsidRPr="00DD5F59">
        <w:t>Do you agree with removing the ultrasound codes and having them avail</w:t>
      </w:r>
      <w:r w:rsidR="6C558542" w:rsidRPr="00DD5F59">
        <w:t xml:space="preserve">able </w:t>
      </w:r>
      <w:r w:rsidR="00726BEB" w:rsidRPr="00DD5F59">
        <w:t xml:space="preserve">on </w:t>
      </w:r>
      <w:r w:rsidR="6013F35A" w:rsidRPr="00DD5F59">
        <w:t>the M</w:t>
      </w:r>
      <w:r w:rsidR="00726BEB" w:rsidRPr="00DD5F59">
        <w:t>inistry website?</w:t>
      </w:r>
      <w:r w:rsidR="00726BEB" w:rsidRPr="00A7704B">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352A32DA" w14:textId="77777777" w:rsidR="00726BEB" w:rsidRPr="00A7704B" w:rsidRDefault="00726BEB" w:rsidP="003C322C">
      <w:pPr>
        <w:spacing w:after="0"/>
        <w:rPr>
          <w:bCs/>
        </w:rPr>
      </w:pPr>
    </w:p>
    <w:p w14:paraId="073687F0" w14:textId="6AD6269E" w:rsidR="00C24C17" w:rsidRPr="00A7704B" w:rsidRDefault="003676CA" w:rsidP="00C24C17">
      <w:pPr>
        <w:rPr>
          <w:b/>
          <w:bCs/>
        </w:rPr>
      </w:pPr>
      <w:r>
        <w:rPr>
          <w:noProof/>
        </w:rPr>
        <mc:AlternateContent>
          <mc:Choice Requires="wps">
            <w:drawing>
              <wp:anchor distT="0" distB="0" distL="114300" distR="114300" simplePos="0" relativeHeight="251671570" behindDoc="0" locked="0" layoutInCell="1" allowOverlap="1" wp14:anchorId="01C4C417" wp14:editId="71B34075">
                <wp:simplePos x="0" y="0"/>
                <wp:positionH relativeFrom="column">
                  <wp:posOffset>0</wp:posOffset>
                </wp:positionH>
                <wp:positionV relativeFrom="paragraph">
                  <wp:posOffset>268800</wp:posOffset>
                </wp:positionV>
                <wp:extent cx="5541010" cy="3118339"/>
                <wp:effectExtent l="0" t="0" r="8890" b="19050"/>
                <wp:wrapNone/>
                <wp:docPr id="26" name="Text Box 26"/>
                <wp:cNvGraphicFramePr/>
                <a:graphic xmlns:a="http://schemas.openxmlformats.org/drawingml/2006/main">
                  <a:graphicData uri="http://schemas.microsoft.com/office/word/2010/wordprocessingShape">
                    <wps:wsp>
                      <wps:cNvSpPr txBox="1"/>
                      <wps:spPr>
                        <a:xfrm>
                          <a:off x="0" y="0"/>
                          <a:ext cx="5541010" cy="3118339"/>
                        </a:xfrm>
                        <a:prstGeom prst="rect">
                          <a:avLst/>
                        </a:prstGeom>
                        <a:solidFill>
                          <a:schemeClr val="lt1"/>
                        </a:solidFill>
                        <a:ln w="6350">
                          <a:solidFill>
                            <a:prstClr val="black"/>
                          </a:solidFill>
                        </a:ln>
                      </wps:spPr>
                      <wps:txbx>
                        <w:txbxContent>
                          <w:p w14:paraId="1D6EF79B"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1C4C417" id="Text Box 26" o:spid="_x0000_s1038" type="#_x0000_t202" style="position:absolute;margin-left:0;margin-top:21.15pt;width:436.3pt;height:245.55pt;z-index:2516715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" fillcolor="white [3201]" strokeweight=".5pt">
                <v:textbox>
                  <w:txbxContent>
                    <w:p w14:paraId="1D6EF79B" w14:textId="77777777" w:rsidR="003676CA" w:rsidRDefault="003676CA" w:rsidP="003676CA"/>
                  </w:txbxContent>
                </v:textbox>
              </v:shape>
            </w:pict>
          </mc:Fallback>
        </mc:AlternateContent>
      </w:r>
      <w:r w:rsidR="00C24C17" w:rsidRPr="00A7704B">
        <w:rPr>
          <w:b/>
          <w:bCs/>
        </w:rPr>
        <w:t>Comments Box</w:t>
      </w:r>
    </w:p>
    <w:p w14:paraId="7CA5EF66" w14:textId="4C68C83A" w:rsidR="00AA6C79" w:rsidRDefault="00AA6C79" w:rsidP="00C24C17">
      <w:pPr>
        <w:rPr>
          <w:b/>
          <w:bCs/>
        </w:rPr>
      </w:pPr>
    </w:p>
    <w:p w14:paraId="5989EF4E" w14:textId="77777777" w:rsidR="00AA6C79" w:rsidRDefault="00AA6C79" w:rsidP="00C24C17">
      <w:pPr>
        <w:rPr>
          <w:b/>
          <w:bCs/>
        </w:rPr>
      </w:pPr>
    </w:p>
    <w:p w14:paraId="0B2AF9AB" w14:textId="77777777" w:rsidR="00AA6C79" w:rsidRDefault="00AA6C79" w:rsidP="00C24C17">
      <w:pPr>
        <w:rPr>
          <w:b/>
          <w:bCs/>
        </w:rPr>
      </w:pPr>
    </w:p>
    <w:p w14:paraId="70F9A476" w14:textId="77777777" w:rsidR="00AA6C79" w:rsidRDefault="00AA6C79" w:rsidP="00C24C17">
      <w:pPr>
        <w:rPr>
          <w:b/>
          <w:bCs/>
        </w:rPr>
      </w:pPr>
    </w:p>
    <w:p w14:paraId="61CBF548" w14:textId="77777777" w:rsidR="00AA6C79" w:rsidRDefault="00AA6C79" w:rsidP="00C24C17">
      <w:pPr>
        <w:rPr>
          <w:b/>
          <w:bCs/>
        </w:rPr>
      </w:pPr>
    </w:p>
    <w:p w14:paraId="1EBD2844" w14:textId="77777777" w:rsidR="00AA6C79" w:rsidRDefault="00AA6C79" w:rsidP="00C24C17">
      <w:pPr>
        <w:rPr>
          <w:b/>
          <w:bCs/>
        </w:rPr>
      </w:pPr>
    </w:p>
    <w:p w14:paraId="7B3A3C02" w14:textId="77777777" w:rsidR="00AA6C79" w:rsidRDefault="00AA6C79" w:rsidP="00C24C17">
      <w:pPr>
        <w:rPr>
          <w:b/>
          <w:bCs/>
        </w:rPr>
      </w:pPr>
    </w:p>
    <w:p w14:paraId="67E57BBA" w14:textId="77777777" w:rsidR="00AA6C79" w:rsidRDefault="00AA6C79" w:rsidP="00C24C17">
      <w:pPr>
        <w:rPr>
          <w:b/>
          <w:bCs/>
        </w:rPr>
      </w:pPr>
    </w:p>
    <w:p w14:paraId="4903EE30" w14:textId="77777777" w:rsidR="00AA6C79" w:rsidRDefault="00AA6C79" w:rsidP="00C24C17">
      <w:pPr>
        <w:rPr>
          <w:b/>
          <w:bCs/>
        </w:rPr>
      </w:pPr>
    </w:p>
    <w:p w14:paraId="5209B31D" w14:textId="36D573DE" w:rsidR="00C24C17" w:rsidRDefault="00C24C17" w:rsidP="00C24C17">
      <w:pPr>
        <w:rPr>
          <w:b/>
          <w:bCs/>
        </w:rPr>
      </w:pPr>
      <w:r w:rsidRPr="00A7704B">
        <w:rPr>
          <w:b/>
          <w:bCs/>
        </w:rPr>
        <w:br/>
      </w:r>
    </w:p>
    <w:p w14:paraId="7DBEA390" w14:textId="77777777" w:rsidR="00CE6CBD" w:rsidRPr="00A7704B" w:rsidRDefault="00CE6CBD" w:rsidP="00C24C17">
      <w:pPr>
        <w:rPr>
          <w:b/>
          <w:bCs/>
        </w:rPr>
      </w:pPr>
    </w:p>
    <w:p w14:paraId="3FF91622" w14:textId="77777777" w:rsidR="00CE6CBD" w:rsidRPr="00DC7F2B" w:rsidRDefault="00CE6CBD" w:rsidP="00FC2DFA">
      <w:pPr>
        <w:pStyle w:val="Heading2"/>
      </w:pPr>
      <w:bookmarkStart w:id="22" w:name="_Toc49853929"/>
      <w:r w:rsidRPr="00DC7F2B">
        <w:t>Part 8: Specialist Services</w:t>
      </w:r>
      <w:bookmarkEnd w:id="22"/>
    </w:p>
    <w:p w14:paraId="51D2E7CC" w14:textId="77777777" w:rsidR="00CE6CBD" w:rsidRDefault="00CE6CBD" w:rsidP="00CE6CBD">
      <w:pPr>
        <w:pStyle w:val="Heading3"/>
      </w:pPr>
      <w:r>
        <w:t>Rationale</w:t>
      </w:r>
    </w:p>
    <w:p w14:paraId="3A87FC98" w14:textId="4B3355B5" w:rsidR="00CE6CBD" w:rsidRDefault="00CE6CBD" w:rsidP="00CE6CBD">
      <w:r>
        <w:t xml:space="preserve">A small number of private </w:t>
      </w:r>
      <w:r w:rsidR="006233C8">
        <w:t>o</w:t>
      </w:r>
      <w:r>
        <w:t xml:space="preserve">bstetricians and </w:t>
      </w:r>
      <w:r w:rsidR="006233C8">
        <w:t>p</w:t>
      </w:r>
      <w:r>
        <w:t xml:space="preserve">aediatricians provide specialist consultations to women and babies under the Notice. These are funded per consultation through the Notice although specialist medical maternity service providers may choose to charge a co-payment. </w:t>
      </w:r>
    </w:p>
    <w:p w14:paraId="1C6FE460" w14:textId="0FF423D6" w:rsidR="00CE6CBD" w:rsidRDefault="00CE6CBD" w:rsidP="00CE6CBD">
      <w:r>
        <w:t xml:space="preserve">Women can be referred for consulting obstetrician services by a GP, midwife, another obstetrician or a family planning practitioner. Last year around 1000 obstetric consultation claims were paid under the Notice. DHBs may not claim under the Notice for consulting obstetrician services. </w:t>
      </w:r>
    </w:p>
    <w:p w14:paraId="0B9908DA" w14:textId="77777777" w:rsidR="00CE6CBD" w:rsidRDefault="00CE6CBD" w:rsidP="00CE6CBD">
      <w:r>
        <w:t>Babies can be referred for consulting paediatrician services by their LMC or back-up LMC. Last year around 5000 paediatric consultations were paid under the Notice. DHBs may not claim under the Notice for consulting paediatrician services.</w:t>
      </w:r>
    </w:p>
    <w:p w14:paraId="08F53BBC" w14:textId="77777777" w:rsidR="00CE6CBD" w:rsidRDefault="00CE6CBD" w:rsidP="00CE6CBD">
      <w:pPr>
        <w:pStyle w:val="Heading3"/>
      </w:pPr>
      <w:r>
        <w:t>Proposed changes</w:t>
      </w:r>
    </w:p>
    <w:p w14:paraId="25C1A1E3" w14:textId="1B651570" w:rsidR="00CE6CBD" w:rsidRDefault="00CE6CBD" w:rsidP="00CE6CBD">
      <w:r>
        <w:t>National purchasing of specialist medical maternity services in the form of consulting obstetrician or paediatrician services does not fit in a primary maternity services specification. The Ministry proposes these services should be removed from the Notice.</w:t>
      </w:r>
    </w:p>
    <w:p w14:paraId="23C76140" w14:textId="5AEB994D" w:rsidR="00CE6CBD" w:rsidRDefault="00CE6CBD" w:rsidP="00CE6CBD">
      <w:r>
        <w:t>The vast majority of women and babies who need care from an obstetrician or paediatrician receive this from their DHB, funded through Population Based Funding. DHBs currently provide over 150,000 outpatient maternity consultations per year, including around 45,000 obstetric consults and provide nearly 80,000 outpatient consultations to infants under one per year, including around 13,000 paediatric medical and surgical consults.</w:t>
      </w:r>
    </w:p>
    <w:p w14:paraId="32EA89E6" w14:textId="77777777" w:rsidR="00CE6CBD" w:rsidRDefault="00CE6CBD" w:rsidP="00CE6CBD">
      <w:r>
        <w:lastRenderedPageBreak/>
        <w:t>The Ministry is undertaking analysis of the distribution of specialist medical maternity service claims and will work with any DHB expecting to receive significant additional volumes of obstetrician or paediatrician referrals to help manage this transition.</w:t>
      </w:r>
    </w:p>
    <w:p w14:paraId="1B180BA5" w14:textId="0B5DD7EF" w:rsidR="00297261" w:rsidRPr="00A33C60" w:rsidRDefault="00297261" w:rsidP="00297261">
      <w:pPr>
        <w:spacing w:after="60"/>
        <w:rPr>
          <w:b/>
          <w:i/>
        </w:rPr>
      </w:pPr>
      <w:r>
        <w:rPr>
          <w:b/>
          <w:i/>
        </w:rPr>
        <w:t>END</w:t>
      </w:r>
      <w:r>
        <w:rPr>
          <w:b/>
          <w:i/>
        </w:rPr>
        <w:tab/>
      </w:r>
      <w:r w:rsidR="00910372">
        <w:rPr>
          <w:b/>
          <w:i/>
        </w:rPr>
        <w:t>Consulting</w:t>
      </w:r>
      <w:r>
        <w:rPr>
          <w:b/>
          <w:i/>
        </w:rPr>
        <w:t xml:space="preserve"> obstetric</w:t>
      </w:r>
      <w:r w:rsidR="00910372">
        <w:rPr>
          <w:b/>
          <w:i/>
        </w:rPr>
        <w:t>ian and paediatrician modules</w:t>
      </w:r>
      <w:r w:rsidR="00F6183A">
        <w:rPr>
          <w:b/>
          <w:i/>
        </w:rPr>
        <w:t xml:space="preserve"> [old </w:t>
      </w:r>
      <w:r w:rsidR="004770B0">
        <w:rPr>
          <w:b/>
          <w:i/>
        </w:rPr>
        <w:t>DC12/14]</w:t>
      </w:r>
    </w:p>
    <w:p w14:paraId="59ED6EBE" w14:textId="77777777" w:rsidR="00CE6CBD" w:rsidRPr="0059289B" w:rsidRDefault="00CE6CBD" w:rsidP="00CE6CBD">
      <w:r>
        <w:t>The Ministry proposes removing Consulting Obstetrician Services and Consulting Paediatrician Services from the Notice.</w:t>
      </w:r>
    </w:p>
    <w:p w14:paraId="04BE481E" w14:textId="77777777" w:rsidR="00CE6CBD" w:rsidRDefault="00CE6CBD" w:rsidP="00CE6CBD">
      <w:pPr>
        <w:pStyle w:val="Heading3"/>
      </w:pPr>
      <w:r>
        <w:t>Purpose of changes</w:t>
      </w:r>
    </w:p>
    <w:p w14:paraId="37DA4E85" w14:textId="4FA8F0C0" w:rsidR="00AA6C79" w:rsidRPr="00AA6C79" w:rsidRDefault="00CE6CBD" w:rsidP="00AA6C79">
      <w:r>
        <w:t>The purpose of this change is to ensure the Notice remains a mechanism for nationally funding primary maternity services. This change also ensures a standard referral pathway (through DHBs) for all women and babies who require specialist care</w:t>
      </w:r>
      <w:r w:rsidR="00AA6C79">
        <w:t>.</w:t>
      </w:r>
    </w:p>
    <w:p w14:paraId="342BA7DC" w14:textId="77777777" w:rsidR="00AA6C79" w:rsidRDefault="00AA6C79" w:rsidP="006233C8">
      <w:pPr>
        <w:spacing w:after="0"/>
        <w:rPr>
          <w:b/>
        </w:rPr>
      </w:pPr>
    </w:p>
    <w:p w14:paraId="565E87C9" w14:textId="1B372FFB" w:rsidR="006233C8" w:rsidRPr="00385D4C" w:rsidRDefault="006233C8" w:rsidP="006233C8">
      <w:pPr>
        <w:rPr>
          <w:b/>
          <w:bCs/>
        </w:rPr>
      </w:pPr>
      <w:bookmarkStart w:id="23" w:name="_Hlk49934069"/>
      <w:r w:rsidRPr="00385D4C">
        <w:t>Q</w:t>
      </w:r>
      <w:r w:rsidR="00910372">
        <w:t>1</w:t>
      </w:r>
      <w:r w:rsidRPr="00385D4C">
        <w:t xml:space="preserve">. Do you agree with the proposed exit from </w:t>
      </w:r>
      <w:r w:rsidR="00910372">
        <w:t>consulting obstetrician services</w:t>
      </w:r>
      <w:r w:rsidRPr="00385D4C">
        <w:t xml:space="preserve">?  </w:t>
      </w:r>
      <w:r w:rsidR="00B35B76">
        <w:fldChar w:fldCharType="begin">
          <w:ffData>
            <w:name w:val="Check23"/>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B35B76">
        <w:rPr>
          <w:b/>
          <w:bCs/>
        </w:rPr>
        <w:fldChar w:fldCharType="begin">
          <w:ffData>
            <w:name w:val="Check24"/>
            <w:enabled/>
            <w:calcOnExit w:val="0"/>
            <w:checkBox>
              <w:sizeAuto/>
              <w:default w:val="0"/>
            </w:checkBox>
          </w:ffData>
        </w:fldChar>
      </w:r>
      <w:r w:rsidR="00B35B76">
        <w:rPr>
          <w:b/>
          <w:bCs/>
        </w:rPr>
        <w:instrText xml:space="preserve"> FORMCHECKBOX </w:instrText>
      </w:r>
      <w:r w:rsidR="00434DA8">
        <w:rPr>
          <w:b/>
          <w:bCs/>
        </w:rPr>
      </w:r>
      <w:r w:rsidR="00434DA8">
        <w:rPr>
          <w:b/>
          <w:bCs/>
        </w:rPr>
        <w:fldChar w:fldCharType="separate"/>
      </w:r>
      <w:r w:rsidR="00B35B76">
        <w:rPr>
          <w:b/>
          <w:bCs/>
        </w:rPr>
        <w:fldChar w:fldCharType="end"/>
      </w:r>
      <w:r w:rsidR="00B35B76">
        <w:rPr>
          <w:b/>
          <w:bCs/>
        </w:rPr>
        <w:t xml:space="preserve"> </w:t>
      </w:r>
      <w:r w:rsidR="00B35B76" w:rsidRPr="0022195B">
        <w:rPr>
          <w:b/>
          <w:bCs/>
        </w:rPr>
        <w:t>No</w:t>
      </w:r>
    </w:p>
    <w:p w14:paraId="038C0B35" w14:textId="737BB749" w:rsidR="006233C8" w:rsidRPr="00385D4C" w:rsidRDefault="003676CA" w:rsidP="006233C8">
      <w:pPr>
        <w:rPr>
          <w:b/>
          <w:bCs/>
        </w:rPr>
      </w:pPr>
      <w:r>
        <w:rPr>
          <w:noProof/>
        </w:rPr>
        <mc:AlternateContent>
          <mc:Choice Requires="wps">
            <w:drawing>
              <wp:anchor distT="0" distB="0" distL="114300" distR="114300" simplePos="0" relativeHeight="251669522" behindDoc="0" locked="0" layoutInCell="1" allowOverlap="1" wp14:anchorId="7ADEB19D" wp14:editId="20C35A35">
                <wp:simplePos x="0" y="0"/>
                <wp:positionH relativeFrom="column">
                  <wp:posOffset>23446</wp:posOffset>
                </wp:positionH>
                <wp:positionV relativeFrom="paragraph">
                  <wp:posOffset>222153</wp:posOffset>
                </wp:positionV>
                <wp:extent cx="5541010" cy="2774462"/>
                <wp:effectExtent l="0" t="0" r="8890" b="6985"/>
                <wp:wrapNone/>
                <wp:docPr id="16" name="Text Box 16"/>
                <wp:cNvGraphicFramePr/>
                <a:graphic xmlns:a="http://schemas.openxmlformats.org/drawingml/2006/main">
                  <a:graphicData uri="http://schemas.microsoft.com/office/word/2010/wordprocessingShape">
                    <wps:wsp>
                      <wps:cNvSpPr txBox="1"/>
                      <wps:spPr>
                        <a:xfrm>
                          <a:off x="0" y="0"/>
                          <a:ext cx="5541010" cy="2774462"/>
                        </a:xfrm>
                        <a:prstGeom prst="rect">
                          <a:avLst/>
                        </a:prstGeom>
                        <a:solidFill>
                          <a:schemeClr val="lt1"/>
                        </a:solidFill>
                        <a:ln w="6350">
                          <a:solidFill>
                            <a:prstClr val="black"/>
                          </a:solidFill>
                        </a:ln>
                      </wps:spPr>
                      <wps:txbx>
                        <w:txbxContent>
                          <w:p w14:paraId="13358B52" w14:textId="77777777" w:rsidR="003676CA" w:rsidRDefault="003676CA" w:rsidP="003676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ADEB19D" id="Text Box 16" o:spid="_x0000_s1039" type="#_x0000_t202" style="position:absolute;margin-left:1.85pt;margin-top:17.5pt;width:436.3pt;height:218.45pt;z-index:2516695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" fillcolor="white [3201]" strokeweight=".5pt">
                <v:textbox>
                  <w:txbxContent>
                    <w:p w14:paraId="13358B52" w14:textId="77777777" w:rsidR="003676CA" w:rsidRDefault="003676CA" w:rsidP="003676CA"/>
                  </w:txbxContent>
                </v:textbox>
              </v:shape>
            </w:pict>
          </mc:Fallback>
        </mc:AlternateContent>
      </w:r>
      <w:r w:rsidR="006233C8" w:rsidRPr="00385D4C">
        <w:rPr>
          <w:b/>
          <w:bCs/>
        </w:rPr>
        <w:t>Comments Box</w:t>
      </w:r>
    </w:p>
    <w:p w14:paraId="2E9693EC" w14:textId="2D1AAD6B" w:rsidR="006233C8" w:rsidRPr="00385D4C" w:rsidRDefault="006233C8" w:rsidP="006233C8">
      <w:pPr>
        <w:rPr>
          <w:b/>
          <w:bCs/>
        </w:rPr>
      </w:pPr>
      <w:r w:rsidRPr="00385D4C">
        <w:rPr>
          <w:b/>
          <w:bCs/>
        </w:rPr>
        <w:br/>
      </w:r>
    </w:p>
    <w:p w14:paraId="61B589E4" w14:textId="77777777" w:rsidR="006233C8" w:rsidRPr="00385D4C" w:rsidRDefault="006233C8" w:rsidP="00F5244E">
      <w:pPr>
        <w:pStyle w:val="Heading2"/>
      </w:pPr>
    </w:p>
    <w:p w14:paraId="0C77E2C6" w14:textId="77777777" w:rsidR="006233C8" w:rsidRDefault="006233C8" w:rsidP="006233C8">
      <w:pPr>
        <w:spacing w:after="0"/>
        <w:rPr>
          <w:b/>
        </w:rPr>
      </w:pPr>
    </w:p>
    <w:bookmarkEnd w:id="23"/>
    <w:p w14:paraId="62F1CD08" w14:textId="58A3EDEE" w:rsidR="00910372" w:rsidRDefault="00910372" w:rsidP="00910372"/>
    <w:p w14:paraId="23EBA219" w14:textId="21B65C5F" w:rsidR="00AA6C79" w:rsidRDefault="00AA6C79" w:rsidP="00910372"/>
    <w:p w14:paraId="6C026055" w14:textId="32368315" w:rsidR="00AA6C79" w:rsidRDefault="00AA6C79" w:rsidP="00910372"/>
    <w:p w14:paraId="704F8D2D" w14:textId="36E7DB4E" w:rsidR="00AA6C79" w:rsidRDefault="00AA6C79" w:rsidP="00910372"/>
    <w:p w14:paraId="77D4FECC" w14:textId="77777777" w:rsidR="00AA6C79" w:rsidRDefault="00AA6C79" w:rsidP="00910372"/>
    <w:p w14:paraId="0C41D090" w14:textId="226A3537" w:rsidR="00AA6C79" w:rsidRDefault="00AA6C79" w:rsidP="00910372"/>
    <w:p w14:paraId="21119A34" w14:textId="7C53FF1C" w:rsidR="00AA6C79" w:rsidRDefault="00AA6C79" w:rsidP="00910372"/>
    <w:p w14:paraId="2C7D4C2C" w14:textId="462A4EE4" w:rsidR="00910372" w:rsidRPr="00385D4C" w:rsidRDefault="00910372" w:rsidP="00910372">
      <w:pPr>
        <w:rPr>
          <w:b/>
          <w:bCs/>
        </w:rPr>
      </w:pPr>
      <w:r w:rsidRPr="00385D4C">
        <w:t>Q</w:t>
      </w:r>
      <w:r>
        <w:t>2</w:t>
      </w:r>
      <w:r w:rsidRPr="00385D4C">
        <w:t xml:space="preserve">. Do you agree with the proposed exit from </w:t>
      </w:r>
      <w:r>
        <w:t>consulting paediatrician services</w:t>
      </w:r>
      <w:r w:rsidRPr="00385D4C">
        <w:t xml:space="preserve">?  </w:t>
      </w:r>
      <w:r w:rsidR="00B35B76">
        <w:fldChar w:fldCharType="begin">
          <w:ffData>
            <w:name w:val=""/>
            <w:enabled/>
            <w:calcOnExit w:val="0"/>
            <w:checkBox>
              <w:sizeAuto/>
              <w:default w:val="0"/>
            </w:checkBox>
          </w:ffData>
        </w:fldChar>
      </w:r>
      <w:r w:rsidR="00B35B76">
        <w:instrText xml:space="preserve"> FORMCHECKBOX </w:instrText>
      </w:r>
      <w:r w:rsidR="00434DA8">
        <w:fldChar w:fldCharType="separate"/>
      </w:r>
      <w:r w:rsidR="00B35B76">
        <w:fldChar w:fldCharType="end"/>
      </w:r>
      <w:r w:rsidR="00B35B76">
        <w:t xml:space="preserve"> </w:t>
      </w:r>
      <w:r w:rsidR="00B35B76" w:rsidRPr="00A7704B">
        <w:rPr>
          <w:b/>
          <w:bCs/>
        </w:rPr>
        <w:t>Yes</w:t>
      </w:r>
      <w:r w:rsidR="00B35B76">
        <w:rPr>
          <w:b/>
          <w:bCs/>
        </w:rPr>
        <w:t xml:space="preserve"> </w:t>
      </w:r>
      <w:r w:rsidR="00F53CB5">
        <w:rPr>
          <w:b/>
          <w:bCs/>
        </w:rPr>
        <w:fldChar w:fldCharType="begin">
          <w:ffData>
            <w:name w:val=""/>
            <w:enabled/>
            <w:calcOnExit w:val="0"/>
            <w:checkBox>
              <w:sizeAuto/>
              <w:default w:val="0"/>
            </w:checkBox>
          </w:ffData>
        </w:fldChar>
      </w:r>
      <w:r w:rsidR="00F53CB5">
        <w:rPr>
          <w:b/>
          <w:bCs/>
        </w:rPr>
        <w:instrText xml:space="preserve"> FORMCHECKBOX </w:instrText>
      </w:r>
      <w:r w:rsidR="00434DA8">
        <w:rPr>
          <w:b/>
          <w:bCs/>
        </w:rPr>
      </w:r>
      <w:r w:rsidR="00434DA8">
        <w:rPr>
          <w:b/>
          <w:bCs/>
        </w:rPr>
        <w:fldChar w:fldCharType="separate"/>
      </w:r>
      <w:r w:rsidR="00F53CB5">
        <w:rPr>
          <w:b/>
          <w:bCs/>
        </w:rPr>
        <w:fldChar w:fldCharType="end"/>
      </w:r>
      <w:r w:rsidR="00B35B76">
        <w:rPr>
          <w:b/>
          <w:bCs/>
        </w:rPr>
        <w:t xml:space="preserve"> </w:t>
      </w:r>
      <w:r w:rsidR="00B35B76" w:rsidRPr="0022195B">
        <w:rPr>
          <w:b/>
          <w:bCs/>
        </w:rPr>
        <w:t>No</w:t>
      </w:r>
    </w:p>
    <w:p w14:paraId="5DE0043B" w14:textId="4F03B679" w:rsidR="00910372" w:rsidRPr="00385D4C" w:rsidRDefault="00910372" w:rsidP="00910372">
      <w:pPr>
        <w:rPr>
          <w:b/>
          <w:bCs/>
        </w:rPr>
      </w:pPr>
      <w:r w:rsidRPr="00385D4C">
        <w:rPr>
          <w:b/>
          <w:bCs/>
        </w:rPr>
        <w:t>Comments Box</w:t>
      </w:r>
    </w:p>
    <w:p w14:paraId="760F39E0" w14:textId="3DA84F8B" w:rsidR="00910372" w:rsidRPr="00385D4C" w:rsidRDefault="003676CA" w:rsidP="00910372">
      <w:pPr>
        <w:rPr>
          <w:b/>
          <w:bCs/>
        </w:rPr>
      </w:pPr>
      <w:r>
        <w:rPr>
          <w:noProof/>
        </w:rPr>
        <mc:AlternateContent>
          <mc:Choice Requires="wps">
            <w:drawing>
              <wp:anchor distT="0" distB="0" distL="114300" distR="114300" simplePos="0" relativeHeight="251667474" behindDoc="0" locked="0" layoutInCell="1" allowOverlap="1" wp14:anchorId="0E12E38E" wp14:editId="1C27863A">
                <wp:simplePos x="0" y="0"/>
                <wp:positionH relativeFrom="column">
                  <wp:posOffset>23446</wp:posOffset>
                </wp:positionH>
                <wp:positionV relativeFrom="paragraph">
                  <wp:posOffset>20418</wp:posOffset>
                </wp:positionV>
                <wp:extent cx="5541010" cy="3110083"/>
                <wp:effectExtent l="0" t="0" r="8890" b="14605"/>
                <wp:wrapNone/>
                <wp:docPr id="13" name="Text Box 13"/>
                <wp:cNvGraphicFramePr/>
                <a:graphic xmlns:a="http://schemas.openxmlformats.org/drawingml/2006/main">
                  <a:graphicData uri="http://schemas.microsoft.com/office/word/2010/wordprocessingShape">
                    <wps:wsp>
                      <wps:cNvSpPr txBox="1"/>
                      <wps:spPr>
                        <a:xfrm>
                          <a:off x="0" y="0"/>
                          <a:ext cx="5541010" cy="3110083"/>
                        </a:xfrm>
                        <a:prstGeom prst="rect">
                          <a:avLst/>
                        </a:prstGeom>
                        <a:solidFill>
                          <a:schemeClr val="lt1"/>
                        </a:solidFill>
                        <a:ln w="6350">
                          <a:solidFill>
                            <a:prstClr val="black"/>
                          </a:solidFill>
                        </a:ln>
                      </wps:spPr>
                      <wps:txbx>
                        <w:txbxContent>
                          <w:p w14:paraId="6B0E61A4" w14:textId="0C2A3E0D" w:rsidR="003676CA" w:rsidRPr="00121151" w:rsidRDefault="003676CA" w:rsidP="003676C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E12E38E" id="Text Box 13" o:spid="_x0000_s1040" type="#_x0000_t202" style="position:absolute;margin-left:1.85pt;margin-top:1.6pt;width:436.3pt;height:244.9pt;z-index:251667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" fillcolor="white [3201]" strokeweight=".5pt">
                <v:textbox>
                  <w:txbxContent>
                    <w:p w14:paraId="6B0E61A4" w14:textId="0C2A3E0D" w:rsidR="003676CA" w:rsidRPr="00121151" w:rsidRDefault="003676CA" w:rsidP="003676CA">
                      <w:pPr>
                        <w:rPr>
                          <w:lang w:val="en-US"/>
                        </w:rPr>
                      </w:pPr>
                    </w:p>
                  </w:txbxContent>
                </v:textbox>
              </v:shape>
            </w:pict>
          </mc:Fallback>
        </mc:AlternateContent>
      </w:r>
      <w:r w:rsidR="00910372" w:rsidRPr="00385D4C">
        <w:rPr>
          <w:b/>
          <w:bCs/>
        </w:rPr>
        <w:br/>
      </w:r>
    </w:p>
    <w:p w14:paraId="412C3C8A" w14:textId="026E1B42" w:rsidR="00910372" w:rsidRPr="00385D4C" w:rsidRDefault="00910372" w:rsidP="00910372">
      <w:pPr>
        <w:pStyle w:val="Heading2"/>
      </w:pPr>
    </w:p>
    <w:p w14:paraId="591B3ED7" w14:textId="77777777" w:rsidR="00910372" w:rsidRDefault="00910372" w:rsidP="00910372">
      <w:pPr>
        <w:spacing w:after="0"/>
        <w:rPr>
          <w:b/>
        </w:rPr>
      </w:pPr>
    </w:p>
    <w:p w14:paraId="4459FB9F" w14:textId="659D3448" w:rsidR="53B4DF30" w:rsidRPr="00CE6CBD" w:rsidRDefault="00C24C17" w:rsidP="00FC2DFA">
      <w:r w:rsidRPr="00A7704B">
        <w:br w:type="page"/>
      </w:r>
    </w:p>
    <w:p w14:paraId="0F5DCBF6" w14:textId="781BAA5F" w:rsidR="00F6455F" w:rsidRPr="00A7704B" w:rsidRDefault="00475CD0" w:rsidP="00FC2DFA">
      <w:pPr>
        <w:pStyle w:val="Heading1"/>
      </w:pPr>
      <w:r>
        <w:lastRenderedPageBreak/>
        <w:t>W</w:t>
      </w:r>
      <w:r w:rsidR="00F6455F" w:rsidRPr="00A7704B">
        <w:t>e would like to ask you about the future of maternity services</w:t>
      </w:r>
      <w:r w:rsidR="006233C8">
        <w:t xml:space="preserve"> in Aotearoa New Zealand</w:t>
      </w:r>
    </w:p>
    <w:p w14:paraId="6C6A52D7" w14:textId="77777777" w:rsidR="00D00818" w:rsidRPr="00A7704B" w:rsidRDefault="00D00818" w:rsidP="00FC2DFA">
      <w:pPr>
        <w:pStyle w:val="Heading2"/>
      </w:pPr>
    </w:p>
    <w:p w14:paraId="08D6E40C" w14:textId="60B77E1D" w:rsidR="006233C8" w:rsidRPr="00FC2DFA" w:rsidRDefault="006233C8" w:rsidP="00DD5F59">
      <w:pPr>
        <w:rPr>
          <w:bCs/>
        </w:rPr>
      </w:pPr>
      <w:r>
        <w:rPr>
          <w:bCs/>
        </w:rPr>
        <w:t xml:space="preserve">Q1. </w:t>
      </w:r>
      <w:r w:rsidRPr="00FC2DFA">
        <w:rPr>
          <w:bCs/>
        </w:rPr>
        <w:t>If you could cho</w:t>
      </w:r>
      <w:r w:rsidR="001F0996">
        <w:rPr>
          <w:bCs/>
        </w:rPr>
        <w:t>o</w:t>
      </w:r>
      <w:r w:rsidRPr="00FC2DFA">
        <w:rPr>
          <w:bCs/>
        </w:rPr>
        <w:t>se three ways to invest time and/or money into maternity services, what would they be?</w:t>
      </w:r>
    </w:p>
    <w:p w14:paraId="6EA3A3D2" w14:textId="1341F19B" w:rsidR="00377B60" w:rsidRDefault="00D00818" w:rsidP="00DD5F59">
      <w:pPr>
        <w:rPr>
          <w:b/>
          <w:bCs/>
        </w:rPr>
      </w:pPr>
      <w:r w:rsidRPr="00DD5F59">
        <w:rPr>
          <w:b/>
          <w:bCs/>
        </w:rPr>
        <w:t>Comments Bo</w:t>
      </w:r>
      <w:r w:rsidR="00EB7333">
        <w:rPr>
          <w:b/>
          <w:bCs/>
        </w:rPr>
        <w:t>x</w:t>
      </w:r>
    </w:p>
    <w:p w14:paraId="3387ACB0" w14:textId="476A3CB9" w:rsidR="00EB7333" w:rsidRDefault="00995B6D" w:rsidP="00DD5F59">
      <w:pPr>
        <w:rPr>
          <w:b/>
          <w:bCs/>
        </w:rPr>
      </w:pPr>
      <w:r>
        <w:rPr>
          <w:noProof/>
        </w:rPr>
        <mc:AlternateContent>
          <mc:Choice Requires="wps">
            <w:drawing>
              <wp:anchor distT="0" distB="0" distL="114300" distR="114300" simplePos="0" relativeHeight="251659282" behindDoc="0" locked="0" layoutInCell="1" allowOverlap="1" wp14:anchorId="750FEE9E" wp14:editId="554F9845">
                <wp:simplePos x="0" y="0"/>
                <wp:positionH relativeFrom="column">
                  <wp:posOffset>23446</wp:posOffset>
                </wp:positionH>
                <wp:positionV relativeFrom="paragraph">
                  <wp:posOffset>275736</wp:posOffset>
                </wp:positionV>
                <wp:extent cx="5494216" cy="3438769"/>
                <wp:effectExtent l="0" t="0" r="17780" b="15875"/>
                <wp:wrapNone/>
                <wp:docPr id="3" name="Text Box 3"/>
                <wp:cNvGraphicFramePr/>
                <a:graphic xmlns:a="http://schemas.openxmlformats.org/drawingml/2006/main">
                  <a:graphicData uri="http://schemas.microsoft.com/office/word/2010/wordprocessingShape">
                    <wps:wsp>
                      <wps:cNvSpPr txBox="1"/>
                      <wps:spPr>
                        <a:xfrm>
                          <a:off x="0" y="0"/>
                          <a:ext cx="5494216" cy="3438769"/>
                        </a:xfrm>
                        <a:prstGeom prst="rect">
                          <a:avLst/>
                        </a:prstGeom>
                        <a:solidFill>
                          <a:schemeClr val="lt1"/>
                        </a:solidFill>
                        <a:ln w="6350">
                          <a:solidFill>
                            <a:prstClr val="black"/>
                          </a:solidFill>
                        </a:ln>
                      </wps:spPr>
                      <wps:txbx>
                        <w:txbxContent>
                          <w:p w14:paraId="1435F0B3" w14:textId="77777777" w:rsidR="00995B6D" w:rsidRDefault="0099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750FEE9E" id="Text Box 3" o:spid="_x0000_s1041" type="#_x0000_t202" style="position:absolute;margin-left:1.85pt;margin-top:21.7pt;width:432.6pt;height:270.75pt;z-index:251659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" fillcolor="white [3201]" strokeweight=".5pt">
                <v:textbox>
                  <w:txbxContent>
                    <w:p w14:paraId="1435F0B3" w14:textId="77777777" w:rsidR="00995B6D" w:rsidRDefault="00995B6D"/>
                  </w:txbxContent>
                </v:textbox>
              </v:shape>
            </w:pict>
          </mc:Fallback>
        </mc:AlternateContent>
      </w:r>
      <w:r w:rsidR="0061264A">
        <w:rPr>
          <w:b/>
          <w:bCs/>
        </w:rPr>
        <w:t>1.</w:t>
      </w:r>
    </w:p>
    <w:p w14:paraId="5D9C084A" w14:textId="1D5568AF" w:rsidR="00377B60" w:rsidRPr="00DD5F59" w:rsidRDefault="00377B60" w:rsidP="00DD5F59">
      <w:pPr>
        <w:rPr>
          <w:b/>
          <w:bCs/>
        </w:rPr>
      </w:pPr>
    </w:p>
    <w:p w14:paraId="05F0E165" w14:textId="0188E6F4" w:rsidR="00D00818" w:rsidRDefault="00D00818" w:rsidP="00995B6D">
      <w:pPr>
        <w:pStyle w:val="ListParagraph"/>
        <w:ind w:left="1440"/>
        <w:rPr>
          <w:b/>
          <w:bCs/>
        </w:rPr>
      </w:pPr>
      <w:r w:rsidRPr="00A7704B">
        <w:rPr>
          <w:b/>
          <w:bCs/>
        </w:rPr>
        <w:br/>
      </w:r>
    </w:p>
    <w:p w14:paraId="7C10D290" w14:textId="4F7AAA91" w:rsidR="00995B6D" w:rsidRDefault="00995B6D" w:rsidP="00995B6D">
      <w:pPr>
        <w:pStyle w:val="ListParagraph"/>
        <w:ind w:left="1440"/>
        <w:rPr>
          <w:b/>
          <w:bCs/>
        </w:rPr>
      </w:pPr>
    </w:p>
    <w:p w14:paraId="2FEE5372" w14:textId="6503FCED" w:rsidR="00995B6D" w:rsidRDefault="00995B6D" w:rsidP="00995B6D">
      <w:pPr>
        <w:pStyle w:val="ListParagraph"/>
        <w:ind w:left="1440"/>
        <w:rPr>
          <w:b/>
          <w:bCs/>
        </w:rPr>
      </w:pPr>
    </w:p>
    <w:p w14:paraId="650AF8FF" w14:textId="4C6EF69B" w:rsidR="00995B6D" w:rsidRDefault="00995B6D" w:rsidP="00995B6D">
      <w:pPr>
        <w:pStyle w:val="ListParagraph"/>
        <w:ind w:left="1440"/>
        <w:rPr>
          <w:b/>
          <w:bCs/>
        </w:rPr>
      </w:pPr>
    </w:p>
    <w:p w14:paraId="57F77C30" w14:textId="4C641C25" w:rsidR="00995B6D" w:rsidRDefault="00995B6D" w:rsidP="00995B6D">
      <w:pPr>
        <w:pStyle w:val="ListParagraph"/>
        <w:ind w:left="1440"/>
        <w:rPr>
          <w:b/>
          <w:bCs/>
        </w:rPr>
      </w:pPr>
    </w:p>
    <w:p w14:paraId="3798A80F" w14:textId="76742183" w:rsidR="00995B6D" w:rsidRDefault="00995B6D" w:rsidP="00995B6D">
      <w:pPr>
        <w:pStyle w:val="ListParagraph"/>
        <w:ind w:left="1440"/>
        <w:rPr>
          <w:b/>
          <w:bCs/>
        </w:rPr>
      </w:pPr>
    </w:p>
    <w:p w14:paraId="6036852A" w14:textId="269F8FB9" w:rsidR="00995B6D" w:rsidRDefault="00995B6D" w:rsidP="00995B6D">
      <w:pPr>
        <w:pStyle w:val="ListParagraph"/>
        <w:ind w:left="1440"/>
        <w:rPr>
          <w:b/>
          <w:bCs/>
        </w:rPr>
      </w:pPr>
    </w:p>
    <w:p w14:paraId="52598286" w14:textId="4EF1321C" w:rsidR="00995B6D" w:rsidRDefault="00995B6D" w:rsidP="00995B6D">
      <w:pPr>
        <w:pStyle w:val="ListParagraph"/>
        <w:ind w:left="1440"/>
        <w:rPr>
          <w:b/>
          <w:bCs/>
        </w:rPr>
      </w:pPr>
    </w:p>
    <w:p w14:paraId="161C3770" w14:textId="77777777" w:rsidR="00995B6D" w:rsidRDefault="00995B6D" w:rsidP="00995B6D">
      <w:pPr>
        <w:pStyle w:val="ListParagraph"/>
        <w:ind w:left="1440"/>
        <w:rPr>
          <w:b/>
          <w:bCs/>
        </w:rPr>
      </w:pPr>
    </w:p>
    <w:p w14:paraId="09758E57" w14:textId="7DE24631" w:rsidR="00995B6D" w:rsidRDefault="00995B6D" w:rsidP="00995B6D">
      <w:pPr>
        <w:pStyle w:val="ListParagraph"/>
        <w:ind w:left="1440"/>
        <w:rPr>
          <w:b/>
          <w:bCs/>
        </w:rPr>
      </w:pPr>
    </w:p>
    <w:p w14:paraId="6CABB48B" w14:textId="77777777" w:rsidR="00995B6D" w:rsidRPr="00A7704B" w:rsidRDefault="00995B6D" w:rsidP="00995B6D">
      <w:pPr>
        <w:pStyle w:val="ListParagraph"/>
        <w:ind w:left="1440"/>
        <w:rPr>
          <w:b/>
          <w:bCs/>
        </w:rPr>
      </w:pPr>
    </w:p>
    <w:p w14:paraId="67482E6E" w14:textId="4A0CA692" w:rsidR="00D00818" w:rsidRDefault="00D00818" w:rsidP="00DD5F59"/>
    <w:p w14:paraId="625F0F8C" w14:textId="1F0DB4F9" w:rsidR="00995B6D" w:rsidRDefault="00995B6D" w:rsidP="00DD5F59"/>
    <w:p w14:paraId="6BE47FC2" w14:textId="3806245F" w:rsidR="00995B6D" w:rsidRDefault="00995B6D" w:rsidP="00DD5F59"/>
    <w:p w14:paraId="5EAE23C1" w14:textId="77777777" w:rsidR="00995B6D" w:rsidRDefault="00995B6D" w:rsidP="00DD5F59"/>
    <w:p w14:paraId="3A5661D6" w14:textId="2BB8428F" w:rsidR="00995B6D" w:rsidRPr="00995B6D" w:rsidRDefault="0061264A" w:rsidP="00995B6D">
      <w:r>
        <w:t>2.</w:t>
      </w:r>
    </w:p>
    <w:p w14:paraId="1589A78A" w14:textId="1257B6CE" w:rsidR="00995B6D" w:rsidRDefault="00995B6D" w:rsidP="003C322C">
      <w:pPr>
        <w:spacing w:after="0"/>
        <w:rPr>
          <w:bCs/>
        </w:rPr>
      </w:pPr>
      <w:r>
        <w:rPr>
          <w:noProof/>
        </w:rPr>
        <mc:AlternateContent>
          <mc:Choice Requires="wps">
            <w:drawing>
              <wp:anchor distT="0" distB="0" distL="114300" distR="114300" simplePos="0" relativeHeight="251661330" behindDoc="0" locked="0" layoutInCell="1" allowOverlap="1" wp14:anchorId="1E8CB31A" wp14:editId="48F7FCBC">
                <wp:simplePos x="0" y="0"/>
                <wp:positionH relativeFrom="column">
                  <wp:posOffset>23446</wp:posOffset>
                </wp:positionH>
                <wp:positionV relativeFrom="paragraph">
                  <wp:posOffset>115962</wp:posOffset>
                </wp:positionV>
                <wp:extent cx="5541010" cy="3321538"/>
                <wp:effectExtent l="0" t="0" r="8890" b="19050"/>
                <wp:wrapNone/>
                <wp:docPr id="10" name="Text Box 10"/>
                <wp:cNvGraphicFramePr/>
                <a:graphic xmlns:a="http://schemas.openxmlformats.org/drawingml/2006/main">
                  <a:graphicData uri="http://schemas.microsoft.com/office/word/2010/wordprocessingShape">
                    <wps:wsp>
                      <wps:cNvSpPr txBox="1"/>
                      <wps:spPr>
                        <a:xfrm>
                          <a:off x="0" y="0"/>
                          <a:ext cx="5541010" cy="3321538"/>
                        </a:xfrm>
                        <a:prstGeom prst="rect">
                          <a:avLst/>
                        </a:prstGeom>
                        <a:solidFill>
                          <a:schemeClr val="lt1"/>
                        </a:solidFill>
                        <a:ln w="6350">
                          <a:solidFill>
                            <a:prstClr val="black"/>
                          </a:solidFill>
                        </a:ln>
                      </wps:spPr>
                      <wps:txbx>
                        <w:txbxContent>
                          <w:p w14:paraId="7397D92E" w14:textId="77777777" w:rsidR="00995B6D" w:rsidRDefault="0099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E8CB31A" id="Text Box 10" o:spid="_x0000_s1042" type="#_x0000_t202" style="position:absolute;margin-left:1.85pt;margin-top:9.15pt;width:436.3pt;height:261.55pt;z-index:251661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" fillcolor="white [3201]" strokeweight=".5pt">
                <v:textbox>
                  <w:txbxContent>
                    <w:p w14:paraId="7397D92E" w14:textId="77777777" w:rsidR="00995B6D" w:rsidRDefault="00995B6D"/>
                  </w:txbxContent>
                </v:textbox>
              </v:shape>
            </w:pict>
          </mc:Fallback>
        </mc:AlternateContent>
      </w:r>
    </w:p>
    <w:p w14:paraId="0F23162A" w14:textId="24A40B9F" w:rsidR="00995B6D" w:rsidRDefault="00995B6D" w:rsidP="003C322C">
      <w:pPr>
        <w:spacing w:after="0"/>
        <w:rPr>
          <w:bCs/>
        </w:rPr>
      </w:pPr>
    </w:p>
    <w:p w14:paraId="75FAF090" w14:textId="5F2B11D3" w:rsidR="00995B6D" w:rsidRDefault="00995B6D" w:rsidP="003C322C">
      <w:pPr>
        <w:spacing w:after="0"/>
        <w:rPr>
          <w:bCs/>
        </w:rPr>
      </w:pPr>
    </w:p>
    <w:p w14:paraId="0ACE1116" w14:textId="1E72201B" w:rsidR="00995B6D" w:rsidRDefault="00995B6D" w:rsidP="003C322C">
      <w:pPr>
        <w:spacing w:after="0"/>
        <w:rPr>
          <w:bCs/>
        </w:rPr>
      </w:pPr>
    </w:p>
    <w:p w14:paraId="1B467E9B" w14:textId="7A73CF21" w:rsidR="00995B6D" w:rsidRDefault="00995B6D" w:rsidP="003C322C">
      <w:pPr>
        <w:spacing w:after="0"/>
        <w:rPr>
          <w:bCs/>
        </w:rPr>
      </w:pPr>
    </w:p>
    <w:p w14:paraId="47DE287D" w14:textId="30C414DC" w:rsidR="00995B6D" w:rsidRDefault="00995B6D" w:rsidP="003C322C">
      <w:pPr>
        <w:spacing w:after="0"/>
        <w:rPr>
          <w:bCs/>
        </w:rPr>
      </w:pPr>
    </w:p>
    <w:p w14:paraId="6D610067" w14:textId="3D59705F" w:rsidR="00995B6D" w:rsidRDefault="00995B6D" w:rsidP="003C322C">
      <w:pPr>
        <w:spacing w:after="0"/>
        <w:rPr>
          <w:bCs/>
        </w:rPr>
      </w:pPr>
    </w:p>
    <w:p w14:paraId="2B38B738" w14:textId="39D9967E" w:rsidR="00995B6D" w:rsidRDefault="00995B6D" w:rsidP="003C322C">
      <w:pPr>
        <w:spacing w:after="0"/>
        <w:rPr>
          <w:bCs/>
        </w:rPr>
      </w:pPr>
    </w:p>
    <w:p w14:paraId="6B6F2D9F" w14:textId="23362267" w:rsidR="00995B6D" w:rsidRDefault="00995B6D" w:rsidP="003C322C">
      <w:pPr>
        <w:spacing w:after="0"/>
        <w:rPr>
          <w:bCs/>
        </w:rPr>
      </w:pPr>
    </w:p>
    <w:p w14:paraId="6ED283C9" w14:textId="1D16A2F8" w:rsidR="00995B6D" w:rsidRDefault="00995B6D" w:rsidP="003C322C">
      <w:pPr>
        <w:spacing w:after="0"/>
        <w:rPr>
          <w:bCs/>
        </w:rPr>
      </w:pPr>
    </w:p>
    <w:p w14:paraId="0876BBC5" w14:textId="4E0E2678" w:rsidR="00995B6D" w:rsidRDefault="00995B6D" w:rsidP="003C322C">
      <w:pPr>
        <w:spacing w:after="0"/>
        <w:rPr>
          <w:bCs/>
        </w:rPr>
      </w:pPr>
    </w:p>
    <w:p w14:paraId="0FE6A263" w14:textId="1DF06CCF" w:rsidR="00995B6D" w:rsidRDefault="00995B6D" w:rsidP="003C322C">
      <w:pPr>
        <w:spacing w:after="0"/>
        <w:rPr>
          <w:bCs/>
        </w:rPr>
      </w:pPr>
    </w:p>
    <w:p w14:paraId="2B8B078F" w14:textId="0FADC1EF" w:rsidR="00995B6D" w:rsidRDefault="00995B6D" w:rsidP="003C322C">
      <w:pPr>
        <w:spacing w:after="0"/>
        <w:rPr>
          <w:bCs/>
        </w:rPr>
      </w:pPr>
    </w:p>
    <w:p w14:paraId="0EE2193B" w14:textId="594AB64C" w:rsidR="00330F3D" w:rsidRDefault="00330F3D" w:rsidP="003C322C">
      <w:pPr>
        <w:spacing w:after="0"/>
        <w:rPr>
          <w:bCs/>
        </w:rPr>
      </w:pPr>
    </w:p>
    <w:p w14:paraId="22407334" w14:textId="77777777" w:rsidR="00995B6D" w:rsidRDefault="00995B6D" w:rsidP="003C322C">
      <w:pPr>
        <w:spacing w:after="0"/>
        <w:rPr>
          <w:bCs/>
        </w:rPr>
      </w:pPr>
    </w:p>
    <w:p w14:paraId="6A61FDD2" w14:textId="3E32BCEA" w:rsidR="00330F3D" w:rsidRDefault="00330F3D" w:rsidP="003C322C">
      <w:pPr>
        <w:spacing w:after="0"/>
        <w:rPr>
          <w:bCs/>
        </w:rPr>
      </w:pPr>
    </w:p>
    <w:p w14:paraId="310487AB" w14:textId="41D8FE08" w:rsidR="00330F3D" w:rsidRDefault="0061264A" w:rsidP="003C322C">
      <w:pPr>
        <w:spacing w:after="0"/>
        <w:rPr>
          <w:bCs/>
        </w:rPr>
      </w:pPr>
      <w:r>
        <w:rPr>
          <w:bCs/>
        </w:rPr>
        <w:lastRenderedPageBreak/>
        <w:t>3.</w:t>
      </w:r>
    </w:p>
    <w:p w14:paraId="18227D81" w14:textId="3C96610F" w:rsidR="00330F3D" w:rsidRDefault="00995B6D" w:rsidP="003C322C">
      <w:pPr>
        <w:spacing w:after="0"/>
        <w:rPr>
          <w:bCs/>
        </w:rPr>
      </w:pPr>
      <w:r>
        <w:rPr>
          <w:noProof/>
        </w:rPr>
        <mc:AlternateContent>
          <mc:Choice Requires="wps">
            <w:drawing>
              <wp:anchor distT="0" distB="0" distL="114300" distR="114300" simplePos="0" relativeHeight="251663378" behindDoc="0" locked="0" layoutInCell="1" allowOverlap="1" wp14:anchorId="17947B2F" wp14:editId="67C5D54E">
                <wp:simplePos x="0" y="0"/>
                <wp:positionH relativeFrom="column">
                  <wp:posOffset>23446</wp:posOffset>
                </wp:positionH>
                <wp:positionV relativeFrom="paragraph">
                  <wp:posOffset>120650</wp:posOffset>
                </wp:positionV>
                <wp:extent cx="5564554" cy="3141785"/>
                <wp:effectExtent l="0" t="0" r="10795" b="8255"/>
                <wp:wrapNone/>
                <wp:docPr id="11" name="Text Box 11"/>
                <wp:cNvGraphicFramePr/>
                <a:graphic xmlns:a="http://schemas.openxmlformats.org/drawingml/2006/main">
                  <a:graphicData uri="http://schemas.microsoft.com/office/word/2010/wordprocessingShape">
                    <wps:wsp>
                      <wps:cNvSpPr txBox="1"/>
                      <wps:spPr>
                        <a:xfrm>
                          <a:off x="0" y="0"/>
                          <a:ext cx="5564554" cy="3141785"/>
                        </a:xfrm>
                        <a:prstGeom prst="rect">
                          <a:avLst/>
                        </a:prstGeom>
                        <a:solidFill>
                          <a:schemeClr val="lt1"/>
                        </a:solidFill>
                        <a:ln w="6350">
                          <a:solidFill>
                            <a:prstClr val="black"/>
                          </a:solidFill>
                        </a:ln>
                      </wps:spPr>
                      <wps:txbx>
                        <w:txbxContent>
                          <w:p w14:paraId="17A3734F" w14:textId="77777777" w:rsidR="00995B6D" w:rsidRDefault="0099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17947B2F" id="Text Box 11" o:spid="_x0000_s1043" type="#_x0000_t202" style="position:absolute;margin-left:1.85pt;margin-top:9.5pt;width:438.15pt;height:247.4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" fillcolor="white [3201]" strokeweight=".5pt">
                <v:textbox>
                  <w:txbxContent>
                    <w:p w14:paraId="17A3734F" w14:textId="77777777" w:rsidR="00995B6D" w:rsidRDefault="00995B6D"/>
                  </w:txbxContent>
                </v:textbox>
              </v:shape>
            </w:pict>
          </mc:Fallback>
        </mc:AlternateContent>
      </w:r>
    </w:p>
    <w:p w14:paraId="625B5302" w14:textId="7F70DF52" w:rsidR="00330F3D" w:rsidRDefault="00330F3D" w:rsidP="003C322C">
      <w:pPr>
        <w:spacing w:after="0"/>
        <w:rPr>
          <w:bCs/>
        </w:rPr>
      </w:pPr>
    </w:p>
    <w:p w14:paraId="3EE5251A" w14:textId="30DB2915" w:rsidR="00330F3D" w:rsidRDefault="00330F3D" w:rsidP="003C322C">
      <w:pPr>
        <w:spacing w:after="0"/>
        <w:rPr>
          <w:bCs/>
        </w:rPr>
      </w:pPr>
    </w:p>
    <w:p w14:paraId="1554F71C" w14:textId="24085AE4" w:rsidR="00330F3D" w:rsidRDefault="00330F3D" w:rsidP="003C322C">
      <w:pPr>
        <w:spacing w:after="0"/>
        <w:rPr>
          <w:bCs/>
        </w:rPr>
      </w:pPr>
    </w:p>
    <w:p w14:paraId="35BF4D52" w14:textId="13271C2D" w:rsidR="00330F3D" w:rsidRDefault="00330F3D" w:rsidP="003C322C">
      <w:pPr>
        <w:spacing w:after="0"/>
        <w:rPr>
          <w:bCs/>
        </w:rPr>
      </w:pPr>
    </w:p>
    <w:p w14:paraId="113D15E3" w14:textId="255D15F8" w:rsidR="00330F3D" w:rsidRDefault="00330F3D" w:rsidP="003C322C">
      <w:pPr>
        <w:spacing w:after="0"/>
        <w:rPr>
          <w:bCs/>
        </w:rPr>
      </w:pPr>
    </w:p>
    <w:p w14:paraId="3A88CC7B" w14:textId="69916276" w:rsidR="00330F3D" w:rsidRDefault="00330F3D" w:rsidP="003C322C">
      <w:pPr>
        <w:spacing w:after="0"/>
        <w:rPr>
          <w:bCs/>
        </w:rPr>
      </w:pPr>
    </w:p>
    <w:p w14:paraId="097B2914" w14:textId="54E3A06F" w:rsidR="00995B6D" w:rsidRDefault="00995B6D" w:rsidP="003C322C">
      <w:pPr>
        <w:spacing w:after="0"/>
        <w:rPr>
          <w:bCs/>
        </w:rPr>
      </w:pPr>
    </w:p>
    <w:p w14:paraId="3B8E96B2" w14:textId="6837F25E" w:rsidR="00995B6D" w:rsidRDefault="00995B6D" w:rsidP="003C322C">
      <w:pPr>
        <w:spacing w:after="0"/>
        <w:rPr>
          <w:bCs/>
        </w:rPr>
      </w:pPr>
    </w:p>
    <w:p w14:paraId="4559F9D5" w14:textId="27D2399F" w:rsidR="00995B6D" w:rsidRDefault="00995B6D" w:rsidP="003C322C">
      <w:pPr>
        <w:spacing w:after="0"/>
        <w:rPr>
          <w:bCs/>
        </w:rPr>
      </w:pPr>
    </w:p>
    <w:p w14:paraId="46F9490D" w14:textId="64744BB7" w:rsidR="00995B6D" w:rsidRDefault="00995B6D" w:rsidP="003C322C">
      <w:pPr>
        <w:spacing w:after="0"/>
        <w:rPr>
          <w:bCs/>
        </w:rPr>
      </w:pPr>
    </w:p>
    <w:p w14:paraId="5C899D12" w14:textId="265BA377" w:rsidR="00995B6D" w:rsidRDefault="00995B6D" w:rsidP="003C322C">
      <w:pPr>
        <w:spacing w:after="0"/>
        <w:rPr>
          <w:bCs/>
        </w:rPr>
      </w:pPr>
    </w:p>
    <w:p w14:paraId="249AE399" w14:textId="651A367A" w:rsidR="00995B6D" w:rsidRDefault="00995B6D" w:rsidP="003C322C">
      <w:pPr>
        <w:spacing w:after="0"/>
        <w:rPr>
          <w:bCs/>
        </w:rPr>
      </w:pPr>
    </w:p>
    <w:p w14:paraId="39A8D49E" w14:textId="1CF17343" w:rsidR="00995B6D" w:rsidRDefault="00995B6D" w:rsidP="003C322C">
      <w:pPr>
        <w:spacing w:after="0"/>
        <w:rPr>
          <w:bCs/>
        </w:rPr>
      </w:pPr>
    </w:p>
    <w:p w14:paraId="75DF9E37" w14:textId="1EC58BC2" w:rsidR="00995B6D" w:rsidRDefault="00995B6D" w:rsidP="003C322C">
      <w:pPr>
        <w:spacing w:after="0"/>
        <w:rPr>
          <w:bCs/>
        </w:rPr>
      </w:pPr>
    </w:p>
    <w:p w14:paraId="1B8F5AFC" w14:textId="65A2304A" w:rsidR="00995B6D" w:rsidRDefault="00995B6D" w:rsidP="003C322C">
      <w:pPr>
        <w:spacing w:after="0"/>
        <w:rPr>
          <w:bCs/>
        </w:rPr>
      </w:pPr>
    </w:p>
    <w:p w14:paraId="1A23704F" w14:textId="5C984FFA" w:rsidR="00995B6D" w:rsidRDefault="00995B6D" w:rsidP="003C322C">
      <w:pPr>
        <w:spacing w:after="0"/>
        <w:rPr>
          <w:bCs/>
        </w:rPr>
      </w:pPr>
    </w:p>
    <w:p w14:paraId="5A411C62" w14:textId="0EEAD164" w:rsidR="00995B6D" w:rsidRDefault="00995B6D" w:rsidP="003C322C">
      <w:pPr>
        <w:spacing w:after="0"/>
        <w:rPr>
          <w:bCs/>
        </w:rPr>
      </w:pPr>
    </w:p>
    <w:p w14:paraId="616FB17B" w14:textId="77777777" w:rsidR="00995B6D" w:rsidRPr="00726BEB" w:rsidRDefault="00995B6D" w:rsidP="003C322C">
      <w:pPr>
        <w:spacing w:after="0"/>
        <w:rPr>
          <w:bCs/>
        </w:rPr>
      </w:pPr>
    </w:p>
    <w:p w14:paraId="147706C3" w14:textId="68A8B30D" w:rsidR="003331F0" w:rsidRPr="00992EC8" w:rsidRDefault="003331F0" w:rsidP="003331F0">
      <w:pPr>
        <w:rPr>
          <w:bCs/>
        </w:rPr>
      </w:pPr>
      <w:r>
        <w:rPr>
          <w:bCs/>
        </w:rPr>
        <w:t xml:space="preserve">Q2. </w:t>
      </w:r>
      <w:r w:rsidR="00552E89">
        <w:rPr>
          <w:bCs/>
        </w:rPr>
        <w:t xml:space="preserve">What </w:t>
      </w:r>
      <w:r>
        <w:rPr>
          <w:bCs/>
        </w:rPr>
        <w:t>else would</w:t>
      </w:r>
      <w:r w:rsidR="00552E89">
        <w:rPr>
          <w:bCs/>
        </w:rPr>
        <w:t xml:space="preserve"> you</w:t>
      </w:r>
      <w:r>
        <w:rPr>
          <w:bCs/>
        </w:rPr>
        <w:t xml:space="preserve"> like us</w:t>
      </w:r>
      <w:r w:rsidR="00552E89">
        <w:rPr>
          <w:bCs/>
        </w:rPr>
        <w:t xml:space="preserve"> to know</w:t>
      </w:r>
      <w:r w:rsidRPr="00992EC8">
        <w:rPr>
          <w:bCs/>
        </w:rPr>
        <w:t>?</w:t>
      </w:r>
    </w:p>
    <w:p w14:paraId="354B13F3" w14:textId="79E3BE24" w:rsidR="003331F0" w:rsidRDefault="003331F0" w:rsidP="003331F0">
      <w:pPr>
        <w:rPr>
          <w:b/>
          <w:bCs/>
        </w:rPr>
      </w:pPr>
      <w:r w:rsidRPr="00DD5F59">
        <w:rPr>
          <w:b/>
          <w:bCs/>
        </w:rPr>
        <w:t>Comments Box</w:t>
      </w:r>
    </w:p>
    <w:p w14:paraId="07390C74" w14:textId="31027027" w:rsidR="00995B6D" w:rsidRDefault="00995B6D" w:rsidP="003331F0">
      <w:pPr>
        <w:rPr>
          <w:b/>
          <w:bCs/>
        </w:rPr>
      </w:pPr>
      <w:r>
        <w:rPr>
          <w:noProof/>
        </w:rPr>
        <mc:AlternateContent>
          <mc:Choice Requires="wps">
            <w:drawing>
              <wp:anchor distT="0" distB="0" distL="114300" distR="114300" simplePos="0" relativeHeight="251665426" behindDoc="0" locked="0" layoutInCell="1" allowOverlap="1" wp14:anchorId="434F1B91" wp14:editId="3EB10B53">
                <wp:simplePos x="0" y="0"/>
                <wp:positionH relativeFrom="column">
                  <wp:posOffset>23446</wp:posOffset>
                </wp:positionH>
                <wp:positionV relativeFrom="paragraph">
                  <wp:posOffset>93394</wp:posOffset>
                </wp:positionV>
                <wp:extent cx="5564505" cy="3298092"/>
                <wp:effectExtent l="0" t="0" r="10795" b="17145"/>
                <wp:wrapNone/>
                <wp:docPr id="12" name="Text Box 12"/>
                <wp:cNvGraphicFramePr/>
                <a:graphic xmlns:a="http://schemas.openxmlformats.org/drawingml/2006/main">
                  <a:graphicData uri="http://schemas.microsoft.com/office/word/2010/wordprocessingShape">
                    <wps:wsp>
                      <wps:cNvSpPr txBox="1"/>
                      <wps:spPr>
                        <a:xfrm>
                          <a:off x="0" y="0"/>
                          <a:ext cx="5564505" cy="3298092"/>
                        </a:xfrm>
                        <a:prstGeom prst="rect">
                          <a:avLst/>
                        </a:prstGeom>
                        <a:solidFill>
                          <a:schemeClr val="lt1"/>
                        </a:solidFill>
                        <a:ln w="6350">
                          <a:solidFill>
                            <a:prstClr val="black"/>
                          </a:solidFill>
                        </a:ln>
                      </wps:spPr>
                      <wps:txbx>
                        <w:txbxContent>
                          <w:p w14:paraId="51248852" w14:textId="77777777" w:rsidR="00995B6D" w:rsidRDefault="00995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34F1B91" id="Text Box 12" o:spid="_x0000_s1044" type="#_x0000_t202" style="position:absolute;margin-left:1.85pt;margin-top:7.35pt;width:438.15pt;height:259.7pt;z-index:251665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" fillcolor="white [3201]" strokeweight=".5pt">
                <v:textbox>
                  <w:txbxContent>
                    <w:p w14:paraId="51248852" w14:textId="77777777" w:rsidR="00995B6D" w:rsidRDefault="00995B6D"/>
                  </w:txbxContent>
                </v:textbox>
              </v:shape>
            </w:pict>
          </mc:Fallback>
        </mc:AlternateContent>
      </w:r>
    </w:p>
    <w:p w14:paraId="281BDFFD" w14:textId="11EF23DC" w:rsidR="00995B6D" w:rsidRDefault="00995B6D" w:rsidP="003331F0">
      <w:pPr>
        <w:rPr>
          <w:b/>
          <w:bCs/>
        </w:rPr>
      </w:pPr>
    </w:p>
    <w:p w14:paraId="755FA475" w14:textId="7FB6139F" w:rsidR="00995B6D" w:rsidRPr="00DD5F59" w:rsidRDefault="00995B6D" w:rsidP="003331F0">
      <w:pPr>
        <w:rPr>
          <w:b/>
          <w:bCs/>
        </w:rPr>
      </w:pPr>
    </w:p>
    <w:p w14:paraId="297ED187" w14:textId="77777777" w:rsidR="00995B6D" w:rsidRDefault="00995B6D" w:rsidP="00995B6D">
      <w:pPr>
        <w:rPr>
          <w:b/>
          <w:bCs/>
        </w:rPr>
      </w:pPr>
    </w:p>
    <w:p w14:paraId="7FBCF2CB" w14:textId="77777777" w:rsidR="00995B6D" w:rsidRDefault="00995B6D" w:rsidP="00995B6D">
      <w:pPr>
        <w:rPr>
          <w:b/>
          <w:bCs/>
        </w:rPr>
      </w:pPr>
    </w:p>
    <w:p w14:paraId="1C491218" w14:textId="0138EBDB" w:rsidR="003331F0" w:rsidRPr="00995B6D" w:rsidRDefault="003331F0" w:rsidP="00995B6D">
      <w:pPr>
        <w:rPr>
          <w:b/>
          <w:bCs/>
        </w:rPr>
      </w:pPr>
      <w:r w:rsidRPr="00995B6D">
        <w:rPr>
          <w:b/>
          <w:bCs/>
        </w:rPr>
        <w:br/>
      </w:r>
    </w:p>
    <w:p w14:paraId="3A47DAC4" w14:textId="77777777" w:rsidR="003331F0" w:rsidRPr="00A7704B" w:rsidRDefault="003331F0" w:rsidP="003331F0"/>
    <w:p w14:paraId="71A065F2" w14:textId="77777777" w:rsidR="003331F0" w:rsidRPr="00A7704B" w:rsidRDefault="003331F0" w:rsidP="003331F0"/>
    <w:p w14:paraId="3173DF77" w14:textId="77777777" w:rsidR="003331F0" w:rsidRPr="00726BEB" w:rsidRDefault="003331F0" w:rsidP="003331F0">
      <w:pPr>
        <w:spacing w:after="0"/>
        <w:rPr>
          <w:bCs/>
        </w:rPr>
      </w:pPr>
    </w:p>
    <w:p w14:paraId="45509718" w14:textId="00F84F8C" w:rsidR="003331F0" w:rsidRDefault="003331F0" w:rsidP="003331F0">
      <w:pPr>
        <w:spacing w:after="0"/>
        <w:rPr>
          <w:b/>
        </w:rPr>
      </w:pPr>
    </w:p>
    <w:p w14:paraId="51104CBB" w14:textId="795C757A" w:rsidR="00D20A2B" w:rsidRDefault="00D20A2B" w:rsidP="003331F0">
      <w:pPr>
        <w:spacing w:after="0"/>
        <w:rPr>
          <w:b/>
        </w:rPr>
      </w:pPr>
    </w:p>
    <w:p w14:paraId="6B13C2ED" w14:textId="7029F6CE" w:rsidR="00D20A2B" w:rsidRDefault="00D20A2B" w:rsidP="003331F0">
      <w:pPr>
        <w:spacing w:after="0"/>
        <w:rPr>
          <w:b/>
        </w:rPr>
      </w:pPr>
    </w:p>
    <w:p w14:paraId="14EE2EA8" w14:textId="77777777" w:rsidR="00D20A2B" w:rsidRDefault="00D20A2B" w:rsidP="003331F0">
      <w:pPr>
        <w:spacing w:after="0"/>
        <w:rPr>
          <w:b/>
        </w:rPr>
      </w:pPr>
    </w:p>
    <w:p w14:paraId="3FC15CC5" w14:textId="77777777" w:rsidR="003331F0" w:rsidRDefault="003331F0" w:rsidP="003331F0">
      <w:pPr>
        <w:spacing w:after="0"/>
        <w:rPr>
          <w:b/>
        </w:rPr>
      </w:pPr>
    </w:p>
    <w:p w14:paraId="51C1F12F" w14:textId="064EABC2" w:rsidR="00995B6D" w:rsidRDefault="00CB21F5" w:rsidP="003C322C">
      <w:pPr>
        <w:spacing w:after="0"/>
        <w:rPr>
          <w:bCs/>
        </w:rPr>
      </w:pPr>
      <w:r>
        <w:rPr>
          <w:bCs/>
        </w:rPr>
        <w:t>Q3.</w:t>
      </w:r>
      <w:r w:rsidR="009773C8">
        <w:rPr>
          <w:bCs/>
        </w:rPr>
        <w:t xml:space="preserve"> </w:t>
      </w:r>
      <w:r w:rsidR="00AC22F8">
        <w:rPr>
          <w:bCs/>
        </w:rPr>
        <w:t>If</w:t>
      </w:r>
      <w:r w:rsidR="007176EE" w:rsidRPr="00BA1382">
        <w:rPr>
          <w:bCs/>
        </w:rPr>
        <w:t xml:space="preserve"> you </w:t>
      </w:r>
      <w:r w:rsidR="00C7471C" w:rsidRPr="00BA1382">
        <w:rPr>
          <w:bCs/>
        </w:rPr>
        <w:t xml:space="preserve">be willing to be contacted for a </w:t>
      </w:r>
      <w:r w:rsidR="00F95D39" w:rsidRPr="00BA1382">
        <w:rPr>
          <w:bCs/>
        </w:rPr>
        <w:t>follow up conver</w:t>
      </w:r>
      <w:r w:rsidR="00FB290A" w:rsidRPr="00BA1382">
        <w:rPr>
          <w:bCs/>
        </w:rPr>
        <w:t>sation about the future of maternity services please leave your email address</w:t>
      </w:r>
      <w:r w:rsidR="00032D08" w:rsidRPr="00BA1382">
        <w:rPr>
          <w:bCs/>
        </w:rPr>
        <w:t xml:space="preserve"> below</w:t>
      </w:r>
      <w:r w:rsidR="00D20A2B">
        <w:rPr>
          <w:bCs/>
        </w:rPr>
        <w:t>:</w:t>
      </w:r>
    </w:p>
    <w:p w14:paraId="74EE4663" w14:textId="03082B15" w:rsidR="00F53CB5" w:rsidRDefault="00F53CB5" w:rsidP="00F53CB5">
      <w:pPr>
        <w:framePr w:w="5309" w:h="308" w:hSpace="180" w:wrap="around" w:vAnchor="text" w:hAnchor="page" w:x="1520" w:y="132"/>
        <w:pBdr>
          <w:top w:val="single" w:sz="6" w:space="1" w:color="auto"/>
          <w:left w:val="single" w:sz="6" w:space="1" w:color="auto"/>
          <w:bottom w:val="single" w:sz="6" w:space="1" w:color="auto"/>
          <w:right w:val="single" w:sz="6" w:space="1" w:color="auto"/>
        </w:pBdr>
      </w:pPr>
    </w:p>
    <w:p w14:paraId="18492395" w14:textId="77777777" w:rsidR="00995B6D" w:rsidRDefault="00995B6D" w:rsidP="003C322C">
      <w:pPr>
        <w:spacing w:after="0"/>
        <w:rPr>
          <w:bCs/>
        </w:rPr>
      </w:pPr>
    </w:p>
    <w:p w14:paraId="18884D66" w14:textId="6B696DE9" w:rsidR="003C322C" w:rsidRDefault="00A00496" w:rsidP="003C322C">
      <w:pPr>
        <w:spacing w:after="0"/>
        <w:rPr>
          <w:b/>
        </w:rPr>
      </w:pPr>
      <w:r w:rsidRPr="00995B6D">
        <w:rPr>
          <w:bCs/>
          <w:color w:val="000000" w:themeColor="text1"/>
        </w:rPr>
        <w:t xml:space="preserve"> </w:t>
      </w:r>
    </w:p>
    <w:p w14:paraId="75C18F59" w14:textId="6893D19B" w:rsidR="003C322C" w:rsidRDefault="003C322C" w:rsidP="003C322C">
      <w:pPr>
        <w:spacing w:after="0"/>
        <w:rPr>
          <w:b/>
        </w:rPr>
      </w:pPr>
    </w:p>
    <w:p w14:paraId="7650353F" w14:textId="77777777" w:rsidR="001615D9" w:rsidRPr="001615D9" w:rsidRDefault="001615D9" w:rsidP="001615D9">
      <w:pPr>
        <w:pStyle w:val="Header"/>
        <w:rPr>
          <w:bCs/>
        </w:rPr>
      </w:pPr>
      <w:r w:rsidRPr="001615D9">
        <w:rPr>
          <w:bCs/>
        </w:rPr>
        <w:lastRenderedPageBreak/>
        <w:t xml:space="preserve">Thanks for your feedback. </w:t>
      </w:r>
    </w:p>
    <w:p w14:paraId="16BCD633" w14:textId="133F7A86" w:rsidR="001615D9" w:rsidRDefault="001615D9" w:rsidP="001615D9">
      <w:pPr>
        <w:pStyle w:val="Header"/>
        <w:rPr>
          <w:rFonts w:eastAsiaTheme="minorEastAsia"/>
          <w:sz w:val="20"/>
          <w:lang w:val="en-US"/>
        </w:rPr>
      </w:pPr>
      <w:r w:rsidRPr="001615D9">
        <w:rPr>
          <w:bCs/>
        </w:rPr>
        <w:t xml:space="preserve">You can return feedback forms to us via email: </w:t>
      </w:r>
      <w:hyperlink r:id="rId12">
        <w:r w:rsidRPr="001615D9">
          <w:rPr>
            <w:rStyle w:val="Hyperlink"/>
            <w:sz w:val="21"/>
            <w:szCs w:val="24"/>
            <w:lang w:val="en-US"/>
          </w:rPr>
          <w:t>section88consultation@thinkplace.co.nz</w:t>
        </w:r>
      </w:hyperlink>
    </w:p>
    <w:p w14:paraId="6572109B" w14:textId="77777777" w:rsidR="001615D9" w:rsidRPr="001615D9" w:rsidRDefault="001615D9" w:rsidP="001615D9">
      <w:pPr>
        <w:pStyle w:val="Header"/>
        <w:rPr>
          <w:bCs/>
        </w:rPr>
      </w:pPr>
      <w:r w:rsidRPr="001615D9">
        <w:rPr>
          <w:bCs/>
        </w:rPr>
        <w:t xml:space="preserve">or Post: </w:t>
      </w:r>
    </w:p>
    <w:p w14:paraId="63F3FF58" w14:textId="77777777" w:rsidR="001615D9" w:rsidRPr="00D66EB3" w:rsidRDefault="001615D9" w:rsidP="001615D9">
      <w:pPr>
        <w:pStyle w:val="Header"/>
        <w:ind w:left="1274"/>
        <w:rPr>
          <w:sz w:val="20"/>
          <w:lang w:val="en-US"/>
        </w:rPr>
      </w:pPr>
      <w:r w:rsidRPr="0D05DED4">
        <w:rPr>
          <w:rFonts w:ascii="Calibri" w:eastAsia="Calibri" w:hAnsi="Calibri" w:cs="Calibri"/>
          <w:lang w:val="en-US"/>
        </w:rPr>
        <w:t>Section 88 Consultation</w:t>
      </w:r>
    </w:p>
    <w:p w14:paraId="2297C889" w14:textId="77777777" w:rsidR="001615D9" w:rsidRPr="00D66EB3" w:rsidRDefault="001615D9" w:rsidP="001615D9">
      <w:pPr>
        <w:pStyle w:val="Header"/>
        <w:ind w:left="1274"/>
        <w:rPr>
          <w:rFonts w:eastAsiaTheme="minorEastAsia"/>
          <w:lang w:val="en-US"/>
        </w:rPr>
      </w:pPr>
      <w:r w:rsidRPr="0D05DED4">
        <w:rPr>
          <w:rFonts w:ascii="Calibri" w:eastAsia="Calibri" w:hAnsi="Calibri" w:cs="Calibri"/>
          <w:lang w:val="en-US"/>
        </w:rPr>
        <w:t>ThinkPlace limited</w:t>
      </w:r>
    </w:p>
    <w:p w14:paraId="33F4E306" w14:textId="77777777" w:rsidR="001615D9" w:rsidRPr="00D66EB3" w:rsidRDefault="001615D9" w:rsidP="001615D9">
      <w:pPr>
        <w:pStyle w:val="Header"/>
        <w:ind w:left="1274"/>
        <w:rPr>
          <w:rFonts w:eastAsiaTheme="minorEastAsia"/>
        </w:rPr>
      </w:pPr>
      <w:r w:rsidRPr="0D05DED4">
        <w:rPr>
          <w:rFonts w:ascii="Calibri" w:eastAsia="Calibri" w:hAnsi="Calibri" w:cs="Calibri"/>
          <w:lang w:val="en-US"/>
        </w:rPr>
        <w:t xml:space="preserve">PO Box 23229 </w:t>
      </w:r>
    </w:p>
    <w:p w14:paraId="54B619F2" w14:textId="77777777" w:rsidR="001615D9" w:rsidRPr="00925F5A" w:rsidRDefault="001615D9" w:rsidP="001615D9">
      <w:pPr>
        <w:ind w:left="1274"/>
        <w:rPr>
          <w:rFonts w:eastAsiaTheme="minorEastAsia"/>
        </w:rPr>
      </w:pPr>
      <w:r w:rsidRPr="4E1755D0">
        <w:rPr>
          <w:rFonts w:ascii="Calibri" w:eastAsia="Calibri" w:hAnsi="Calibri" w:cs="Calibri"/>
          <w:lang w:val="en-US"/>
        </w:rPr>
        <w:t>Wellington 6041</w:t>
      </w:r>
    </w:p>
    <w:p w14:paraId="6A7C4215" w14:textId="77777777" w:rsidR="00AF0FA5" w:rsidRDefault="00AF0FA5" w:rsidP="003C322C">
      <w:pPr>
        <w:spacing w:after="0"/>
        <w:rPr>
          <w:b/>
        </w:rPr>
      </w:pPr>
    </w:p>
    <w:p w14:paraId="3EC79760" w14:textId="77777777" w:rsidR="00AF0FA5" w:rsidRDefault="00AF0FA5" w:rsidP="003C322C">
      <w:pPr>
        <w:spacing w:after="0"/>
        <w:rPr>
          <w:b/>
        </w:rPr>
      </w:pPr>
    </w:p>
    <w:sectPr w:rsidR="00AF0F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BB288" w14:textId="77777777" w:rsidR="00231A9B" w:rsidRDefault="00231A9B" w:rsidP="00E04EA4">
      <w:pPr>
        <w:spacing w:after="0" w:line="240" w:lineRule="auto"/>
      </w:pPr>
      <w:r>
        <w:separator/>
      </w:r>
    </w:p>
  </w:endnote>
  <w:endnote w:type="continuationSeparator" w:id="0">
    <w:p w14:paraId="563699E5" w14:textId="77777777" w:rsidR="00231A9B" w:rsidRDefault="00231A9B" w:rsidP="00E04EA4">
      <w:pPr>
        <w:spacing w:after="0" w:line="240" w:lineRule="auto"/>
      </w:pPr>
      <w:r>
        <w:continuationSeparator/>
      </w:r>
    </w:p>
  </w:endnote>
  <w:endnote w:type="continuationNotice" w:id="1">
    <w:p w14:paraId="23D893E6" w14:textId="77777777" w:rsidR="00231A9B" w:rsidRDefault="00231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65936" w14:textId="77777777" w:rsidR="00231A9B" w:rsidRDefault="00231A9B" w:rsidP="00E04EA4">
      <w:pPr>
        <w:spacing w:after="0" w:line="240" w:lineRule="auto"/>
      </w:pPr>
      <w:r>
        <w:separator/>
      </w:r>
    </w:p>
  </w:footnote>
  <w:footnote w:type="continuationSeparator" w:id="0">
    <w:p w14:paraId="41C64173" w14:textId="77777777" w:rsidR="00231A9B" w:rsidRDefault="00231A9B" w:rsidP="00E04EA4">
      <w:pPr>
        <w:spacing w:after="0" w:line="240" w:lineRule="auto"/>
      </w:pPr>
      <w:r>
        <w:continuationSeparator/>
      </w:r>
    </w:p>
  </w:footnote>
  <w:footnote w:type="continuationNotice" w:id="1">
    <w:p w14:paraId="70264E6D" w14:textId="77777777" w:rsidR="00231A9B" w:rsidRDefault="00231A9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322"/>
    <w:multiLevelType w:val="hybridMultilevel"/>
    <w:tmpl w:val="26E80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9463FD"/>
    <w:multiLevelType w:val="hybridMultilevel"/>
    <w:tmpl w:val="61208746"/>
    <w:lvl w:ilvl="0" w:tplc="A7A850F0">
      <w:start w:val="2"/>
      <w:numFmt w:val="bullet"/>
      <w:pStyle w:val="Box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096388"/>
    <w:multiLevelType w:val="hybridMultilevel"/>
    <w:tmpl w:val="5D502A60"/>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8A3DAA"/>
    <w:multiLevelType w:val="hybridMultilevel"/>
    <w:tmpl w:val="D10C6A3E"/>
    <w:lvl w:ilvl="0" w:tplc="04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494B8F"/>
    <w:multiLevelType w:val="hybridMultilevel"/>
    <w:tmpl w:val="C02A89EC"/>
    <w:lvl w:ilvl="0" w:tplc="04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71C6F7A"/>
    <w:multiLevelType w:val="hybridMultilevel"/>
    <w:tmpl w:val="71FADDE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0897"/>
    <w:multiLevelType w:val="hybridMultilevel"/>
    <w:tmpl w:val="9244DA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6710EE"/>
    <w:multiLevelType w:val="hybridMultilevel"/>
    <w:tmpl w:val="434892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13804E77"/>
    <w:multiLevelType w:val="hybridMultilevel"/>
    <w:tmpl w:val="E42A9F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32341D"/>
    <w:multiLevelType w:val="hybridMultilevel"/>
    <w:tmpl w:val="D5281900"/>
    <w:lvl w:ilvl="0" w:tplc="04090001">
      <w:start w:val="1"/>
      <w:numFmt w:val="bullet"/>
      <w:lvlText w:val=""/>
      <w:lvlJc w:val="left"/>
      <w:pPr>
        <w:ind w:left="360" w:hanging="360"/>
      </w:pPr>
      <w:rPr>
        <w:rFonts w:ascii="Symbol" w:hAnsi="Symbol" w:hint="default"/>
      </w:rPr>
    </w:lvl>
    <w:lvl w:ilvl="1" w:tplc="0D34D02E">
      <w:start w:val="1"/>
      <w:numFmt w:val="bullet"/>
      <w:lvlText w:val="r"/>
      <w:lvlJc w:val="left"/>
      <w:pPr>
        <w:ind w:left="2160" w:hanging="360"/>
      </w:pPr>
      <w:rPr>
        <w:rFonts w:ascii="Wingdings" w:hAnsi="Wingdings"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5C56AA"/>
    <w:multiLevelType w:val="hybridMultilevel"/>
    <w:tmpl w:val="FDAEB2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1148FC"/>
    <w:multiLevelType w:val="hybridMultilevel"/>
    <w:tmpl w:val="7E72546E"/>
    <w:lvl w:ilvl="0" w:tplc="971A65D0">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EB7C08"/>
    <w:multiLevelType w:val="hybridMultilevel"/>
    <w:tmpl w:val="26CEFEC0"/>
    <w:lvl w:ilvl="0" w:tplc="AB566DC8">
      <w:start w:val="1"/>
      <w:numFmt w:val="bullet"/>
      <w:lvlText w:val="•"/>
      <w:lvlJc w:val="left"/>
      <w:pPr>
        <w:tabs>
          <w:tab w:val="num" w:pos="720"/>
        </w:tabs>
        <w:ind w:left="720" w:hanging="360"/>
      </w:pPr>
      <w:rPr>
        <w:rFonts w:ascii="Arial" w:hAnsi="Arial" w:hint="default"/>
      </w:rPr>
    </w:lvl>
    <w:lvl w:ilvl="1" w:tplc="F96E8228" w:tentative="1">
      <w:start w:val="1"/>
      <w:numFmt w:val="bullet"/>
      <w:lvlText w:val="•"/>
      <w:lvlJc w:val="left"/>
      <w:pPr>
        <w:tabs>
          <w:tab w:val="num" w:pos="1440"/>
        </w:tabs>
        <w:ind w:left="1440" w:hanging="360"/>
      </w:pPr>
      <w:rPr>
        <w:rFonts w:ascii="Arial" w:hAnsi="Arial" w:hint="default"/>
      </w:rPr>
    </w:lvl>
    <w:lvl w:ilvl="2" w:tplc="ACCCAC7C" w:tentative="1">
      <w:start w:val="1"/>
      <w:numFmt w:val="bullet"/>
      <w:lvlText w:val="•"/>
      <w:lvlJc w:val="left"/>
      <w:pPr>
        <w:tabs>
          <w:tab w:val="num" w:pos="2160"/>
        </w:tabs>
        <w:ind w:left="2160" w:hanging="360"/>
      </w:pPr>
      <w:rPr>
        <w:rFonts w:ascii="Arial" w:hAnsi="Arial" w:hint="default"/>
      </w:rPr>
    </w:lvl>
    <w:lvl w:ilvl="3" w:tplc="A8C2981E" w:tentative="1">
      <w:start w:val="1"/>
      <w:numFmt w:val="bullet"/>
      <w:lvlText w:val="•"/>
      <w:lvlJc w:val="left"/>
      <w:pPr>
        <w:tabs>
          <w:tab w:val="num" w:pos="2880"/>
        </w:tabs>
        <w:ind w:left="2880" w:hanging="360"/>
      </w:pPr>
      <w:rPr>
        <w:rFonts w:ascii="Arial" w:hAnsi="Arial" w:hint="default"/>
      </w:rPr>
    </w:lvl>
    <w:lvl w:ilvl="4" w:tplc="336E4982" w:tentative="1">
      <w:start w:val="1"/>
      <w:numFmt w:val="bullet"/>
      <w:lvlText w:val="•"/>
      <w:lvlJc w:val="left"/>
      <w:pPr>
        <w:tabs>
          <w:tab w:val="num" w:pos="3600"/>
        </w:tabs>
        <w:ind w:left="3600" w:hanging="360"/>
      </w:pPr>
      <w:rPr>
        <w:rFonts w:ascii="Arial" w:hAnsi="Arial" w:hint="default"/>
      </w:rPr>
    </w:lvl>
    <w:lvl w:ilvl="5" w:tplc="67D0253C" w:tentative="1">
      <w:start w:val="1"/>
      <w:numFmt w:val="bullet"/>
      <w:lvlText w:val="•"/>
      <w:lvlJc w:val="left"/>
      <w:pPr>
        <w:tabs>
          <w:tab w:val="num" w:pos="4320"/>
        </w:tabs>
        <w:ind w:left="4320" w:hanging="360"/>
      </w:pPr>
      <w:rPr>
        <w:rFonts w:ascii="Arial" w:hAnsi="Arial" w:hint="default"/>
      </w:rPr>
    </w:lvl>
    <w:lvl w:ilvl="6" w:tplc="B1A230F0" w:tentative="1">
      <w:start w:val="1"/>
      <w:numFmt w:val="bullet"/>
      <w:lvlText w:val="•"/>
      <w:lvlJc w:val="left"/>
      <w:pPr>
        <w:tabs>
          <w:tab w:val="num" w:pos="5040"/>
        </w:tabs>
        <w:ind w:left="5040" w:hanging="360"/>
      </w:pPr>
      <w:rPr>
        <w:rFonts w:ascii="Arial" w:hAnsi="Arial" w:hint="default"/>
      </w:rPr>
    </w:lvl>
    <w:lvl w:ilvl="7" w:tplc="D0F876D4" w:tentative="1">
      <w:start w:val="1"/>
      <w:numFmt w:val="bullet"/>
      <w:lvlText w:val="•"/>
      <w:lvlJc w:val="left"/>
      <w:pPr>
        <w:tabs>
          <w:tab w:val="num" w:pos="5760"/>
        </w:tabs>
        <w:ind w:left="5760" w:hanging="360"/>
      </w:pPr>
      <w:rPr>
        <w:rFonts w:ascii="Arial" w:hAnsi="Arial" w:hint="default"/>
      </w:rPr>
    </w:lvl>
    <w:lvl w:ilvl="8" w:tplc="0914A6F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871867"/>
    <w:multiLevelType w:val="hybridMultilevel"/>
    <w:tmpl w:val="99FE1540"/>
    <w:lvl w:ilvl="0" w:tplc="1409001B">
      <w:start w:val="1"/>
      <w:numFmt w:val="lowerRoman"/>
      <w:lvlText w:val="%1."/>
      <w:lvlJc w:val="righ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4" w15:restartNumberingAfterBreak="0">
    <w:nsid w:val="4DE10539"/>
    <w:multiLevelType w:val="hybridMultilevel"/>
    <w:tmpl w:val="B876F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FE67442"/>
    <w:multiLevelType w:val="hybridMultilevel"/>
    <w:tmpl w:val="C8C26C20"/>
    <w:lvl w:ilvl="0" w:tplc="8EDABC2E">
      <w:start w:val="1"/>
      <w:numFmt w:val="bullet"/>
      <w:lvlText w:val="•"/>
      <w:lvlJc w:val="left"/>
      <w:pPr>
        <w:tabs>
          <w:tab w:val="num" w:pos="720"/>
        </w:tabs>
        <w:ind w:left="720" w:hanging="360"/>
      </w:pPr>
      <w:rPr>
        <w:rFonts w:ascii="Arial" w:hAnsi="Arial" w:hint="default"/>
      </w:rPr>
    </w:lvl>
    <w:lvl w:ilvl="1" w:tplc="AFE8097E" w:tentative="1">
      <w:start w:val="1"/>
      <w:numFmt w:val="bullet"/>
      <w:lvlText w:val="•"/>
      <w:lvlJc w:val="left"/>
      <w:pPr>
        <w:tabs>
          <w:tab w:val="num" w:pos="1440"/>
        </w:tabs>
        <w:ind w:left="1440" w:hanging="360"/>
      </w:pPr>
      <w:rPr>
        <w:rFonts w:ascii="Arial" w:hAnsi="Arial" w:hint="default"/>
      </w:rPr>
    </w:lvl>
    <w:lvl w:ilvl="2" w:tplc="9900F906" w:tentative="1">
      <w:start w:val="1"/>
      <w:numFmt w:val="bullet"/>
      <w:lvlText w:val="•"/>
      <w:lvlJc w:val="left"/>
      <w:pPr>
        <w:tabs>
          <w:tab w:val="num" w:pos="2160"/>
        </w:tabs>
        <w:ind w:left="2160" w:hanging="360"/>
      </w:pPr>
      <w:rPr>
        <w:rFonts w:ascii="Arial" w:hAnsi="Arial" w:hint="default"/>
      </w:rPr>
    </w:lvl>
    <w:lvl w:ilvl="3" w:tplc="001EFF56" w:tentative="1">
      <w:start w:val="1"/>
      <w:numFmt w:val="bullet"/>
      <w:lvlText w:val="•"/>
      <w:lvlJc w:val="left"/>
      <w:pPr>
        <w:tabs>
          <w:tab w:val="num" w:pos="2880"/>
        </w:tabs>
        <w:ind w:left="2880" w:hanging="360"/>
      </w:pPr>
      <w:rPr>
        <w:rFonts w:ascii="Arial" w:hAnsi="Arial" w:hint="default"/>
      </w:rPr>
    </w:lvl>
    <w:lvl w:ilvl="4" w:tplc="124430D4" w:tentative="1">
      <w:start w:val="1"/>
      <w:numFmt w:val="bullet"/>
      <w:lvlText w:val="•"/>
      <w:lvlJc w:val="left"/>
      <w:pPr>
        <w:tabs>
          <w:tab w:val="num" w:pos="3600"/>
        </w:tabs>
        <w:ind w:left="3600" w:hanging="360"/>
      </w:pPr>
      <w:rPr>
        <w:rFonts w:ascii="Arial" w:hAnsi="Arial" w:hint="default"/>
      </w:rPr>
    </w:lvl>
    <w:lvl w:ilvl="5" w:tplc="86587190" w:tentative="1">
      <w:start w:val="1"/>
      <w:numFmt w:val="bullet"/>
      <w:lvlText w:val="•"/>
      <w:lvlJc w:val="left"/>
      <w:pPr>
        <w:tabs>
          <w:tab w:val="num" w:pos="4320"/>
        </w:tabs>
        <w:ind w:left="4320" w:hanging="360"/>
      </w:pPr>
      <w:rPr>
        <w:rFonts w:ascii="Arial" w:hAnsi="Arial" w:hint="default"/>
      </w:rPr>
    </w:lvl>
    <w:lvl w:ilvl="6" w:tplc="14184D44" w:tentative="1">
      <w:start w:val="1"/>
      <w:numFmt w:val="bullet"/>
      <w:lvlText w:val="•"/>
      <w:lvlJc w:val="left"/>
      <w:pPr>
        <w:tabs>
          <w:tab w:val="num" w:pos="5040"/>
        </w:tabs>
        <w:ind w:left="5040" w:hanging="360"/>
      </w:pPr>
      <w:rPr>
        <w:rFonts w:ascii="Arial" w:hAnsi="Arial" w:hint="default"/>
      </w:rPr>
    </w:lvl>
    <w:lvl w:ilvl="7" w:tplc="8F2CF120" w:tentative="1">
      <w:start w:val="1"/>
      <w:numFmt w:val="bullet"/>
      <w:lvlText w:val="•"/>
      <w:lvlJc w:val="left"/>
      <w:pPr>
        <w:tabs>
          <w:tab w:val="num" w:pos="5760"/>
        </w:tabs>
        <w:ind w:left="5760" w:hanging="360"/>
      </w:pPr>
      <w:rPr>
        <w:rFonts w:ascii="Arial" w:hAnsi="Arial" w:hint="default"/>
      </w:rPr>
    </w:lvl>
    <w:lvl w:ilvl="8" w:tplc="10F4C0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DC494A"/>
    <w:multiLevelType w:val="hybridMultilevel"/>
    <w:tmpl w:val="A7B2D01A"/>
    <w:lvl w:ilvl="0" w:tplc="BFE2D3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A3F5A24"/>
    <w:multiLevelType w:val="multilevel"/>
    <w:tmpl w:val="D5281900"/>
    <w:lvl w:ilvl="0">
      <w:start w:val="1"/>
      <w:numFmt w:val="bullet"/>
      <w:lvlText w:val=""/>
      <w:lvlJc w:val="left"/>
      <w:pPr>
        <w:ind w:left="360" w:hanging="360"/>
      </w:pPr>
      <w:rPr>
        <w:rFonts w:ascii="Symbol" w:hAnsi="Symbol" w:hint="default"/>
      </w:rPr>
    </w:lvl>
    <w:lvl w:ilvl="1">
      <w:start w:val="1"/>
      <w:numFmt w:val="bullet"/>
      <w:lvlText w:val="r"/>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5B257419"/>
    <w:multiLevelType w:val="hybridMultilevel"/>
    <w:tmpl w:val="6A70E800"/>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F130ED"/>
    <w:multiLevelType w:val="hybridMultilevel"/>
    <w:tmpl w:val="85022238"/>
    <w:lvl w:ilvl="0" w:tplc="6DCA6008">
      <w:start w:val="1"/>
      <w:numFmt w:val="lowerLetter"/>
      <w:lvlText w:val="(%1)"/>
      <w:lvlJc w:val="left"/>
      <w:pPr>
        <w:ind w:left="720" w:hanging="360"/>
      </w:pPr>
      <w:rPr>
        <w:rFonts w:ascii="Segoe UI" w:eastAsia="Times New Roman" w:hAnsi="Segoe UI" w:cs="Segoe UI"/>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3514151"/>
    <w:multiLevelType w:val="hybridMultilevel"/>
    <w:tmpl w:val="A210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A8108A"/>
    <w:multiLevelType w:val="hybridMultilevel"/>
    <w:tmpl w:val="9A38CD80"/>
    <w:lvl w:ilvl="0" w:tplc="4A24CE5A">
      <w:start w:val="1"/>
      <w:numFmt w:val="lowerLetter"/>
      <w:lvlText w:val="(%1)"/>
      <w:lvlJc w:val="left"/>
      <w:pPr>
        <w:ind w:left="720" w:hanging="360"/>
      </w:pPr>
      <w:rPr>
        <w:rFonts w:ascii="Segoe UI" w:eastAsia="Times New Roman" w:hAnsi="Segoe UI" w:cs="Segoe UI"/>
        <w:i w:val="0"/>
      </w:rPr>
    </w:lvl>
    <w:lvl w:ilvl="1" w:tplc="1409001B">
      <w:start w:val="1"/>
      <w:numFmt w:val="lowerRoman"/>
      <w:lvlText w:val="%2."/>
      <w:lvlJc w:val="righ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2F6A6C"/>
    <w:multiLevelType w:val="hybridMultilevel"/>
    <w:tmpl w:val="1CF2ED0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
  </w:num>
  <w:num w:numId="2">
    <w:abstractNumId w:val="14"/>
  </w:num>
  <w:num w:numId="3">
    <w:abstractNumId w:val="11"/>
  </w:num>
  <w:num w:numId="4">
    <w:abstractNumId w:val="21"/>
  </w:num>
  <w:num w:numId="5">
    <w:abstractNumId w:val="19"/>
  </w:num>
  <w:num w:numId="6">
    <w:abstractNumId w:val="13"/>
  </w:num>
  <w:num w:numId="7">
    <w:abstractNumId w:val="15"/>
  </w:num>
  <w:num w:numId="8">
    <w:abstractNumId w:val="0"/>
  </w:num>
  <w:num w:numId="9">
    <w:abstractNumId w:val="2"/>
  </w:num>
  <w:num w:numId="10">
    <w:abstractNumId w:val="22"/>
  </w:num>
  <w:num w:numId="11">
    <w:abstractNumId w:val="18"/>
  </w:num>
  <w:num w:numId="12">
    <w:abstractNumId w:val="4"/>
  </w:num>
  <w:num w:numId="13">
    <w:abstractNumId w:val="3"/>
  </w:num>
  <w:num w:numId="14">
    <w:abstractNumId w:val="16"/>
  </w:num>
  <w:num w:numId="15">
    <w:abstractNumId w:val="8"/>
  </w:num>
  <w:num w:numId="16">
    <w:abstractNumId w:val="10"/>
  </w:num>
  <w:num w:numId="17">
    <w:abstractNumId w:val="6"/>
  </w:num>
  <w:num w:numId="18">
    <w:abstractNumId w:val="5"/>
  </w:num>
  <w:num w:numId="19">
    <w:abstractNumId w:val="23"/>
  </w:num>
  <w:num w:numId="20">
    <w:abstractNumId w:val="12"/>
  </w:num>
  <w:num w:numId="21">
    <w:abstractNumId w:val="20"/>
  </w:num>
  <w:num w:numId="22">
    <w:abstractNumId w:val="7"/>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170"/>
    <w:rsid w:val="00000792"/>
    <w:rsid w:val="0000139A"/>
    <w:rsid w:val="000020E9"/>
    <w:rsid w:val="00002506"/>
    <w:rsid w:val="00002B4C"/>
    <w:rsid w:val="00003031"/>
    <w:rsid w:val="00003629"/>
    <w:rsid w:val="00003948"/>
    <w:rsid w:val="00003C14"/>
    <w:rsid w:val="00003CDB"/>
    <w:rsid w:val="0000474A"/>
    <w:rsid w:val="000047A1"/>
    <w:rsid w:val="00007477"/>
    <w:rsid w:val="000078C0"/>
    <w:rsid w:val="0001072F"/>
    <w:rsid w:val="00011170"/>
    <w:rsid w:val="000138E5"/>
    <w:rsid w:val="00014171"/>
    <w:rsid w:val="00014342"/>
    <w:rsid w:val="00014544"/>
    <w:rsid w:val="0001551B"/>
    <w:rsid w:val="00016CCD"/>
    <w:rsid w:val="000172C0"/>
    <w:rsid w:val="00020117"/>
    <w:rsid w:val="00022F48"/>
    <w:rsid w:val="00023BD1"/>
    <w:rsid w:val="00023FC3"/>
    <w:rsid w:val="00024F30"/>
    <w:rsid w:val="0002629D"/>
    <w:rsid w:val="00032C06"/>
    <w:rsid w:val="00032D08"/>
    <w:rsid w:val="000333CC"/>
    <w:rsid w:val="00033A99"/>
    <w:rsid w:val="000345AD"/>
    <w:rsid w:val="00035242"/>
    <w:rsid w:val="00036521"/>
    <w:rsid w:val="000405A1"/>
    <w:rsid w:val="00043195"/>
    <w:rsid w:val="0004320A"/>
    <w:rsid w:val="00043FDE"/>
    <w:rsid w:val="00045212"/>
    <w:rsid w:val="000468DB"/>
    <w:rsid w:val="00050B4B"/>
    <w:rsid w:val="00060E0F"/>
    <w:rsid w:val="000650E5"/>
    <w:rsid w:val="00066A7D"/>
    <w:rsid w:val="0006710E"/>
    <w:rsid w:val="00072EF7"/>
    <w:rsid w:val="00072F18"/>
    <w:rsid w:val="00073862"/>
    <w:rsid w:val="00073B82"/>
    <w:rsid w:val="000763D0"/>
    <w:rsid w:val="000808DC"/>
    <w:rsid w:val="000819A5"/>
    <w:rsid w:val="00085C68"/>
    <w:rsid w:val="00091EEC"/>
    <w:rsid w:val="00094FBD"/>
    <w:rsid w:val="00097826"/>
    <w:rsid w:val="000A0BBC"/>
    <w:rsid w:val="000A2176"/>
    <w:rsid w:val="000A278F"/>
    <w:rsid w:val="000A3856"/>
    <w:rsid w:val="000A3EF6"/>
    <w:rsid w:val="000A5625"/>
    <w:rsid w:val="000B0904"/>
    <w:rsid w:val="000B17C1"/>
    <w:rsid w:val="000B5C49"/>
    <w:rsid w:val="000B646B"/>
    <w:rsid w:val="000B733D"/>
    <w:rsid w:val="000B7384"/>
    <w:rsid w:val="000C18A3"/>
    <w:rsid w:val="000C2E9F"/>
    <w:rsid w:val="000C3FDF"/>
    <w:rsid w:val="000C485C"/>
    <w:rsid w:val="000D0633"/>
    <w:rsid w:val="000D116A"/>
    <w:rsid w:val="000D3F75"/>
    <w:rsid w:val="000E0A5D"/>
    <w:rsid w:val="000E2B27"/>
    <w:rsid w:val="000E39CB"/>
    <w:rsid w:val="000E42A5"/>
    <w:rsid w:val="000E56CA"/>
    <w:rsid w:val="000E62CE"/>
    <w:rsid w:val="000E632F"/>
    <w:rsid w:val="000F08D7"/>
    <w:rsid w:val="000F1A2A"/>
    <w:rsid w:val="000F2A45"/>
    <w:rsid w:val="000F67C6"/>
    <w:rsid w:val="00100693"/>
    <w:rsid w:val="00102E0A"/>
    <w:rsid w:val="00103118"/>
    <w:rsid w:val="00103C5F"/>
    <w:rsid w:val="00105078"/>
    <w:rsid w:val="00105EC8"/>
    <w:rsid w:val="00106393"/>
    <w:rsid w:val="00107442"/>
    <w:rsid w:val="00107706"/>
    <w:rsid w:val="00110094"/>
    <w:rsid w:val="00111DB2"/>
    <w:rsid w:val="00112D4B"/>
    <w:rsid w:val="00113160"/>
    <w:rsid w:val="0011506E"/>
    <w:rsid w:val="001155AC"/>
    <w:rsid w:val="00115C44"/>
    <w:rsid w:val="00115F5E"/>
    <w:rsid w:val="001174D1"/>
    <w:rsid w:val="00117692"/>
    <w:rsid w:val="00121151"/>
    <w:rsid w:val="0012311F"/>
    <w:rsid w:val="00123A9C"/>
    <w:rsid w:val="001244AA"/>
    <w:rsid w:val="00125C23"/>
    <w:rsid w:val="00126687"/>
    <w:rsid w:val="00130495"/>
    <w:rsid w:val="0013091B"/>
    <w:rsid w:val="001311D5"/>
    <w:rsid w:val="0013200B"/>
    <w:rsid w:val="00132AC0"/>
    <w:rsid w:val="00136E47"/>
    <w:rsid w:val="00137E42"/>
    <w:rsid w:val="00140DD1"/>
    <w:rsid w:val="00141179"/>
    <w:rsid w:val="001448B2"/>
    <w:rsid w:val="001455B4"/>
    <w:rsid w:val="00150FE5"/>
    <w:rsid w:val="0015113E"/>
    <w:rsid w:val="00153E0B"/>
    <w:rsid w:val="001615D9"/>
    <w:rsid w:val="00165382"/>
    <w:rsid w:val="00167830"/>
    <w:rsid w:val="001701F2"/>
    <w:rsid w:val="00173CE0"/>
    <w:rsid w:val="001741F9"/>
    <w:rsid w:val="00181CAA"/>
    <w:rsid w:val="00183070"/>
    <w:rsid w:val="001865BA"/>
    <w:rsid w:val="00190CE6"/>
    <w:rsid w:val="0019150A"/>
    <w:rsid w:val="001918FD"/>
    <w:rsid w:val="00191AE0"/>
    <w:rsid w:val="00193ED9"/>
    <w:rsid w:val="00194A6C"/>
    <w:rsid w:val="001A0857"/>
    <w:rsid w:val="001A377D"/>
    <w:rsid w:val="001A5167"/>
    <w:rsid w:val="001A5ABB"/>
    <w:rsid w:val="001A7964"/>
    <w:rsid w:val="001B004C"/>
    <w:rsid w:val="001B3A59"/>
    <w:rsid w:val="001B4365"/>
    <w:rsid w:val="001B65F0"/>
    <w:rsid w:val="001C0E2D"/>
    <w:rsid w:val="001C0F39"/>
    <w:rsid w:val="001C1CFB"/>
    <w:rsid w:val="001C26D5"/>
    <w:rsid w:val="001C3450"/>
    <w:rsid w:val="001C3FDF"/>
    <w:rsid w:val="001C4DE1"/>
    <w:rsid w:val="001C563D"/>
    <w:rsid w:val="001C782C"/>
    <w:rsid w:val="001D2553"/>
    <w:rsid w:val="001D51CC"/>
    <w:rsid w:val="001D5C3A"/>
    <w:rsid w:val="001E084A"/>
    <w:rsid w:val="001E0B25"/>
    <w:rsid w:val="001E1171"/>
    <w:rsid w:val="001E5901"/>
    <w:rsid w:val="001E5DEB"/>
    <w:rsid w:val="001E61B8"/>
    <w:rsid w:val="001E7799"/>
    <w:rsid w:val="001F0940"/>
    <w:rsid w:val="001F0996"/>
    <w:rsid w:val="001F14F9"/>
    <w:rsid w:val="001F28E8"/>
    <w:rsid w:val="001F2C27"/>
    <w:rsid w:val="001F2DFF"/>
    <w:rsid w:val="001F63C3"/>
    <w:rsid w:val="001F7A43"/>
    <w:rsid w:val="002000C3"/>
    <w:rsid w:val="00200675"/>
    <w:rsid w:val="0020093E"/>
    <w:rsid w:val="00200DCD"/>
    <w:rsid w:val="00202458"/>
    <w:rsid w:val="002037AE"/>
    <w:rsid w:val="00206491"/>
    <w:rsid w:val="0021019E"/>
    <w:rsid w:val="0022195B"/>
    <w:rsid w:val="002233D2"/>
    <w:rsid w:val="0022425C"/>
    <w:rsid w:val="00225B77"/>
    <w:rsid w:val="0022656C"/>
    <w:rsid w:val="00231A9B"/>
    <w:rsid w:val="00234003"/>
    <w:rsid w:val="0023412C"/>
    <w:rsid w:val="0023499F"/>
    <w:rsid w:val="00235558"/>
    <w:rsid w:val="00236E44"/>
    <w:rsid w:val="00241386"/>
    <w:rsid w:val="00241E39"/>
    <w:rsid w:val="00242AC2"/>
    <w:rsid w:val="00242D7A"/>
    <w:rsid w:val="00244611"/>
    <w:rsid w:val="00245C9F"/>
    <w:rsid w:val="002551DA"/>
    <w:rsid w:val="002555A3"/>
    <w:rsid w:val="002651BC"/>
    <w:rsid w:val="00271D79"/>
    <w:rsid w:val="00273389"/>
    <w:rsid w:val="00274769"/>
    <w:rsid w:val="0028025C"/>
    <w:rsid w:val="0028216E"/>
    <w:rsid w:val="00284B03"/>
    <w:rsid w:val="002864E5"/>
    <w:rsid w:val="00287CEC"/>
    <w:rsid w:val="002910FB"/>
    <w:rsid w:val="00291DE6"/>
    <w:rsid w:val="002922AA"/>
    <w:rsid w:val="002934E3"/>
    <w:rsid w:val="00294DAA"/>
    <w:rsid w:val="002951C9"/>
    <w:rsid w:val="00295537"/>
    <w:rsid w:val="00296A6E"/>
    <w:rsid w:val="00297261"/>
    <w:rsid w:val="002A0A56"/>
    <w:rsid w:val="002A1FE9"/>
    <w:rsid w:val="002A1FF4"/>
    <w:rsid w:val="002A2D78"/>
    <w:rsid w:val="002A3F87"/>
    <w:rsid w:val="002A5272"/>
    <w:rsid w:val="002B0291"/>
    <w:rsid w:val="002B1F5F"/>
    <w:rsid w:val="002B2153"/>
    <w:rsid w:val="002B58A0"/>
    <w:rsid w:val="002C2E6F"/>
    <w:rsid w:val="002C30B3"/>
    <w:rsid w:val="002C3B5B"/>
    <w:rsid w:val="002C751B"/>
    <w:rsid w:val="002C7C41"/>
    <w:rsid w:val="002D1250"/>
    <w:rsid w:val="002D1E60"/>
    <w:rsid w:val="002D7AA2"/>
    <w:rsid w:val="002D7FAF"/>
    <w:rsid w:val="002E16B2"/>
    <w:rsid w:val="002E211B"/>
    <w:rsid w:val="002E21F9"/>
    <w:rsid w:val="002E266B"/>
    <w:rsid w:val="002E5A20"/>
    <w:rsid w:val="002E66C5"/>
    <w:rsid w:val="002E72C0"/>
    <w:rsid w:val="002F07ED"/>
    <w:rsid w:val="002F0A7B"/>
    <w:rsid w:val="002F127C"/>
    <w:rsid w:val="002F331E"/>
    <w:rsid w:val="002F4A5E"/>
    <w:rsid w:val="002F661E"/>
    <w:rsid w:val="00301271"/>
    <w:rsid w:val="00302DA8"/>
    <w:rsid w:val="00305840"/>
    <w:rsid w:val="00305C8F"/>
    <w:rsid w:val="00307405"/>
    <w:rsid w:val="003077C0"/>
    <w:rsid w:val="0031024A"/>
    <w:rsid w:val="003103E6"/>
    <w:rsid w:val="003109E6"/>
    <w:rsid w:val="003110A7"/>
    <w:rsid w:val="0031260D"/>
    <w:rsid w:val="00312F48"/>
    <w:rsid w:val="0031769D"/>
    <w:rsid w:val="0032014D"/>
    <w:rsid w:val="00320348"/>
    <w:rsid w:val="00321943"/>
    <w:rsid w:val="00322100"/>
    <w:rsid w:val="00322A8D"/>
    <w:rsid w:val="00322C69"/>
    <w:rsid w:val="00330DEE"/>
    <w:rsid w:val="00330F3D"/>
    <w:rsid w:val="003331F0"/>
    <w:rsid w:val="00333EA0"/>
    <w:rsid w:val="003341D2"/>
    <w:rsid w:val="00334B35"/>
    <w:rsid w:val="003356C1"/>
    <w:rsid w:val="003407C6"/>
    <w:rsid w:val="003447BA"/>
    <w:rsid w:val="00344B8E"/>
    <w:rsid w:val="00344D7F"/>
    <w:rsid w:val="00350204"/>
    <w:rsid w:val="00350535"/>
    <w:rsid w:val="00351830"/>
    <w:rsid w:val="0035361F"/>
    <w:rsid w:val="00354016"/>
    <w:rsid w:val="0035485D"/>
    <w:rsid w:val="00355657"/>
    <w:rsid w:val="00356299"/>
    <w:rsid w:val="00360570"/>
    <w:rsid w:val="0036728A"/>
    <w:rsid w:val="00367539"/>
    <w:rsid w:val="003676CA"/>
    <w:rsid w:val="00367EF4"/>
    <w:rsid w:val="003706CA"/>
    <w:rsid w:val="00370755"/>
    <w:rsid w:val="00370DF4"/>
    <w:rsid w:val="00372F07"/>
    <w:rsid w:val="00373212"/>
    <w:rsid w:val="00373E2E"/>
    <w:rsid w:val="00376D76"/>
    <w:rsid w:val="00377B60"/>
    <w:rsid w:val="00380157"/>
    <w:rsid w:val="00380A6C"/>
    <w:rsid w:val="00380FA2"/>
    <w:rsid w:val="00381BC7"/>
    <w:rsid w:val="00386DDA"/>
    <w:rsid w:val="00387987"/>
    <w:rsid w:val="00393676"/>
    <w:rsid w:val="00395BCE"/>
    <w:rsid w:val="00395D2E"/>
    <w:rsid w:val="003A23B8"/>
    <w:rsid w:val="003A4426"/>
    <w:rsid w:val="003A4B44"/>
    <w:rsid w:val="003B0081"/>
    <w:rsid w:val="003B0C28"/>
    <w:rsid w:val="003B1BA6"/>
    <w:rsid w:val="003B7991"/>
    <w:rsid w:val="003C008A"/>
    <w:rsid w:val="003C2D7A"/>
    <w:rsid w:val="003C322C"/>
    <w:rsid w:val="003C689A"/>
    <w:rsid w:val="003C68CE"/>
    <w:rsid w:val="003C6BA9"/>
    <w:rsid w:val="003C7401"/>
    <w:rsid w:val="003C7F84"/>
    <w:rsid w:val="003D0CAA"/>
    <w:rsid w:val="003D1825"/>
    <w:rsid w:val="003D1F51"/>
    <w:rsid w:val="003D45DE"/>
    <w:rsid w:val="003D5539"/>
    <w:rsid w:val="003D5805"/>
    <w:rsid w:val="003D7F5D"/>
    <w:rsid w:val="003E002C"/>
    <w:rsid w:val="003E10A7"/>
    <w:rsid w:val="003E4DCA"/>
    <w:rsid w:val="003F01CA"/>
    <w:rsid w:val="003F24C5"/>
    <w:rsid w:val="003F438C"/>
    <w:rsid w:val="003F44EE"/>
    <w:rsid w:val="003F5A98"/>
    <w:rsid w:val="003F7146"/>
    <w:rsid w:val="00400A77"/>
    <w:rsid w:val="00402322"/>
    <w:rsid w:val="004033A7"/>
    <w:rsid w:val="00403557"/>
    <w:rsid w:val="00403C7E"/>
    <w:rsid w:val="004052A1"/>
    <w:rsid w:val="004079D5"/>
    <w:rsid w:val="0041033D"/>
    <w:rsid w:val="004108E2"/>
    <w:rsid w:val="00412945"/>
    <w:rsid w:val="00412DA2"/>
    <w:rsid w:val="004166B5"/>
    <w:rsid w:val="00417D1B"/>
    <w:rsid w:val="0042475A"/>
    <w:rsid w:val="004257C7"/>
    <w:rsid w:val="00425AEE"/>
    <w:rsid w:val="0042737A"/>
    <w:rsid w:val="0043073B"/>
    <w:rsid w:val="00430883"/>
    <w:rsid w:val="00431915"/>
    <w:rsid w:val="00431DB2"/>
    <w:rsid w:val="0043302E"/>
    <w:rsid w:val="00434B69"/>
    <w:rsid w:val="00434DA8"/>
    <w:rsid w:val="004350CD"/>
    <w:rsid w:val="00435B4E"/>
    <w:rsid w:val="00436037"/>
    <w:rsid w:val="00442ED9"/>
    <w:rsid w:val="0044347C"/>
    <w:rsid w:val="0044422E"/>
    <w:rsid w:val="00444A19"/>
    <w:rsid w:val="0044624C"/>
    <w:rsid w:val="0044628D"/>
    <w:rsid w:val="00447318"/>
    <w:rsid w:val="004536D7"/>
    <w:rsid w:val="0045385E"/>
    <w:rsid w:val="00453CE6"/>
    <w:rsid w:val="00455372"/>
    <w:rsid w:val="00456762"/>
    <w:rsid w:val="00456EA9"/>
    <w:rsid w:val="0046027D"/>
    <w:rsid w:val="00461B88"/>
    <w:rsid w:val="004635E9"/>
    <w:rsid w:val="00463F85"/>
    <w:rsid w:val="00466A2E"/>
    <w:rsid w:val="0046727F"/>
    <w:rsid w:val="004716CE"/>
    <w:rsid w:val="00471A48"/>
    <w:rsid w:val="0047298B"/>
    <w:rsid w:val="004735D8"/>
    <w:rsid w:val="00474B5B"/>
    <w:rsid w:val="00475CD0"/>
    <w:rsid w:val="00475ED1"/>
    <w:rsid w:val="0047613C"/>
    <w:rsid w:val="00476E6B"/>
    <w:rsid w:val="004770B0"/>
    <w:rsid w:val="0048149B"/>
    <w:rsid w:val="004841FF"/>
    <w:rsid w:val="00486C5E"/>
    <w:rsid w:val="00487378"/>
    <w:rsid w:val="004902A9"/>
    <w:rsid w:val="00490D3B"/>
    <w:rsid w:val="00491E90"/>
    <w:rsid w:val="00491F62"/>
    <w:rsid w:val="00495098"/>
    <w:rsid w:val="00497D0B"/>
    <w:rsid w:val="004A1A8F"/>
    <w:rsid w:val="004A26CF"/>
    <w:rsid w:val="004A3D05"/>
    <w:rsid w:val="004A478E"/>
    <w:rsid w:val="004A63A7"/>
    <w:rsid w:val="004A6E88"/>
    <w:rsid w:val="004B1AB6"/>
    <w:rsid w:val="004B2B79"/>
    <w:rsid w:val="004B2EF2"/>
    <w:rsid w:val="004B5A3B"/>
    <w:rsid w:val="004B71B6"/>
    <w:rsid w:val="004B76A9"/>
    <w:rsid w:val="004C1608"/>
    <w:rsid w:val="004C1FE9"/>
    <w:rsid w:val="004C3696"/>
    <w:rsid w:val="004C3FF1"/>
    <w:rsid w:val="004C46A3"/>
    <w:rsid w:val="004C5ACC"/>
    <w:rsid w:val="004C7029"/>
    <w:rsid w:val="004C7567"/>
    <w:rsid w:val="004D0AAF"/>
    <w:rsid w:val="004D7EFE"/>
    <w:rsid w:val="004E1030"/>
    <w:rsid w:val="004E3534"/>
    <w:rsid w:val="004E6601"/>
    <w:rsid w:val="004E73A1"/>
    <w:rsid w:val="004F195B"/>
    <w:rsid w:val="004F332E"/>
    <w:rsid w:val="004F4323"/>
    <w:rsid w:val="004F5327"/>
    <w:rsid w:val="004F7482"/>
    <w:rsid w:val="005004EF"/>
    <w:rsid w:val="005007D4"/>
    <w:rsid w:val="00500BB4"/>
    <w:rsid w:val="00502F70"/>
    <w:rsid w:val="0050342C"/>
    <w:rsid w:val="005044FE"/>
    <w:rsid w:val="00504868"/>
    <w:rsid w:val="00506BF9"/>
    <w:rsid w:val="005107CF"/>
    <w:rsid w:val="00511F5C"/>
    <w:rsid w:val="00512A25"/>
    <w:rsid w:val="00513041"/>
    <w:rsid w:val="00513545"/>
    <w:rsid w:val="00513A38"/>
    <w:rsid w:val="00514229"/>
    <w:rsid w:val="00515642"/>
    <w:rsid w:val="00517D7F"/>
    <w:rsid w:val="0052089D"/>
    <w:rsid w:val="0052093E"/>
    <w:rsid w:val="00520EED"/>
    <w:rsid w:val="00521692"/>
    <w:rsid w:val="00524B63"/>
    <w:rsid w:val="00526F75"/>
    <w:rsid w:val="00530596"/>
    <w:rsid w:val="0053141C"/>
    <w:rsid w:val="0053431C"/>
    <w:rsid w:val="00537303"/>
    <w:rsid w:val="0054052E"/>
    <w:rsid w:val="00541E62"/>
    <w:rsid w:val="0054293E"/>
    <w:rsid w:val="00542DFF"/>
    <w:rsid w:val="005430E1"/>
    <w:rsid w:val="00545AD9"/>
    <w:rsid w:val="0054677B"/>
    <w:rsid w:val="0054770D"/>
    <w:rsid w:val="00550B16"/>
    <w:rsid w:val="00552E89"/>
    <w:rsid w:val="00552EF5"/>
    <w:rsid w:val="005533F9"/>
    <w:rsid w:val="00554118"/>
    <w:rsid w:val="00554F20"/>
    <w:rsid w:val="005602E7"/>
    <w:rsid w:val="00564839"/>
    <w:rsid w:val="005658C1"/>
    <w:rsid w:val="00566540"/>
    <w:rsid w:val="00566DF5"/>
    <w:rsid w:val="005674AC"/>
    <w:rsid w:val="00567CAC"/>
    <w:rsid w:val="00572271"/>
    <w:rsid w:val="00572D62"/>
    <w:rsid w:val="005734C6"/>
    <w:rsid w:val="0057532A"/>
    <w:rsid w:val="00575C75"/>
    <w:rsid w:val="005775C7"/>
    <w:rsid w:val="005804E3"/>
    <w:rsid w:val="00582B18"/>
    <w:rsid w:val="005842E6"/>
    <w:rsid w:val="005847CB"/>
    <w:rsid w:val="00585662"/>
    <w:rsid w:val="00586279"/>
    <w:rsid w:val="00592302"/>
    <w:rsid w:val="005923C5"/>
    <w:rsid w:val="0059289B"/>
    <w:rsid w:val="00592C56"/>
    <w:rsid w:val="005951CE"/>
    <w:rsid w:val="005973D7"/>
    <w:rsid w:val="005A05BD"/>
    <w:rsid w:val="005A0E8D"/>
    <w:rsid w:val="005A35B4"/>
    <w:rsid w:val="005A5033"/>
    <w:rsid w:val="005A7586"/>
    <w:rsid w:val="005B22EB"/>
    <w:rsid w:val="005B2686"/>
    <w:rsid w:val="005B2F79"/>
    <w:rsid w:val="005B6D79"/>
    <w:rsid w:val="005B6EC2"/>
    <w:rsid w:val="005B7505"/>
    <w:rsid w:val="005C1E21"/>
    <w:rsid w:val="005C2A48"/>
    <w:rsid w:val="005C4383"/>
    <w:rsid w:val="005C51BB"/>
    <w:rsid w:val="005D0CDA"/>
    <w:rsid w:val="005D113B"/>
    <w:rsid w:val="005D24CD"/>
    <w:rsid w:val="005D3527"/>
    <w:rsid w:val="005D42C4"/>
    <w:rsid w:val="005D551A"/>
    <w:rsid w:val="005D604F"/>
    <w:rsid w:val="005D7090"/>
    <w:rsid w:val="005E13D8"/>
    <w:rsid w:val="005E2B7D"/>
    <w:rsid w:val="005E31C8"/>
    <w:rsid w:val="005E3EBC"/>
    <w:rsid w:val="005E604A"/>
    <w:rsid w:val="005E789A"/>
    <w:rsid w:val="005F3F60"/>
    <w:rsid w:val="005F43FA"/>
    <w:rsid w:val="005F57D5"/>
    <w:rsid w:val="00600CFB"/>
    <w:rsid w:val="006024F3"/>
    <w:rsid w:val="00602565"/>
    <w:rsid w:val="00603826"/>
    <w:rsid w:val="00603ACE"/>
    <w:rsid w:val="00606CEA"/>
    <w:rsid w:val="00607B07"/>
    <w:rsid w:val="00607BB0"/>
    <w:rsid w:val="00610358"/>
    <w:rsid w:val="00612035"/>
    <w:rsid w:val="0061264A"/>
    <w:rsid w:val="00612A8B"/>
    <w:rsid w:val="00616375"/>
    <w:rsid w:val="00617D77"/>
    <w:rsid w:val="00617E6A"/>
    <w:rsid w:val="006233C8"/>
    <w:rsid w:val="0062550E"/>
    <w:rsid w:val="00625D10"/>
    <w:rsid w:val="006260DB"/>
    <w:rsid w:val="0062754D"/>
    <w:rsid w:val="00627AA4"/>
    <w:rsid w:val="00631BE1"/>
    <w:rsid w:val="00635896"/>
    <w:rsid w:val="00636CF9"/>
    <w:rsid w:val="00637A98"/>
    <w:rsid w:val="00642436"/>
    <w:rsid w:val="00642695"/>
    <w:rsid w:val="00642ADF"/>
    <w:rsid w:val="0064498F"/>
    <w:rsid w:val="00644F85"/>
    <w:rsid w:val="0064665D"/>
    <w:rsid w:val="00647295"/>
    <w:rsid w:val="00653C77"/>
    <w:rsid w:val="00655F86"/>
    <w:rsid w:val="00657A7C"/>
    <w:rsid w:val="00660E8A"/>
    <w:rsid w:val="00663A4B"/>
    <w:rsid w:val="00665280"/>
    <w:rsid w:val="00666A61"/>
    <w:rsid w:val="00666C48"/>
    <w:rsid w:val="0067070F"/>
    <w:rsid w:val="00670755"/>
    <w:rsid w:val="0067236E"/>
    <w:rsid w:val="00672A6F"/>
    <w:rsid w:val="00673174"/>
    <w:rsid w:val="006735C2"/>
    <w:rsid w:val="006736A6"/>
    <w:rsid w:val="006744D6"/>
    <w:rsid w:val="00676730"/>
    <w:rsid w:val="00676878"/>
    <w:rsid w:val="00677627"/>
    <w:rsid w:val="0068186A"/>
    <w:rsid w:val="00682F34"/>
    <w:rsid w:val="00683B9E"/>
    <w:rsid w:val="006845C1"/>
    <w:rsid w:val="00685A5F"/>
    <w:rsid w:val="00686D62"/>
    <w:rsid w:val="0069069F"/>
    <w:rsid w:val="00690972"/>
    <w:rsid w:val="00690D0B"/>
    <w:rsid w:val="00691619"/>
    <w:rsid w:val="00693193"/>
    <w:rsid w:val="006960EC"/>
    <w:rsid w:val="006A138C"/>
    <w:rsid w:val="006A1AF9"/>
    <w:rsid w:val="006A2407"/>
    <w:rsid w:val="006A24BB"/>
    <w:rsid w:val="006A2777"/>
    <w:rsid w:val="006A4A4E"/>
    <w:rsid w:val="006A63B3"/>
    <w:rsid w:val="006A63FC"/>
    <w:rsid w:val="006A75CD"/>
    <w:rsid w:val="006B0349"/>
    <w:rsid w:val="006B0645"/>
    <w:rsid w:val="006B0919"/>
    <w:rsid w:val="006B1A7A"/>
    <w:rsid w:val="006B22B0"/>
    <w:rsid w:val="006B3DFB"/>
    <w:rsid w:val="006B65D5"/>
    <w:rsid w:val="006B6EFB"/>
    <w:rsid w:val="006B703B"/>
    <w:rsid w:val="006C08C2"/>
    <w:rsid w:val="006C17E4"/>
    <w:rsid w:val="006C2503"/>
    <w:rsid w:val="006C270D"/>
    <w:rsid w:val="006C4533"/>
    <w:rsid w:val="006C5C1B"/>
    <w:rsid w:val="006C6B23"/>
    <w:rsid w:val="006C7EF1"/>
    <w:rsid w:val="006D0586"/>
    <w:rsid w:val="006D5712"/>
    <w:rsid w:val="006D6746"/>
    <w:rsid w:val="006D69D8"/>
    <w:rsid w:val="006D79A5"/>
    <w:rsid w:val="006E1475"/>
    <w:rsid w:val="006E5706"/>
    <w:rsid w:val="006E5A85"/>
    <w:rsid w:val="006E7BE7"/>
    <w:rsid w:val="006F27B9"/>
    <w:rsid w:val="006F3016"/>
    <w:rsid w:val="006F41FF"/>
    <w:rsid w:val="006F4F2A"/>
    <w:rsid w:val="006F563F"/>
    <w:rsid w:val="006F5CC8"/>
    <w:rsid w:val="006F5CD3"/>
    <w:rsid w:val="00700D5E"/>
    <w:rsid w:val="00701801"/>
    <w:rsid w:val="00710792"/>
    <w:rsid w:val="0071190C"/>
    <w:rsid w:val="007176EE"/>
    <w:rsid w:val="00717B6E"/>
    <w:rsid w:val="00717BAC"/>
    <w:rsid w:val="0072017F"/>
    <w:rsid w:val="00720346"/>
    <w:rsid w:val="007230FC"/>
    <w:rsid w:val="00725AE5"/>
    <w:rsid w:val="00726BEB"/>
    <w:rsid w:val="007275C5"/>
    <w:rsid w:val="007302EA"/>
    <w:rsid w:val="00730C58"/>
    <w:rsid w:val="0073440B"/>
    <w:rsid w:val="00735D35"/>
    <w:rsid w:val="007363D8"/>
    <w:rsid w:val="00736D2C"/>
    <w:rsid w:val="00737E0A"/>
    <w:rsid w:val="00740A74"/>
    <w:rsid w:val="00741303"/>
    <w:rsid w:val="0074227C"/>
    <w:rsid w:val="00745121"/>
    <w:rsid w:val="00745C6C"/>
    <w:rsid w:val="00747490"/>
    <w:rsid w:val="00747903"/>
    <w:rsid w:val="0075404D"/>
    <w:rsid w:val="0075513D"/>
    <w:rsid w:val="00756CB6"/>
    <w:rsid w:val="00757579"/>
    <w:rsid w:val="00760D91"/>
    <w:rsid w:val="007619CD"/>
    <w:rsid w:val="00761C7A"/>
    <w:rsid w:val="007634C9"/>
    <w:rsid w:val="007642F6"/>
    <w:rsid w:val="00766878"/>
    <w:rsid w:val="00766E6F"/>
    <w:rsid w:val="007679A5"/>
    <w:rsid w:val="00773337"/>
    <w:rsid w:val="007773F5"/>
    <w:rsid w:val="00781E98"/>
    <w:rsid w:val="007830E7"/>
    <w:rsid w:val="00783DFA"/>
    <w:rsid w:val="00784BE6"/>
    <w:rsid w:val="00785121"/>
    <w:rsid w:val="007867A0"/>
    <w:rsid w:val="0079268D"/>
    <w:rsid w:val="0079357B"/>
    <w:rsid w:val="00793E10"/>
    <w:rsid w:val="0079620D"/>
    <w:rsid w:val="0079760F"/>
    <w:rsid w:val="007A04ED"/>
    <w:rsid w:val="007A0657"/>
    <w:rsid w:val="007A19AE"/>
    <w:rsid w:val="007A514A"/>
    <w:rsid w:val="007A52C4"/>
    <w:rsid w:val="007A588C"/>
    <w:rsid w:val="007A595B"/>
    <w:rsid w:val="007A6048"/>
    <w:rsid w:val="007A7EF7"/>
    <w:rsid w:val="007A7EFD"/>
    <w:rsid w:val="007B4B0B"/>
    <w:rsid w:val="007B5FA3"/>
    <w:rsid w:val="007B773B"/>
    <w:rsid w:val="007B7A04"/>
    <w:rsid w:val="007C05D3"/>
    <w:rsid w:val="007C06B3"/>
    <w:rsid w:val="007C0F41"/>
    <w:rsid w:val="007C2955"/>
    <w:rsid w:val="007C4C51"/>
    <w:rsid w:val="007D4965"/>
    <w:rsid w:val="007D5C40"/>
    <w:rsid w:val="007D60B5"/>
    <w:rsid w:val="007D6971"/>
    <w:rsid w:val="007D7AA1"/>
    <w:rsid w:val="007E5A0D"/>
    <w:rsid w:val="007E5CAC"/>
    <w:rsid w:val="007E6C58"/>
    <w:rsid w:val="007F07EA"/>
    <w:rsid w:val="007F3C42"/>
    <w:rsid w:val="007F44F3"/>
    <w:rsid w:val="007F5673"/>
    <w:rsid w:val="007F64C9"/>
    <w:rsid w:val="007F694F"/>
    <w:rsid w:val="007F6E00"/>
    <w:rsid w:val="007F734F"/>
    <w:rsid w:val="00801196"/>
    <w:rsid w:val="00802AB3"/>
    <w:rsid w:val="0080477C"/>
    <w:rsid w:val="008051A1"/>
    <w:rsid w:val="0080584F"/>
    <w:rsid w:val="008121EF"/>
    <w:rsid w:val="00812A3F"/>
    <w:rsid w:val="008138E0"/>
    <w:rsid w:val="00815206"/>
    <w:rsid w:val="00821CE8"/>
    <w:rsid w:val="00823FE2"/>
    <w:rsid w:val="00825281"/>
    <w:rsid w:val="0082648D"/>
    <w:rsid w:val="008266C3"/>
    <w:rsid w:val="008361F3"/>
    <w:rsid w:val="00844DA4"/>
    <w:rsid w:val="00847755"/>
    <w:rsid w:val="0085750B"/>
    <w:rsid w:val="008615F2"/>
    <w:rsid w:val="0086396D"/>
    <w:rsid w:val="00864E83"/>
    <w:rsid w:val="0086573B"/>
    <w:rsid w:val="008673E9"/>
    <w:rsid w:val="008702C0"/>
    <w:rsid w:val="00871804"/>
    <w:rsid w:val="00871EFC"/>
    <w:rsid w:val="008723CE"/>
    <w:rsid w:val="00872861"/>
    <w:rsid w:val="00874394"/>
    <w:rsid w:val="00881A7E"/>
    <w:rsid w:val="00882706"/>
    <w:rsid w:val="0088373A"/>
    <w:rsid w:val="00885C8A"/>
    <w:rsid w:val="0089310C"/>
    <w:rsid w:val="00893420"/>
    <w:rsid w:val="008936B5"/>
    <w:rsid w:val="008936E8"/>
    <w:rsid w:val="00893B60"/>
    <w:rsid w:val="0089520C"/>
    <w:rsid w:val="00895BC4"/>
    <w:rsid w:val="00895C5B"/>
    <w:rsid w:val="00896297"/>
    <w:rsid w:val="008A1434"/>
    <w:rsid w:val="008A1732"/>
    <w:rsid w:val="008A1C46"/>
    <w:rsid w:val="008A2412"/>
    <w:rsid w:val="008A7E37"/>
    <w:rsid w:val="008B08DB"/>
    <w:rsid w:val="008B2F29"/>
    <w:rsid w:val="008B409F"/>
    <w:rsid w:val="008B6D5E"/>
    <w:rsid w:val="008B7722"/>
    <w:rsid w:val="008B7A12"/>
    <w:rsid w:val="008C0487"/>
    <w:rsid w:val="008C075B"/>
    <w:rsid w:val="008C1C56"/>
    <w:rsid w:val="008C310B"/>
    <w:rsid w:val="008C3D3D"/>
    <w:rsid w:val="008C484F"/>
    <w:rsid w:val="008C5991"/>
    <w:rsid w:val="008C7841"/>
    <w:rsid w:val="008D1040"/>
    <w:rsid w:val="008D2A19"/>
    <w:rsid w:val="008D2FDD"/>
    <w:rsid w:val="008D4821"/>
    <w:rsid w:val="008D4C25"/>
    <w:rsid w:val="008E043E"/>
    <w:rsid w:val="008E0458"/>
    <w:rsid w:val="008E07AA"/>
    <w:rsid w:val="008E2188"/>
    <w:rsid w:val="008E23EB"/>
    <w:rsid w:val="008E47B6"/>
    <w:rsid w:val="008E57E9"/>
    <w:rsid w:val="008E6A2E"/>
    <w:rsid w:val="008F2B5A"/>
    <w:rsid w:val="008F2E6D"/>
    <w:rsid w:val="008F30F2"/>
    <w:rsid w:val="008F3A8B"/>
    <w:rsid w:val="008F3B2C"/>
    <w:rsid w:val="008F5017"/>
    <w:rsid w:val="008F5978"/>
    <w:rsid w:val="008F6707"/>
    <w:rsid w:val="008F6973"/>
    <w:rsid w:val="008F7D58"/>
    <w:rsid w:val="0090004B"/>
    <w:rsid w:val="009000F6"/>
    <w:rsid w:val="00900270"/>
    <w:rsid w:val="009045DA"/>
    <w:rsid w:val="0090662A"/>
    <w:rsid w:val="00907926"/>
    <w:rsid w:val="00907DF7"/>
    <w:rsid w:val="00910372"/>
    <w:rsid w:val="009105FE"/>
    <w:rsid w:val="00912B21"/>
    <w:rsid w:val="0091324C"/>
    <w:rsid w:val="00914264"/>
    <w:rsid w:val="00915C8E"/>
    <w:rsid w:val="00916D68"/>
    <w:rsid w:val="00917E9B"/>
    <w:rsid w:val="00922D6A"/>
    <w:rsid w:val="0092348A"/>
    <w:rsid w:val="00923CA4"/>
    <w:rsid w:val="00924DE7"/>
    <w:rsid w:val="0092629F"/>
    <w:rsid w:val="00926471"/>
    <w:rsid w:val="00930A8D"/>
    <w:rsid w:val="00931B81"/>
    <w:rsid w:val="00931D2E"/>
    <w:rsid w:val="009339DA"/>
    <w:rsid w:val="0093424F"/>
    <w:rsid w:val="00935F83"/>
    <w:rsid w:val="009376AE"/>
    <w:rsid w:val="00942265"/>
    <w:rsid w:val="009425AC"/>
    <w:rsid w:val="00946388"/>
    <w:rsid w:val="00946A7B"/>
    <w:rsid w:val="00951B41"/>
    <w:rsid w:val="00952987"/>
    <w:rsid w:val="00952CD8"/>
    <w:rsid w:val="00954119"/>
    <w:rsid w:val="009550A0"/>
    <w:rsid w:val="00955E0E"/>
    <w:rsid w:val="009570C5"/>
    <w:rsid w:val="00957FE8"/>
    <w:rsid w:val="00960EB3"/>
    <w:rsid w:val="009633C0"/>
    <w:rsid w:val="009643C3"/>
    <w:rsid w:val="0097024E"/>
    <w:rsid w:val="00970D61"/>
    <w:rsid w:val="00970DD3"/>
    <w:rsid w:val="00976338"/>
    <w:rsid w:val="009773C8"/>
    <w:rsid w:val="009812F0"/>
    <w:rsid w:val="00982BFA"/>
    <w:rsid w:val="00983279"/>
    <w:rsid w:val="00984EAC"/>
    <w:rsid w:val="00985705"/>
    <w:rsid w:val="00986AA6"/>
    <w:rsid w:val="00990C14"/>
    <w:rsid w:val="00991595"/>
    <w:rsid w:val="00992669"/>
    <w:rsid w:val="00993A2B"/>
    <w:rsid w:val="00995B6D"/>
    <w:rsid w:val="00995CA2"/>
    <w:rsid w:val="009966E9"/>
    <w:rsid w:val="00996FFA"/>
    <w:rsid w:val="009A1663"/>
    <w:rsid w:val="009A1E86"/>
    <w:rsid w:val="009A54EB"/>
    <w:rsid w:val="009A59FF"/>
    <w:rsid w:val="009A5D8D"/>
    <w:rsid w:val="009A6350"/>
    <w:rsid w:val="009B0E20"/>
    <w:rsid w:val="009B3BE9"/>
    <w:rsid w:val="009B77A6"/>
    <w:rsid w:val="009C2AE9"/>
    <w:rsid w:val="009C6AB2"/>
    <w:rsid w:val="009C6AB7"/>
    <w:rsid w:val="009C6F6A"/>
    <w:rsid w:val="009C7949"/>
    <w:rsid w:val="009D0220"/>
    <w:rsid w:val="009D262A"/>
    <w:rsid w:val="009D29FC"/>
    <w:rsid w:val="009D3FE5"/>
    <w:rsid w:val="009D646C"/>
    <w:rsid w:val="009D7D83"/>
    <w:rsid w:val="009E03B9"/>
    <w:rsid w:val="009E2860"/>
    <w:rsid w:val="009E4BF7"/>
    <w:rsid w:val="009E521F"/>
    <w:rsid w:val="009E5489"/>
    <w:rsid w:val="009E5BB7"/>
    <w:rsid w:val="009E7E70"/>
    <w:rsid w:val="009F00E7"/>
    <w:rsid w:val="009F19C7"/>
    <w:rsid w:val="009F2151"/>
    <w:rsid w:val="009F2376"/>
    <w:rsid w:val="009F3DEA"/>
    <w:rsid w:val="009F419A"/>
    <w:rsid w:val="009F49DC"/>
    <w:rsid w:val="009F6258"/>
    <w:rsid w:val="00A00496"/>
    <w:rsid w:val="00A0088C"/>
    <w:rsid w:val="00A01F9A"/>
    <w:rsid w:val="00A050D5"/>
    <w:rsid w:val="00A05460"/>
    <w:rsid w:val="00A06CDD"/>
    <w:rsid w:val="00A07400"/>
    <w:rsid w:val="00A111EB"/>
    <w:rsid w:val="00A11806"/>
    <w:rsid w:val="00A120B4"/>
    <w:rsid w:val="00A12391"/>
    <w:rsid w:val="00A13AE7"/>
    <w:rsid w:val="00A13ED2"/>
    <w:rsid w:val="00A15315"/>
    <w:rsid w:val="00A15725"/>
    <w:rsid w:val="00A21B9A"/>
    <w:rsid w:val="00A21BDD"/>
    <w:rsid w:val="00A22456"/>
    <w:rsid w:val="00A24EDE"/>
    <w:rsid w:val="00A26854"/>
    <w:rsid w:val="00A26A43"/>
    <w:rsid w:val="00A26BC1"/>
    <w:rsid w:val="00A318FC"/>
    <w:rsid w:val="00A32A71"/>
    <w:rsid w:val="00A33992"/>
    <w:rsid w:val="00A366E4"/>
    <w:rsid w:val="00A36C00"/>
    <w:rsid w:val="00A36FAD"/>
    <w:rsid w:val="00A37D74"/>
    <w:rsid w:val="00A41F13"/>
    <w:rsid w:val="00A43FDE"/>
    <w:rsid w:val="00A4589F"/>
    <w:rsid w:val="00A45967"/>
    <w:rsid w:val="00A46A0A"/>
    <w:rsid w:val="00A46A1A"/>
    <w:rsid w:val="00A50C0D"/>
    <w:rsid w:val="00A50D1E"/>
    <w:rsid w:val="00A541B7"/>
    <w:rsid w:val="00A54347"/>
    <w:rsid w:val="00A55CC2"/>
    <w:rsid w:val="00A56C07"/>
    <w:rsid w:val="00A6353D"/>
    <w:rsid w:val="00A648F9"/>
    <w:rsid w:val="00A6524D"/>
    <w:rsid w:val="00A65931"/>
    <w:rsid w:val="00A65C3C"/>
    <w:rsid w:val="00A65C5E"/>
    <w:rsid w:val="00A71526"/>
    <w:rsid w:val="00A719B9"/>
    <w:rsid w:val="00A71B04"/>
    <w:rsid w:val="00A73A0C"/>
    <w:rsid w:val="00A75148"/>
    <w:rsid w:val="00A7678E"/>
    <w:rsid w:val="00A768E0"/>
    <w:rsid w:val="00A7704B"/>
    <w:rsid w:val="00A80CCA"/>
    <w:rsid w:val="00A827C7"/>
    <w:rsid w:val="00A82F78"/>
    <w:rsid w:val="00A84E2D"/>
    <w:rsid w:val="00A850FE"/>
    <w:rsid w:val="00A85A80"/>
    <w:rsid w:val="00A877AC"/>
    <w:rsid w:val="00A90C68"/>
    <w:rsid w:val="00A925FF"/>
    <w:rsid w:val="00A943D1"/>
    <w:rsid w:val="00A945DD"/>
    <w:rsid w:val="00A952C1"/>
    <w:rsid w:val="00A96922"/>
    <w:rsid w:val="00AA0FD8"/>
    <w:rsid w:val="00AA2FFE"/>
    <w:rsid w:val="00AA33C7"/>
    <w:rsid w:val="00AA6C79"/>
    <w:rsid w:val="00AA7FD2"/>
    <w:rsid w:val="00AB1033"/>
    <w:rsid w:val="00AB1133"/>
    <w:rsid w:val="00AB2C8E"/>
    <w:rsid w:val="00AB4D2C"/>
    <w:rsid w:val="00AB58DB"/>
    <w:rsid w:val="00AC22F8"/>
    <w:rsid w:val="00AC39A0"/>
    <w:rsid w:val="00AC5894"/>
    <w:rsid w:val="00AC68E4"/>
    <w:rsid w:val="00AD2317"/>
    <w:rsid w:val="00AD29AE"/>
    <w:rsid w:val="00AD2C1B"/>
    <w:rsid w:val="00AD3BC7"/>
    <w:rsid w:val="00AD42CE"/>
    <w:rsid w:val="00AD48E1"/>
    <w:rsid w:val="00AE0B76"/>
    <w:rsid w:val="00AE0C51"/>
    <w:rsid w:val="00AE1376"/>
    <w:rsid w:val="00AE2365"/>
    <w:rsid w:val="00AE3A9A"/>
    <w:rsid w:val="00AE6864"/>
    <w:rsid w:val="00AE6CE7"/>
    <w:rsid w:val="00AF0FA5"/>
    <w:rsid w:val="00AF2F5D"/>
    <w:rsid w:val="00AF302A"/>
    <w:rsid w:val="00AF524A"/>
    <w:rsid w:val="00AF6CEA"/>
    <w:rsid w:val="00B0106C"/>
    <w:rsid w:val="00B0186C"/>
    <w:rsid w:val="00B01A37"/>
    <w:rsid w:val="00B01E48"/>
    <w:rsid w:val="00B02130"/>
    <w:rsid w:val="00B058C8"/>
    <w:rsid w:val="00B05B82"/>
    <w:rsid w:val="00B06961"/>
    <w:rsid w:val="00B07B82"/>
    <w:rsid w:val="00B1087F"/>
    <w:rsid w:val="00B11D49"/>
    <w:rsid w:val="00B13846"/>
    <w:rsid w:val="00B20851"/>
    <w:rsid w:val="00B20ADE"/>
    <w:rsid w:val="00B20E8A"/>
    <w:rsid w:val="00B21EAA"/>
    <w:rsid w:val="00B23397"/>
    <w:rsid w:val="00B237A2"/>
    <w:rsid w:val="00B241B2"/>
    <w:rsid w:val="00B253D5"/>
    <w:rsid w:val="00B275CA"/>
    <w:rsid w:val="00B32F71"/>
    <w:rsid w:val="00B34C4A"/>
    <w:rsid w:val="00B35B76"/>
    <w:rsid w:val="00B36E99"/>
    <w:rsid w:val="00B43611"/>
    <w:rsid w:val="00B442AC"/>
    <w:rsid w:val="00B45C8F"/>
    <w:rsid w:val="00B47B44"/>
    <w:rsid w:val="00B505E1"/>
    <w:rsid w:val="00B51990"/>
    <w:rsid w:val="00B52D2E"/>
    <w:rsid w:val="00B52EC7"/>
    <w:rsid w:val="00B55569"/>
    <w:rsid w:val="00B57C47"/>
    <w:rsid w:val="00B60245"/>
    <w:rsid w:val="00B6042C"/>
    <w:rsid w:val="00B60F6C"/>
    <w:rsid w:val="00B63706"/>
    <w:rsid w:val="00B6657A"/>
    <w:rsid w:val="00B70724"/>
    <w:rsid w:val="00B73C2C"/>
    <w:rsid w:val="00B7466F"/>
    <w:rsid w:val="00B766E5"/>
    <w:rsid w:val="00B815B3"/>
    <w:rsid w:val="00B81694"/>
    <w:rsid w:val="00B84C36"/>
    <w:rsid w:val="00B85FCD"/>
    <w:rsid w:val="00B8601F"/>
    <w:rsid w:val="00B865D1"/>
    <w:rsid w:val="00B867D3"/>
    <w:rsid w:val="00B87D5A"/>
    <w:rsid w:val="00B9170D"/>
    <w:rsid w:val="00B93409"/>
    <w:rsid w:val="00B9562F"/>
    <w:rsid w:val="00B96782"/>
    <w:rsid w:val="00B9747B"/>
    <w:rsid w:val="00BA0D3D"/>
    <w:rsid w:val="00BA1382"/>
    <w:rsid w:val="00BA4E1B"/>
    <w:rsid w:val="00BA6D55"/>
    <w:rsid w:val="00BB1578"/>
    <w:rsid w:val="00BB179E"/>
    <w:rsid w:val="00BB21DE"/>
    <w:rsid w:val="00BB371C"/>
    <w:rsid w:val="00BB40AE"/>
    <w:rsid w:val="00BB6500"/>
    <w:rsid w:val="00BB6F75"/>
    <w:rsid w:val="00BC0130"/>
    <w:rsid w:val="00BC1E10"/>
    <w:rsid w:val="00BC25E4"/>
    <w:rsid w:val="00BC359C"/>
    <w:rsid w:val="00BC5709"/>
    <w:rsid w:val="00BC6C8C"/>
    <w:rsid w:val="00BD220C"/>
    <w:rsid w:val="00BD24DA"/>
    <w:rsid w:val="00BD3A01"/>
    <w:rsid w:val="00BE0141"/>
    <w:rsid w:val="00BE0391"/>
    <w:rsid w:val="00BE15ED"/>
    <w:rsid w:val="00BE21DA"/>
    <w:rsid w:val="00BE25EC"/>
    <w:rsid w:val="00BE40F7"/>
    <w:rsid w:val="00BE517A"/>
    <w:rsid w:val="00BE5879"/>
    <w:rsid w:val="00BF35A0"/>
    <w:rsid w:val="00BF4ECD"/>
    <w:rsid w:val="00BF5C69"/>
    <w:rsid w:val="00BF6B1D"/>
    <w:rsid w:val="00BF6DBD"/>
    <w:rsid w:val="00BF6DE3"/>
    <w:rsid w:val="00C00E26"/>
    <w:rsid w:val="00C01E5F"/>
    <w:rsid w:val="00C047B9"/>
    <w:rsid w:val="00C10521"/>
    <w:rsid w:val="00C11325"/>
    <w:rsid w:val="00C11600"/>
    <w:rsid w:val="00C11912"/>
    <w:rsid w:val="00C11EAD"/>
    <w:rsid w:val="00C1282E"/>
    <w:rsid w:val="00C14DFF"/>
    <w:rsid w:val="00C17036"/>
    <w:rsid w:val="00C17DAC"/>
    <w:rsid w:val="00C21B92"/>
    <w:rsid w:val="00C221D1"/>
    <w:rsid w:val="00C24C17"/>
    <w:rsid w:val="00C25C8D"/>
    <w:rsid w:val="00C2767E"/>
    <w:rsid w:val="00C316EF"/>
    <w:rsid w:val="00C3549C"/>
    <w:rsid w:val="00C36D1C"/>
    <w:rsid w:val="00C443A8"/>
    <w:rsid w:val="00C44A86"/>
    <w:rsid w:val="00C44D98"/>
    <w:rsid w:val="00C44E82"/>
    <w:rsid w:val="00C45F00"/>
    <w:rsid w:val="00C538E0"/>
    <w:rsid w:val="00C53C5B"/>
    <w:rsid w:val="00C561EB"/>
    <w:rsid w:val="00C56E1B"/>
    <w:rsid w:val="00C603F8"/>
    <w:rsid w:val="00C60DBC"/>
    <w:rsid w:val="00C61567"/>
    <w:rsid w:val="00C675C1"/>
    <w:rsid w:val="00C71E34"/>
    <w:rsid w:val="00C72372"/>
    <w:rsid w:val="00C73F99"/>
    <w:rsid w:val="00C7471C"/>
    <w:rsid w:val="00C75174"/>
    <w:rsid w:val="00C767FC"/>
    <w:rsid w:val="00C77FEE"/>
    <w:rsid w:val="00C80270"/>
    <w:rsid w:val="00C81503"/>
    <w:rsid w:val="00C82FCA"/>
    <w:rsid w:val="00C84BC5"/>
    <w:rsid w:val="00C87645"/>
    <w:rsid w:val="00C878D3"/>
    <w:rsid w:val="00C905D5"/>
    <w:rsid w:val="00C906D3"/>
    <w:rsid w:val="00C90898"/>
    <w:rsid w:val="00C9272B"/>
    <w:rsid w:val="00C92803"/>
    <w:rsid w:val="00C939A4"/>
    <w:rsid w:val="00C93E4F"/>
    <w:rsid w:val="00C946D9"/>
    <w:rsid w:val="00C94927"/>
    <w:rsid w:val="00C968C3"/>
    <w:rsid w:val="00CA0011"/>
    <w:rsid w:val="00CA0FA1"/>
    <w:rsid w:val="00CA31DF"/>
    <w:rsid w:val="00CA3C83"/>
    <w:rsid w:val="00CA5185"/>
    <w:rsid w:val="00CA775F"/>
    <w:rsid w:val="00CA7C4D"/>
    <w:rsid w:val="00CB0EC3"/>
    <w:rsid w:val="00CB21F5"/>
    <w:rsid w:val="00CB255C"/>
    <w:rsid w:val="00CB7ADB"/>
    <w:rsid w:val="00CC096B"/>
    <w:rsid w:val="00CC1CF1"/>
    <w:rsid w:val="00CC1F07"/>
    <w:rsid w:val="00CC23C8"/>
    <w:rsid w:val="00CC7FC4"/>
    <w:rsid w:val="00CD0934"/>
    <w:rsid w:val="00CD18BC"/>
    <w:rsid w:val="00CD5749"/>
    <w:rsid w:val="00CE096E"/>
    <w:rsid w:val="00CE4250"/>
    <w:rsid w:val="00CE4B87"/>
    <w:rsid w:val="00CE5CDD"/>
    <w:rsid w:val="00CE6CBD"/>
    <w:rsid w:val="00CF48C1"/>
    <w:rsid w:val="00CF4D7E"/>
    <w:rsid w:val="00CF5D4E"/>
    <w:rsid w:val="00D00818"/>
    <w:rsid w:val="00D01595"/>
    <w:rsid w:val="00D035E3"/>
    <w:rsid w:val="00D03678"/>
    <w:rsid w:val="00D03B44"/>
    <w:rsid w:val="00D05E59"/>
    <w:rsid w:val="00D060EE"/>
    <w:rsid w:val="00D06EA7"/>
    <w:rsid w:val="00D108CD"/>
    <w:rsid w:val="00D1571F"/>
    <w:rsid w:val="00D15E40"/>
    <w:rsid w:val="00D162D8"/>
    <w:rsid w:val="00D17B5C"/>
    <w:rsid w:val="00D2010E"/>
    <w:rsid w:val="00D20A2B"/>
    <w:rsid w:val="00D23682"/>
    <w:rsid w:val="00D2598D"/>
    <w:rsid w:val="00D30750"/>
    <w:rsid w:val="00D31B24"/>
    <w:rsid w:val="00D3620E"/>
    <w:rsid w:val="00D4037A"/>
    <w:rsid w:val="00D4093F"/>
    <w:rsid w:val="00D42B26"/>
    <w:rsid w:val="00D45E1E"/>
    <w:rsid w:val="00D45F1D"/>
    <w:rsid w:val="00D46CAB"/>
    <w:rsid w:val="00D50401"/>
    <w:rsid w:val="00D51B36"/>
    <w:rsid w:val="00D55655"/>
    <w:rsid w:val="00D55EAF"/>
    <w:rsid w:val="00D578C0"/>
    <w:rsid w:val="00D57B75"/>
    <w:rsid w:val="00D63D23"/>
    <w:rsid w:val="00D646D5"/>
    <w:rsid w:val="00D64D83"/>
    <w:rsid w:val="00D65226"/>
    <w:rsid w:val="00D6542C"/>
    <w:rsid w:val="00D65E12"/>
    <w:rsid w:val="00D66095"/>
    <w:rsid w:val="00D66A78"/>
    <w:rsid w:val="00D678EB"/>
    <w:rsid w:val="00D67FF9"/>
    <w:rsid w:val="00D7104B"/>
    <w:rsid w:val="00D74ECF"/>
    <w:rsid w:val="00D758CA"/>
    <w:rsid w:val="00D75D57"/>
    <w:rsid w:val="00D8084C"/>
    <w:rsid w:val="00D84E12"/>
    <w:rsid w:val="00D92780"/>
    <w:rsid w:val="00D92A77"/>
    <w:rsid w:val="00D95DEC"/>
    <w:rsid w:val="00D95E8C"/>
    <w:rsid w:val="00D97022"/>
    <w:rsid w:val="00D97DB7"/>
    <w:rsid w:val="00DA14ED"/>
    <w:rsid w:val="00DA6A7C"/>
    <w:rsid w:val="00DA78BC"/>
    <w:rsid w:val="00DB082F"/>
    <w:rsid w:val="00DB14B2"/>
    <w:rsid w:val="00DB4620"/>
    <w:rsid w:val="00DB4F54"/>
    <w:rsid w:val="00DC1E34"/>
    <w:rsid w:val="00DC45A5"/>
    <w:rsid w:val="00DC59C3"/>
    <w:rsid w:val="00DC65F1"/>
    <w:rsid w:val="00DC6E44"/>
    <w:rsid w:val="00DD089B"/>
    <w:rsid w:val="00DD10EB"/>
    <w:rsid w:val="00DD178E"/>
    <w:rsid w:val="00DD2BDA"/>
    <w:rsid w:val="00DD2CB8"/>
    <w:rsid w:val="00DD3720"/>
    <w:rsid w:val="00DD533A"/>
    <w:rsid w:val="00DD5F59"/>
    <w:rsid w:val="00DD61C5"/>
    <w:rsid w:val="00DD61E1"/>
    <w:rsid w:val="00DD6CA1"/>
    <w:rsid w:val="00DE1BB1"/>
    <w:rsid w:val="00DE24FA"/>
    <w:rsid w:val="00DE37A2"/>
    <w:rsid w:val="00DE6008"/>
    <w:rsid w:val="00DE6E66"/>
    <w:rsid w:val="00DE7ACE"/>
    <w:rsid w:val="00DF387F"/>
    <w:rsid w:val="00DF4400"/>
    <w:rsid w:val="00DF5737"/>
    <w:rsid w:val="00DF5FF6"/>
    <w:rsid w:val="00DF6479"/>
    <w:rsid w:val="00DF6D93"/>
    <w:rsid w:val="00DF7E01"/>
    <w:rsid w:val="00E002D6"/>
    <w:rsid w:val="00E00837"/>
    <w:rsid w:val="00E0135E"/>
    <w:rsid w:val="00E01F36"/>
    <w:rsid w:val="00E04EA4"/>
    <w:rsid w:val="00E065A6"/>
    <w:rsid w:val="00E071B8"/>
    <w:rsid w:val="00E1230E"/>
    <w:rsid w:val="00E16CAE"/>
    <w:rsid w:val="00E1719A"/>
    <w:rsid w:val="00E172AA"/>
    <w:rsid w:val="00E20547"/>
    <w:rsid w:val="00E20D5A"/>
    <w:rsid w:val="00E22249"/>
    <w:rsid w:val="00E22707"/>
    <w:rsid w:val="00E26F54"/>
    <w:rsid w:val="00E27B12"/>
    <w:rsid w:val="00E3192C"/>
    <w:rsid w:val="00E323C5"/>
    <w:rsid w:val="00E32B2F"/>
    <w:rsid w:val="00E366A6"/>
    <w:rsid w:val="00E36898"/>
    <w:rsid w:val="00E4586C"/>
    <w:rsid w:val="00E4791A"/>
    <w:rsid w:val="00E47A8F"/>
    <w:rsid w:val="00E50D71"/>
    <w:rsid w:val="00E52741"/>
    <w:rsid w:val="00E5496C"/>
    <w:rsid w:val="00E560A4"/>
    <w:rsid w:val="00E61187"/>
    <w:rsid w:val="00E6183D"/>
    <w:rsid w:val="00E6201F"/>
    <w:rsid w:val="00E645FA"/>
    <w:rsid w:val="00E64B54"/>
    <w:rsid w:val="00E65288"/>
    <w:rsid w:val="00E65CDC"/>
    <w:rsid w:val="00E66B20"/>
    <w:rsid w:val="00E67111"/>
    <w:rsid w:val="00E76649"/>
    <w:rsid w:val="00E8017E"/>
    <w:rsid w:val="00E8114B"/>
    <w:rsid w:val="00E8119B"/>
    <w:rsid w:val="00E846DA"/>
    <w:rsid w:val="00E84FFB"/>
    <w:rsid w:val="00E878D9"/>
    <w:rsid w:val="00E919B8"/>
    <w:rsid w:val="00E92F98"/>
    <w:rsid w:val="00E93CF5"/>
    <w:rsid w:val="00E95F6D"/>
    <w:rsid w:val="00E97EE1"/>
    <w:rsid w:val="00E97F1D"/>
    <w:rsid w:val="00EA11B7"/>
    <w:rsid w:val="00EA2625"/>
    <w:rsid w:val="00EA2849"/>
    <w:rsid w:val="00EA683C"/>
    <w:rsid w:val="00EB135E"/>
    <w:rsid w:val="00EB15B1"/>
    <w:rsid w:val="00EB25AF"/>
    <w:rsid w:val="00EB2B88"/>
    <w:rsid w:val="00EB46D5"/>
    <w:rsid w:val="00EB5D20"/>
    <w:rsid w:val="00EB7333"/>
    <w:rsid w:val="00EC480E"/>
    <w:rsid w:val="00EC48CB"/>
    <w:rsid w:val="00EC4E16"/>
    <w:rsid w:val="00EC7A31"/>
    <w:rsid w:val="00ED0BF6"/>
    <w:rsid w:val="00ED7A77"/>
    <w:rsid w:val="00ED7D74"/>
    <w:rsid w:val="00ED7F83"/>
    <w:rsid w:val="00EE1016"/>
    <w:rsid w:val="00EE149A"/>
    <w:rsid w:val="00EE232E"/>
    <w:rsid w:val="00EE4839"/>
    <w:rsid w:val="00EE6077"/>
    <w:rsid w:val="00EE6AFA"/>
    <w:rsid w:val="00EE7226"/>
    <w:rsid w:val="00EE7563"/>
    <w:rsid w:val="00EF20AA"/>
    <w:rsid w:val="00EF35D5"/>
    <w:rsid w:val="00EF3E81"/>
    <w:rsid w:val="00EF4225"/>
    <w:rsid w:val="00EF58ED"/>
    <w:rsid w:val="00EF6EE2"/>
    <w:rsid w:val="00F016F4"/>
    <w:rsid w:val="00F02AAA"/>
    <w:rsid w:val="00F02B0A"/>
    <w:rsid w:val="00F03201"/>
    <w:rsid w:val="00F03618"/>
    <w:rsid w:val="00F0483E"/>
    <w:rsid w:val="00F06454"/>
    <w:rsid w:val="00F11C40"/>
    <w:rsid w:val="00F13AB1"/>
    <w:rsid w:val="00F15A38"/>
    <w:rsid w:val="00F1608D"/>
    <w:rsid w:val="00F179FC"/>
    <w:rsid w:val="00F213DC"/>
    <w:rsid w:val="00F21E90"/>
    <w:rsid w:val="00F25B16"/>
    <w:rsid w:val="00F274AD"/>
    <w:rsid w:val="00F30306"/>
    <w:rsid w:val="00F30E2A"/>
    <w:rsid w:val="00F32153"/>
    <w:rsid w:val="00F32513"/>
    <w:rsid w:val="00F3390C"/>
    <w:rsid w:val="00F3572D"/>
    <w:rsid w:val="00F3598C"/>
    <w:rsid w:val="00F35CD1"/>
    <w:rsid w:val="00F3749F"/>
    <w:rsid w:val="00F414ED"/>
    <w:rsid w:val="00F419E2"/>
    <w:rsid w:val="00F42A88"/>
    <w:rsid w:val="00F42F1C"/>
    <w:rsid w:val="00F44179"/>
    <w:rsid w:val="00F47B2F"/>
    <w:rsid w:val="00F5244E"/>
    <w:rsid w:val="00F528B2"/>
    <w:rsid w:val="00F53CB5"/>
    <w:rsid w:val="00F56BE5"/>
    <w:rsid w:val="00F579FE"/>
    <w:rsid w:val="00F57A2F"/>
    <w:rsid w:val="00F6183A"/>
    <w:rsid w:val="00F61A3F"/>
    <w:rsid w:val="00F62C25"/>
    <w:rsid w:val="00F6455F"/>
    <w:rsid w:val="00F660BB"/>
    <w:rsid w:val="00F66314"/>
    <w:rsid w:val="00F6706C"/>
    <w:rsid w:val="00F7159C"/>
    <w:rsid w:val="00F7187C"/>
    <w:rsid w:val="00F73050"/>
    <w:rsid w:val="00F7331C"/>
    <w:rsid w:val="00F73F9D"/>
    <w:rsid w:val="00F75143"/>
    <w:rsid w:val="00F759D9"/>
    <w:rsid w:val="00F7602C"/>
    <w:rsid w:val="00F76BC3"/>
    <w:rsid w:val="00F77360"/>
    <w:rsid w:val="00F808E4"/>
    <w:rsid w:val="00F82919"/>
    <w:rsid w:val="00F85D3C"/>
    <w:rsid w:val="00F8668C"/>
    <w:rsid w:val="00F86F0E"/>
    <w:rsid w:val="00F87B0E"/>
    <w:rsid w:val="00F95BE8"/>
    <w:rsid w:val="00F95D39"/>
    <w:rsid w:val="00F963FE"/>
    <w:rsid w:val="00FA0017"/>
    <w:rsid w:val="00FA08EE"/>
    <w:rsid w:val="00FA0B0C"/>
    <w:rsid w:val="00FA0DF8"/>
    <w:rsid w:val="00FA2D57"/>
    <w:rsid w:val="00FA2E4D"/>
    <w:rsid w:val="00FA66C9"/>
    <w:rsid w:val="00FA6CF0"/>
    <w:rsid w:val="00FA7292"/>
    <w:rsid w:val="00FA742F"/>
    <w:rsid w:val="00FA771F"/>
    <w:rsid w:val="00FB290A"/>
    <w:rsid w:val="00FB29A6"/>
    <w:rsid w:val="00FB2D92"/>
    <w:rsid w:val="00FB355F"/>
    <w:rsid w:val="00FB3CD7"/>
    <w:rsid w:val="00FB51D7"/>
    <w:rsid w:val="00FB7405"/>
    <w:rsid w:val="00FC1243"/>
    <w:rsid w:val="00FC23EF"/>
    <w:rsid w:val="00FC2DFA"/>
    <w:rsid w:val="00FC2E1B"/>
    <w:rsid w:val="00FC54E2"/>
    <w:rsid w:val="00FC5B85"/>
    <w:rsid w:val="00FC7FBB"/>
    <w:rsid w:val="00FD0ADD"/>
    <w:rsid w:val="00FE0E14"/>
    <w:rsid w:val="00FE0F5A"/>
    <w:rsid w:val="00FE2F8D"/>
    <w:rsid w:val="00FE3285"/>
    <w:rsid w:val="00FE5FBF"/>
    <w:rsid w:val="00FE6970"/>
    <w:rsid w:val="00FF1A56"/>
    <w:rsid w:val="00FF2D90"/>
    <w:rsid w:val="00FF580B"/>
    <w:rsid w:val="00FF5F09"/>
    <w:rsid w:val="00FF740F"/>
    <w:rsid w:val="00FF7923"/>
    <w:rsid w:val="02C93E57"/>
    <w:rsid w:val="0444BBE6"/>
    <w:rsid w:val="047B277A"/>
    <w:rsid w:val="04997A68"/>
    <w:rsid w:val="049D8AE2"/>
    <w:rsid w:val="06C329EA"/>
    <w:rsid w:val="07607C5A"/>
    <w:rsid w:val="07C76BC7"/>
    <w:rsid w:val="08487602"/>
    <w:rsid w:val="091612B4"/>
    <w:rsid w:val="0AA223D7"/>
    <w:rsid w:val="0B5ED6A4"/>
    <w:rsid w:val="0D4C6758"/>
    <w:rsid w:val="0DD32488"/>
    <w:rsid w:val="0E000EE4"/>
    <w:rsid w:val="0EA88BCE"/>
    <w:rsid w:val="0EE8C353"/>
    <w:rsid w:val="0F295948"/>
    <w:rsid w:val="0F55EC37"/>
    <w:rsid w:val="0F747045"/>
    <w:rsid w:val="0FC5D8E1"/>
    <w:rsid w:val="175E49E1"/>
    <w:rsid w:val="176F246E"/>
    <w:rsid w:val="17BC96EB"/>
    <w:rsid w:val="1860C3F6"/>
    <w:rsid w:val="18C5FA6E"/>
    <w:rsid w:val="1969445B"/>
    <w:rsid w:val="19F54638"/>
    <w:rsid w:val="1C19E538"/>
    <w:rsid w:val="1DDC952B"/>
    <w:rsid w:val="1E129588"/>
    <w:rsid w:val="1E1782A4"/>
    <w:rsid w:val="2062A5DD"/>
    <w:rsid w:val="20ED44C1"/>
    <w:rsid w:val="2206F04B"/>
    <w:rsid w:val="242ADB58"/>
    <w:rsid w:val="25B54F07"/>
    <w:rsid w:val="25BA72CC"/>
    <w:rsid w:val="27E93D73"/>
    <w:rsid w:val="2AAA5D0A"/>
    <w:rsid w:val="2ACB15E6"/>
    <w:rsid w:val="2D764969"/>
    <w:rsid w:val="2DA7D319"/>
    <w:rsid w:val="2DAF5AFE"/>
    <w:rsid w:val="2E6AE811"/>
    <w:rsid w:val="2E6FFAD9"/>
    <w:rsid w:val="2EC0D2A5"/>
    <w:rsid w:val="30FC46BD"/>
    <w:rsid w:val="31ACFF68"/>
    <w:rsid w:val="3267134B"/>
    <w:rsid w:val="32D9324C"/>
    <w:rsid w:val="32E58692"/>
    <w:rsid w:val="33C1C6B4"/>
    <w:rsid w:val="33F39BA1"/>
    <w:rsid w:val="3497CFC0"/>
    <w:rsid w:val="34A7105C"/>
    <w:rsid w:val="34BEFC33"/>
    <w:rsid w:val="353FCAC6"/>
    <w:rsid w:val="35B68D21"/>
    <w:rsid w:val="36047B6C"/>
    <w:rsid w:val="3650EC8E"/>
    <w:rsid w:val="36CE1495"/>
    <w:rsid w:val="398DEC91"/>
    <w:rsid w:val="3A56CA54"/>
    <w:rsid w:val="3A9EB63C"/>
    <w:rsid w:val="3B4077AB"/>
    <w:rsid w:val="3B93E8CF"/>
    <w:rsid w:val="3D7D8E24"/>
    <w:rsid w:val="3E267E39"/>
    <w:rsid w:val="3E576DF8"/>
    <w:rsid w:val="40315C14"/>
    <w:rsid w:val="4066B844"/>
    <w:rsid w:val="40F75E0B"/>
    <w:rsid w:val="41CF3BBA"/>
    <w:rsid w:val="48247C07"/>
    <w:rsid w:val="49877CD8"/>
    <w:rsid w:val="49A0773A"/>
    <w:rsid w:val="49ACD82E"/>
    <w:rsid w:val="49E59D87"/>
    <w:rsid w:val="4B3A0F90"/>
    <w:rsid w:val="4BD5865F"/>
    <w:rsid w:val="4CF2D9A3"/>
    <w:rsid w:val="4DE211B1"/>
    <w:rsid w:val="4F45FF4C"/>
    <w:rsid w:val="50358A10"/>
    <w:rsid w:val="505ED8D7"/>
    <w:rsid w:val="534DE99A"/>
    <w:rsid w:val="5350C367"/>
    <w:rsid w:val="53B4DF30"/>
    <w:rsid w:val="541C42FA"/>
    <w:rsid w:val="57728466"/>
    <w:rsid w:val="577AC80B"/>
    <w:rsid w:val="58378B12"/>
    <w:rsid w:val="5BD5CAB5"/>
    <w:rsid w:val="5BE80565"/>
    <w:rsid w:val="5BFE24BB"/>
    <w:rsid w:val="5C60F536"/>
    <w:rsid w:val="5D6D5B74"/>
    <w:rsid w:val="5E362A36"/>
    <w:rsid w:val="5E6FFAC2"/>
    <w:rsid w:val="6013F35A"/>
    <w:rsid w:val="61061737"/>
    <w:rsid w:val="61D900D3"/>
    <w:rsid w:val="63538824"/>
    <w:rsid w:val="63FA3894"/>
    <w:rsid w:val="64BC1DCA"/>
    <w:rsid w:val="64DD2E79"/>
    <w:rsid w:val="662EFE7C"/>
    <w:rsid w:val="666EF725"/>
    <w:rsid w:val="6775C502"/>
    <w:rsid w:val="67D7913F"/>
    <w:rsid w:val="67F46714"/>
    <w:rsid w:val="68BD28F8"/>
    <w:rsid w:val="6A7F6895"/>
    <w:rsid w:val="6AC0B11F"/>
    <w:rsid w:val="6B3AEC2A"/>
    <w:rsid w:val="6B6C4F7A"/>
    <w:rsid w:val="6BA0814C"/>
    <w:rsid w:val="6BB5538B"/>
    <w:rsid w:val="6C558542"/>
    <w:rsid w:val="6D8215C9"/>
    <w:rsid w:val="6DD64EDE"/>
    <w:rsid w:val="6FA64BFF"/>
    <w:rsid w:val="76251ABE"/>
    <w:rsid w:val="779CCC7B"/>
    <w:rsid w:val="77B37C14"/>
    <w:rsid w:val="77BC44E0"/>
    <w:rsid w:val="796A4344"/>
    <w:rsid w:val="7A0F7D18"/>
    <w:rsid w:val="7BB0B5D1"/>
    <w:rsid w:val="7BC29FBE"/>
    <w:rsid w:val="7BD8F3FD"/>
    <w:rsid w:val="7C79EFC5"/>
    <w:rsid w:val="7D0378FC"/>
    <w:rsid w:val="7E745559"/>
    <w:rsid w:val="7F02860F"/>
    <w:rsid w:val="7F641F0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0634"/>
  <w15:chartTrackingRefBased/>
  <w15:docId w15:val="{B5647FEE-A519-9048-A5EC-FFE75DAA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3C8"/>
    <w:pPr>
      <w:keepNext/>
      <w:keepLines/>
      <w:spacing w:before="240" w:after="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33C8"/>
    <w:pPr>
      <w:keepNext/>
      <w:keepLines/>
      <w:spacing w:after="6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6D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D5F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70"/>
    <w:pPr>
      <w:ind w:left="720"/>
      <w:contextualSpacing/>
    </w:pPr>
  </w:style>
  <w:style w:type="table" w:styleId="TableGrid">
    <w:name w:val="Table Grid"/>
    <w:basedOn w:val="TableNormal"/>
    <w:uiPriority w:val="39"/>
    <w:rsid w:val="00C5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E2D"/>
    <w:rPr>
      <w:color w:val="0563C1" w:themeColor="hyperlink"/>
      <w:u w:val="single"/>
    </w:rPr>
  </w:style>
  <w:style w:type="character" w:styleId="UnresolvedMention">
    <w:name w:val="Unresolved Mention"/>
    <w:basedOn w:val="DefaultParagraphFont"/>
    <w:uiPriority w:val="99"/>
    <w:semiHidden/>
    <w:unhideWhenUsed/>
    <w:rsid w:val="001C0E2D"/>
    <w:rPr>
      <w:color w:val="605E5C"/>
      <w:shd w:val="clear" w:color="auto" w:fill="E1DFDD"/>
    </w:rPr>
  </w:style>
  <w:style w:type="character" w:customStyle="1" w:styleId="Heading1Char">
    <w:name w:val="Heading 1 Char"/>
    <w:basedOn w:val="DefaultParagraphFont"/>
    <w:link w:val="Heading1"/>
    <w:uiPriority w:val="9"/>
    <w:rsid w:val="006233C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75D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D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5D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5D5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A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ED"/>
    <w:rPr>
      <w:rFonts w:ascii="Segoe UI" w:hAnsi="Segoe UI" w:cs="Segoe UI"/>
      <w:sz w:val="18"/>
      <w:szCs w:val="18"/>
    </w:rPr>
  </w:style>
  <w:style w:type="character" w:customStyle="1" w:styleId="Heading2Char">
    <w:name w:val="Heading 2 Char"/>
    <w:basedOn w:val="DefaultParagraphFont"/>
    <w:link w:val="Heading2"/>
    <w:uiPriority w:val="9"/>
    <w:rsid w:val="006233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6D5E"/>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675C1"/>
    <w:rPr>
      <w:sz w:val="16"/>
      <w:szCs w:val="16"/>
    </w:rPr>
  </w:style>
  <w:style w:type="paragraph" w:styleId="CommentText">
    <w:name w:val="annotation text"/>
    <w:basedOn w:val="Normal"/>
    <w:link w:val="CommentTextChar"/>
    <w:uiPriority w:val="99"/>
    <w:semiHidden/>
    <w:unhideWhenUsed/>
    <w:rsid w:val="00C675C1"/>
    <w:pPr>
      <w:spacing w:line="240" w:lineRule="auto"/>
    </w:pPr>
    <w:rPr>
      <w:sz w:val="20"/>
      <w:szCs w:val="20"/>
    </w:rPr>
  </w:style>
  <w:style w:type="character" w:customStyle="1" w:styleId="CommentTextChar">
    <w:name w:val="Comment Text Char"/>
    <w:basedOn w:val="DefaultParagraphFont"/>
    <w:link w:val="CommentText"/>
    <w:uiPriority w:val="99"/>
    <w:semiHidden/>
    <w:rsid w:val="00C675C1"/>
    <w:rPr>
      <w:sz w:val="20"/>
      <w:szCs w:val="20"/>
    </w:rPr>
  </w:style>
  <w:style w:type="paragraph" w:styleId="CommentSubject">
    <w:name w:val="annotation subject"/>
    <w:basedOn w:val="CommentText"/>
    <w:next w:val="CommentText"/>
    <w:link w:val="CommentSubjectChar"/>
    <w:uiPriority w:val="99"/>
    <w:semiHidden/>
    <w:unhideWhenUsed/>
    <w:rsid w:val="00C675C1"/>
    <w:rPr>
      <w:b/>
      <w:bCs/>
    </w:rPr>
  </w:style>
  <w:style w:type="character" w:customStyle="1" w:styleId="CommentSubjectChar">
    <w:name w:val="Comment Subject Char"/>
    <w:basedOn w:val="CommentTextChar"/>
    <w:link w:val="CommentSubject"/>
    <w:uiPriority w:val="99"/>
    <w:semiHidden/>
    <w:rsid w:val="00C675C1"/>
    <w:rPr>
      <w:b/>
      <w:bCs/>
      <w:sz w:val="20"/>
      <w:szCs w:val="20"/>
    </w:rPr>
  </w:style>
  <w:style w:type="paragraph" w:styleId="FootnoteText">
    <w:name w:val="footnote text"/>
    <w:basedOn w:val="Normal"/>
    <w:link w:val="FootnoteTextChar"/>
    <w:uiPriority w:val="99"/>
    <w:unhideWhenUsed/>
    <w:rsid w:val="00E04EA4"/>
    <w:pPr>
      <w:spacing w:after="0" w:line="240" w:lineRule="auto"/>
    </w:pPr>
    <w:rPr>
      <w:sz w:val="20"/>
      <w:szCs w:val="20"/>
    </w:rPr>
  </w:style>
  <w:style w:type="character" w:customStyle="1" w:styleId="FootnoteTextChar">
    <w:name w:val="Footnote Text Char"/>
    <w:basedOn w:val="DefaultParagraphFont"/>
    <w:link w:val="FootnoteText"/>
    <w:uiPriority w:val="99"/>
    <w:rsid w:val="00E04EA4"/>
    <w:rPr>
      <w:sz w:val="20"/>
      <w:szCs w:val="20"/>
    </w:rPr>
  </w:style>
  <w:style w:type="character" w:styleId="FootnoteReference">
    <w:name w:val="footnote reference"/>
    <w:basedOn w:val="DefaultParagraphFont"/>
    <w:uiPriority w:val="99"/>
    <w:unhideWhenUsed/>
    <w:rsid w:val="00E04EA4"/>
    <w:rPr>
      <w:vertAlign w:val="superscript"/>
    </w:rPr>
  </w:style>
  <w:style w:type="paragraph" w:styleId="Quote">
    <w:name w:val="Quote"/>
    <w:basedOn w:val="Normal"/>
    <w:next w:val="Normal"/>
    <w:link w:val="QuoteChar"/>
    <w:uiPriority w:val="29"/>
    <w:qFormat/>
    <w:rsid w:val="00400A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0A77"/>
    <w:rPr>
      <w:i/>
      <w:iCs/>
      <w:color w:val="404040" w:themeColor="text1" w:themeTint="BF"/>
    </w:rPr>
  </w:style>
  <w:style w:type="paragraph" w:styleId="Header">
    <w:name w:val="header"/>
    <w:basedOn w:val="Normal"/>
    <w:link w:val="HeaderChar"/>
    <w:uiPriority w:val="99"/>
    <w:unhideWhenUsed/>
    <w:rsid w:val="00E22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70D"/>
  </w:style>
  <w:style w:type="paragraph" w:styleId="Footer">
    <w:name w:val="footer"/>
    <w:basedOn w:val="Normal"/>
    <w:link w:val="FooterChar"/>
    <w:uiPriority w:val="99"/>
    <w:semiHidden/>
    <w:unhideWhenUsed/>
    <w:rsid w:val="00E227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170D"/>
  </w:style>
  <w:style w:type="paragraph" w:customStyle="1" w:styleId="Bullet">
    <w:name w:val="Bullet"/>
    <w:basedOn w:val="Normal"/>
    <w:link w:val="BulletChar"/>
    <w:qFormat/>
    <w:rsid w:val="00DD5F59"/>
    <w:pPr>
      <w:numPr>
        <w:numId w:val="19"/>
      </w:numPr>
      <w:spacing w:before="90" w:after="0" w:line="240" w:lineRule="auto"/>
    </w:pPr>
    <w:rPr>
      <w:rFonts w:ascii="Segoe UI" w:eastAsia="Times New Roman" w:hAnsi="Segoe UI" w:cs="Times New Roman"/>
      <w:sz w:val="21"/>
      <w:szCs w:val="20"/>
      <w:lang w:eastAsia="en-GB"/>
    </w:rPr>
  </w:style>
  <w:style w:type="character" w:customStyle="1" w:styleId="BulletChar">
    <w:name w:val="Bullet Char"/>
    <w:link w:val="Bullet"/>
    <w:locked/>
    <w:rsid w:val="00DD5F59"/>
    <w:rPr>
      <w:rFonts w:ascii="Segoe UI" w:eastAsia="Times New Roman" w:hAnsi="Segoe UI" w:cs="Times New Roman"/>
      <w:sz w:val="21"/>
      <w:szCs w:val="20"/>
      <w:lang w:eastAsia="en-GB"/>
    </w:rPr>
  </w:style>
  <w:style w:type="character" w:customStyle="1" w:styleId="Heading4Char">
    <w:name w:val="Heading 4 Char"/>
    <w:basedOn w:val="DefaultParagraphFont"/>
    <w:link w:val="Heading4"/>
    <w:uiPriority w:val="9"/>
    <w:semiHidden/>
    <w:rsid w:val="00DD5F59"/>
    <w:rPr>
      <w:rFonts w:asciiTheme="majorHAnsi" w:eastAsiaTheme="majorEastAsia" w:hAnsiTheme="majorHAnsi" w:cstheme="majorBidi"/>
      <w:i/>
      <w:iCs/>
      <w:color w:val="2F5496" w:themeColor="accent1" w:themeShade="BF"/>
    </w:rPr>
  </w:style>
  <w:style w:type="paragraph" w:customStyle="1" w:styleId="BoxBullet">
    <w:name w:val="BoxBullet"/>
    <w:basedOn w:val="Bullet"/>
    <w:qFormat/>
    <w:rsid w:val="00CE6CBD"/>
    <w:pPr>
      <w:numPr>
        <w:numId w:val="1"/>
      </w:numPr>
      <w:spacing w:line="264" w:lineRule="auto"/>
    </w:pPr>
    <w:rPr>
      <w:color w:val="FFFFFF" w:themeColor="background1"/>
    </w:rPr>
  </w:style>
  <w:style w:type="paragraph" w:styleId="Revision">
    <w:name w:val="Revision"/>
    <w:hidden/>
    <w:uiPriority w:val="99"/>
    <w:semiHidden/>
    <w:rsid w:val="00F5244E"/>
    <w:pPr>
      <w:spacing w:after="0" w:line="240" w:lineRule="auto"/>
    </w:pPr>
  </w:style>
  <w:style w:type="character" w:styleId="FollowedHyperlink">
    <w:name w:val="FollowedHyperlink"/>
    <w:basedOn w:val="DefaultParagraphFont"/>
    <w:uiPriority w:val="99"/>
    <w:semiHidden/>
    <w:unhideWhenUsed/>
    <w:rsid w:val="00161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21592">
      <w:bodyDiv w:val="1"/>
      <w:marLeft w:val="0"/>
      <w:marRight w:val="0"/>
      <w:marTop w:val="0"/>
      <w:marBottom w:val="0"/>
      <w:divBdr>
        <w:top w:val="none" w:sz="0" w:space="0" w:color="auto"/>
        <w:left w:val="none" w:sz="0" w:space="0" w:color="auto"/>
        <w:bottom w:val="none" w:sz="0" w:space="0" w:color="auto"/>
        <w:right w:val="none" w:sz="0" w:space="0" w:color="auto"/>
      </w:divBdr>
    </w:div>
    <w:div w:id="696739846">
      <w:bodyDiv w:val="1"/>
      <w:marLeft w:val="0"/>
      <w:marRight w:val="0"/>
      <w:marTop w:val="0"/>
      <w:marBottom w:val="0"/>
      <w:divBdr>
        <w:top w:val="none" w:sz="0" w:space="0" w:color="auto"/>
        <w:left w:val="none" w:sz="0" w:space="0" w:color="auto"/>
        <w:bottom w:val="none" w:sz="0" w:space="0" w:color="auto"/>
        <w:right w:val="none" w:sz="0" w:space="0" w:color="auto"/>
      </w:divBdr>
    </w:div>
    <w:div w:id="805851465">
      <w:bodyDiv w:val="1"/>
      <w:marLeft w:val="0"/>
      <w:marRight w:val="0"/>
      <w:marTop w:val="0"/>
      <w:marBottom w:val="0"/>
      <w:divBdr>
        <w:top w:val="none" w:sz="0" w:space="0" w:color="auto"/>
        <w:left w:val="none" w:sz="0" w:space="0" w:color="auto"/>
        <w:bottom w:val="none" w:sz="0" w:space="0" w:color="auto"/>
        <w:right w:val="none" w:sz="0" w:space="0" w:color="auto"/>
      </w:divBdr>
    </w:div>
    <w:div w:id="823201060">
      <w:bodyDiv w:val="1"/>
      <w:marLeft w:val="0"/>
      <w:marRight w:val="0"/>
      <w:marTop w:val="0"/>
      <w:marBottom w:val="0"/>
      <w:divBdr>
        <w:top w:val="none" w:sz="0" w:space="0" w:color="auto"/>
        <w:left w:val="none" w:sz="0" w:space="0" w:color="auto"/>
        <w:bottom w:val="none" w:sz="0" w:space="0" w:color="auto"/>
        <w:right w:val="none" w:sz="0" w:space="0" w:color="auto"/>
      </w:divBdr>
    </w:div>
    <w:div w:id="948203170">
      <w:bodyDiv w:val="1"/>
      <w:marLeft w:val="0"/>
      <w:marRight w:val="0"/>
      <w:marTop w:val="0"/>
      <w:marBottom w:val="0"/>
      <w:divBdr>
        <w:top w:val="none" w:sz="0" w:space="0" w:color="auto"/>
        <w:left w:val="none" w:sz="0" w:space="0" w:color="auto"/>
        <w:bottom w:val="none" w:sz="0" w:space="0" w:color="auto"/>
        <w:right w:val="none" w:sz="0" w:space="0" w:color="auto"/>
      </w:divBdr>
    </w:div>
    <w:div w:id="987173533">
      <w:bodyDiv w:val="1"/>
      <w:marLeft w:val="0"/>
      <w:marRight w:val="0"/>
      <w:marTop w:val="0"/>
      <w:marBottom w:val="0"/>
      <w:divBdr>
        <w:top w:val="none" w:sz="0" w:space="0" w:color="auto"/>
        <w:left w:val="none" w:sz="0" w:space="0" w:color="auto"/>
        <w:bottom w:val="none" w:sz="0" w:space="0" w:color="auto"/>
        <w:right w:val="none" w:sz="0" w:space="0" w:color="auto"/>
      </w:divBdr>
    </w:div>
    <w:div w:id="1224875141">
      <w:bodyDiv w:val="1"/>
      <w:marLeft w:val="0"/>
      <w:marRight w:val="0"/>
      <w:marTop w:val="0"/>
      <w:marBottom w:val="0"/>
      <w:divBdr>
        <w:top w:val="none" w:sz="0" w:space="0" w:color="auto"/>
        <w:left w:val="none" w:sz="0" w:space="0" w:color="auto"/>
        <w:bottom w:val="none" w:sz="0" w:space="0" w:color="auto"/>
        <w:right w:val="none" w:sz="0" w:space="0" w:color="auto"/>
      </w:divBdr>
      <w:divsChild>
        <w:div w:id="238296979">
          <w:marLeft w:val="446"/>
          <w:marRight w:val="0"/>
          <w:marTop w:val="0"/>
          <w:marBottom w:val="0"/>
          <w:divBdr>
            <w:top w:val="none" w:sz="0" w:space="0" w:color="auto"/>
            <w:left w:val="none" w:sz="0" w:space="0" w:color="auto"/>
            <w:bottom w:val="none" w:sz="0" w:space="0" w:color="auto"/>
            <w:right w:val="none" w:sz="0" w:space="0" w:color="auto"/>
          </w:divBdr>
        </w:div>
        <w:div w:id="1164782453">
          <w:marLeft w:val="446"/>
          <w:marRight w:val="0"/>
          <w:marTop w:val="0"/>
          <w:marBottom w:val="0"/>
          <w:divBdr>
            <w:top w:val="none" w:sz="0" w:space="0" w:color="auto"/>
            <w:left w:val="none" w:sz="0" w:space="0" w:color="auto"/>
            <w:bottom w:val="none" w:sz="0" w:space="0" w:color="auto"/>
            <w:right w:val="none" w:sz="0" w:space="0" w:color="auto"/>
          </w:divBdr>
        </w:div>
        <w:div w:id="1425881043">
          <w:marLeft w:val="446"/>
          <w:marRight w:val="0"/>
          <w:marTop w:val="0"/>
          <w:marBottom w:val="0"/>
          <w:divBdr>
            <w:top w:val="none" w:sz="0" w:space="0" w:color="auto"/>
            <w:left w:val="none" w:sz="0" w:space="0" w:color="auto"/>
            <w:bottom w:val="none" w:sz="0" w:space="0" w:color="auto"/>
            <w:right w:val="none" w:sz="0" w:space="0" w:color="auto"/>
          </w:divBdr>
        </w:div>
      </w:divsChild>
    </w:div>
    <w:div w:id="1666005872">
      <w:bodyDiv w:val="1"/>
      <w:marLeft w:val="0"/>
      <w:marRight w:val="0"/>
      <w:marTop w:val="0"/>
      <w:marBottom w:val="0"/>
      <w:divBdr>
        <w:top w:val="none" w:sz="0" w:space="0" w:color="auto"/>
        <w:left w:val="none" w:sz="0" w:space="0" w:color="auto"/>
        <w:bottom w:val="none" w:sz="0" w:space="0" w:color="auto"/>
        <w:right w:val="none" w:sz="0" w:space="0" w:color="auto"/>
      </w:divBdr>
      <w:divsChild>
        <w:div w:id="66344181">
          <w:marLeft w:val="360"/>
          <w:marRight w:val="0"/>
          <w:marTop w:val="200"/>
          <w:marBottom w:val="0"/>
          <w:divBdr>
            <w:top w:val="none" w:sz="0" w:space="0" w:color="auto"/>
            <w:left w:val="none" w:sz="0" w:space="0" w:color="auto"/>
            <w:bottom w:val="none" w:sz="0" w:space="0" w:color="auto"/>
            <w:right w:val="none" w:sz="0" w:space="0" w:color="auto"/>
          </w:divBdr>
        </w:div>
        <w:div w:id="80883366">
          <w:marLeft w:val="360"/>
          <w:marRight w:val="0"/>
          <w:marTop w:val="200"/>
          <w:marBottom w:val="0"/>
          <w:divBdr>
            <w:top w:val="none" w:sz="0" w:space="0" w:color="auto"/>
            <w:left w:val="none" w:sz="0" w:space="0" w:color="auto"/>
            <w:bottom w:val="none" w:sz="0" w:space="0" w:color="auto"/>
            <w:right w:val="none" w:sz="0" w:space="0" w:color="auto"/>
          </w:divBdr>
        </w:div>
        <w:div w:id="300962788">
          <w:marLeft w:val="360"/>
          <w:marRight w:val="0"/>
          <w:marTop w:val="200"/>
          <w:marBottom w:val="0"/>
          <w:divBdr>
            <w:top w:val="none" w:sz="0" w:space="0" w:color="auto"/>
            <w:left w:val="none" w:sz="0" w:space="0" w:color="auto"/>
            <w:bottom w:val="none" w:sz="0" w:space="0" w:color="auto"/>
            <w:right w:val="none" w:sz="0" w:space="0" w:color="auto"/>
          </w:divBdr>
        </w:div>
        <w:div w:id="988509833">
          <w:marLeft w:val="360"/>
          <w:marRight w:val="0"/>
          <w:marTop w:val="200"/>
          <w:marBottom w:val="0"/>
          <w:divBdr>
            <w:top w:val="none" w:sz="0" w:space="0" w:color="auto"/>
            <w:left w:val="none" w:sz="0" w:space="0" w:color="auto"/>
            <w:bottom w:val="none" w:sz="0" w:space="0" w:color="auto"/>
            <w:right w:val="none" w:sz="0" w:space="0" w:color="auto"/>
          </w:divBdr>
        </w:div>
        <w:div w:id="1065295394">
          <w:marLeft w:val="360"/>
          <w:marRight w:val="0"/>
          <w:marTop w:val="200"/>
          <w:marBottom w:val="0"/>
          <w:divBdr>
            <w:top w:val="none" w:sz="0" w:space="0" w:color="auto"/>
            <w:left w:val="none" w:sz="0" w:space="0" w:color="auto"/>
            <w:bottom w:val="none" w:sz="0" w:space="0" w:color="auto"/>
            <w:right w:val="none" w:sz="0" w:space="0" w:color="auto"/>
          </w:divBdr>
        </w:div>
        <w:div w:id="1127895061">
          <w:marLeft w:val="360"/>
          <w:marRight w:val="0"/>
          <w:marTop w:val="200"/>
          <w:marBottom w:val="0"/>
          <w:divBdr>
            <w:top w:val="none" w:sz="0" w:space="0" w:color="auto"/>
            <w:left w:val="none" w:sz="0" w:space="0" w:color="auto"/>
            <w:bottom w:val="none" w:sz="0" w:space="0" w:color="auto"/>
            <w:right w:val="none" w:sz="0" w:space="0" w:color="auto"/>
          </w:divBdr>
        </w:div>
        <w:div w:id="1598513517">
          <w:marLeft w:val="360"/>
          <w:marRight w:val="0"/>
          <w:marTop w:val="200"/>
          <w:marBottom w:val="0"/>
          <w:divBdr>
            <w:top w:val="none" w:sz="0" w:space="0" w:color="auto"/>
            <w:left w:val="none" w:sz="0" w:space="0" w:color="auto"/>
            <w:bottom w:val="none" w:sz="0" w:space="0" w:color="auto"/>
            <w:right w:val="none" w:sz="0" w:space="0" w:color="auto"/>
          </w:divBdr>
        </w:div>
        <w:div w:id="1787968975">
          <w:marLeft w:val="360"/>
          <w:marRight w:val="0"/>
          <w:marTop w:val="200"/>
          <w:marBottom w:val="0"/>
          <w:divBdr>
            <w:top w:val="none" w:sz="0" w:space="0" w:color="auto"/>
            <w:left w:val="none" w:sz="0" w:space="0" w:color="auto"/>
            <w:bottom w:val="none" w:sz="0" w:space="0" w:color="auto"/>
            <w:right w:val="none" w:sz="0" w:space="0" w:color="auto"/>
          </w:divBdr>
        </w:div>
        <w:div w:id="1960643421">
          <w:marLeft w:val="360"/>
          <w:marRight w:val="0"/>
          <w:marTop w:val="200"/>
          <w:marBottom w:val="0"/>
          <w:divBdr>
            <w:top w:val="none" w:sz="0" w:space="0" w:color="auto"/>
            <w:left w:val="none" w:sz="0" w:space="0" w:color="auto"/>
            <w:bottom w:val="none" w:sz="0" w:space="0" w:color="auto"/>
            <w:right w:val="none" w:sz="0" w:space="0" w:color="auto"/>
          </w:divBdr>
        </w:div>
      </w:divsChild>
    </w:div>
    <w:div w:id="1744596303">
      <w:bodyDiv w:val="1"/>
      <w:marLeft w:val="0"/>
      <w:marRight w:val="0"/>
      <w:marTop w:val="0"/>
      <w:marBottom w:val="0"/>
      <w:divBdr>
        <w:top w:val="none" w:sz="0" w:space="0" w:color="auto"/>
        <w:left w:val="none" w:sz="0" w:space="0" w:color="auto"/>
        <w:bottom w:val="none" w:sz="0" w:space="0" w:color="auto"/>
        <w:right w:val="none" w:sz="0" w:space="0" w:color="auto"/>
      </w:divBdr>
    </w:div>
    <w:div w:id="1758331210">
      <w:bodyDiv w:val="1"/>
      <w:marLeft w:val="0"/>
      <w:marRight w:val="0"/>
      <w:marTop w:val="0"/>
      <w:marBottom w:val="0"/>
      <w:divBdr>
        <w:top w:val="none" w:sz="0" w:space="0" w:color="auto"/>
        <w:left w:val="none" w:sz="0" w:space="0" w:color="auto"/>
        <w:bottom w:val="none" w:sz="0" w:space="0" w:color="auto"/>
        <w:right w:val="none" w:sz="0" w:space="0" w:color="auto"/>
      </w:divBdr>
    </w:div>
    <w:div w:id="181063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tion88consultation@thinkplace.co.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tion88consultation@thinkplace.co.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7F2CB-EBB1-42E7-AE60-9FFE06FF4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13B17B-4E67-46C8-82E5-1C0CCD6BDFA2}">
  <ds:schemaRefs>
    <ds:schemaRef ds:uri="http://schemas.microsoft.com/sharepoint/v3/contenttype/forms"/>
  </ds:schemaRefs>
</ds:datastoreItem>
</file>

<file path=customXml/itemProps3.xml><?xml version="1.0" encoding="utf-8"?>
<ds:datastoreItem xmlns:ds="http://schemas.openxmlformats.org/officeDocument/2006/customXml" ds:itemID="{BD10E701-E9A5-4843-BD22-4EE21009452F}">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417601d8-b133-4bfa-a841-9972946f34d2"/>
    <ds:schemaRef ds:uri="http://www.w3.org/XML/1998/namespace"/>
  </ds:schemaRefs>
</ds:datastoreItem>
</file>

<file path=customXml/itemProps4.xml><?xml version="1.0" encoding="utf-8"?>
<ds:datastoreItem xmlns:ds="http://schemas.openxmlformats.org/officeDocument/2006/customXml" ds:itemID="{F99C4F4D-06BD-4024-B452-48AA2E24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5844</Words>
  <Characters>33315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Maternity Services Notice Review 2021: Feedback form for health professionals</dc:title>
  <dc:subject/>
  <dc:creator>Ministry of Health</dc:creator>
  <cp:keywords/>
  <dc:description/>
  <cp:lastModifiedBy>Ministry of Health</cp:lastModifiedBy>
  <cp:revision>2</cp:revision>
  <cp:lastPrinted>2020-07-25T03:53:00Z</cp:lastPrinted>
  <dcterms:created xsi:type="dcterms:W3CDTF">2020-09-03T23:30:00Z</dcterms:created>
  <dcterms:modified xsi:type="dcterms:W3CDTF">2020-09-03T23:30:00Z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