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14B50" w14:textId="6FE14F8F" w:rsidR="001F7C66" w:rsidRDefault="00020BAF" w:rsidP="00157637">
      <w:pPr>
        <w:pStyle w:val="Subhead"/>
        <w:ind w:right="1842"/>
        <w:rPr>
          <w:rFonts w:ascii="Segoe UI Black" w:hAnsi="Segoe UI Black" w:cs="Lucida Sans Unicode"/>
          <w:b/>
          <w:color w:val="000000" w:themeColor="text1"/>
          <w:sz w:val="72"/>
          <w:szCs w:val="72"/>
        </w:rPr>
      </w:pPr>
      <w:r w:rsidRPr="00020BAF">
        <w:rPr>
          <w:rFonts w:ascii="Segoe UI Black" w:hAnsi="Segoe UI Black" w:cs="Lucida Sans Unicode"/>
          <w:b/>
          <w:color w:val="000000" w:themeColor="text1"/>
          <w:sz w:val="72"/>
          <w:szCs w:val="72"/>
        </w:rPr>
        <w:t xml:space="preserve">Discussion document: National guidelines for </w:t>
      </w:r>
      <w:proofErr w:type="spellStart"/>
      <w:r w:rsidR="00515A80">
        <w:rPr>
          <w:rFonts w:ascii="Segoe UI Black" w:hAnsi="Segoe UI Black" w:cs="Lucida Sans Unicode"/>
          <w:b/>
          <w:color w:val="000000" w:themeColor="text1"/>
          <w:sz w:val="72"/>
          <w:szCs w:val="72"/>
        </w:rPr>
        <w:t>newborn</w:t>
      </w:r>
      <w:proofErr w:type="spellEnd"/>
      <w:r w:rsidR="00515A80">
        <w:rPr>
          <w:rFonts w:ascii="Segoe UI Black" w:hAnsi="Segoe UI Black" w:cs="Lucida Sans Unicode"/>
          <w:b/>
          <w:color w:val="000000" w:themeColor="text1"/>
          <w:sz w:val="72"/>
          <w:szCs w:val="72"/>
        </w:rPr>
        <w:t xml:space="preserve"> </w:t>
      </w:r>
      <w:r w:rsidRPr="00020BAF">
        <w:rPr>
          <w:rFonts w:ascii="Segoe UI Black" w:hAnsi="Segoe UI Black" w:cs="Lucida Sans Unicode"/>
          <w:b/>
          <w:color w:val="000000" w:themeColor="text1"/>
          <w:sz w:val="72"/>
          <w:szCs w:val="72"/>
        </w:rPr>
        <w:t>pulse oximetry screening</w:t>
      </w:r>
    </w:p>
    <w:p w14:paraId="161BB40B" w14:textId="77777777" w:rsidR="00157637" w:rsidRPr="00157637" w:rsidRDefault="00157637" w:rsidP="00157637"/>
    <w:p w14:paraId="4A9CDDE4" w14:textId="77777777" w:rsidR="00C05132" w:rsidRPr="00434299" w:rsidRDefault="00C05132" w:rsidP="00A06BE4">
      <w:pPr>
        <w:rPr>
          <w:color w:val="000000" w:themeColor="text1"/>
        </w:rPr>
      </w:pPr>
    </w:p>
    <w:p w14:paraId="7EF953CF" w14:textId="2DDF4CE1" w:rsidR="00142954" w:rsidRPr="00157637" w:rsidRDefault="00142954" w:rsidP="00142954">
      <w:pPr>
        <w:rPr>
          <w:color w:val="000000" w:themeColor="text1"/>
          <w:sz w:val="36"/>
        </w:rPr>
        <w:sectPr w:rsidR="00142954" w:rsidRPr="00157637" w:rsidSect="00157637">
          <w:headerReference w:type="even" r:id="rId12"/>
          <w:headerReference w:type="default" r:id="rId13"/>
          <w:footerReference w:type="even" r:id="rId14"/>
          <w:footerReference w:type="default" r:id="rId15"/>
          <w:headerReference w:type="first" r:id="rId16"/>
          <w:footerReference w:type="first" r:id="rId17"/>
          <w:pgSz w:w="11907" w:h="16834" w:code="9"/>
          <w:pgMar w:top="4395" w:right="1134" w:bottom="1134" w:left="1134" w:header="567" w:footer="851" w:gutter="0"/>
          <w:pgNumType w:start="1"/>
          <w:cols w:space="720"/>
        </w:sectPr>
      </w:pPr>
    </w:p>
    <w:p w14:paraId="3D638AEA" w14:textId="77777777" w:rsidR="00157637" w:rsidRDefault="00157637" w:rsidP="00157637">
      <w:pPr>
        <w:pStyle w:val="Imprint"/>
        <w:rPr>
          <w:rFonts w:cs="Segoe UI"/>
          <w:color w:val="000000" w:themeColor="text1"/>
        </w:rPr>
      </w:pPr>
    </w:p>
    <w:p w14:paraId="3E5212E4" w14:textId="77777777" w:rsidR="00157637" w:rsidRDefault="00157637" w:rsidP="00157637">
      <w:pPr>
        <w:pStyle w:val="Imprint"/>
        <w:rPr>
          <w:rFonts w:cs="Segoe UI"/>
          <w:color w:val="000000" w:themeColor="text1"/>
        </w:rPr>
      </w:pPr>
    </w:p>
    <w:p w14:paraId="3071DF97" w14:textId="1157C9B1" w:rsidR="00020BAF" w:rsidRDefault="00020BAF" w:rsidP="00020BAF">
      <w:pPr>
        <w:pStyle w:val="Imprint"/>
        <w:rPr>
          <w:rFonts w:cs="Segoe UI"/>
          <w:color w:val="000000" w:themeColor="text1"/>
        </w:rPr>
      </w:pPr>
      <w:r>
        <w:rPr>
          <w:rFonts w:cs="Segoe UI"/>
          <w:color w:val="000000" w:themeColor="text1"/>
        </w:rPr>
        <w:t xml:space="preserve">Citation: Ministry of Health. 2021. </w:t>
      </w:r>
      <w:bookmarkStart w:id="0" w:name="_GoBack"/>
      <w:r w:rsidRPr="00020BAF">
        <w:rPr>
          <w:rFonts w:cs="Segoe UI"/>
          <w:i/>
          <w:color w:val="000000" w:themeColor="text1"/>
        </w:rPr>
        <w:t xml:space="preserve">Discussion document: National guidelines for </w:t>
      </w:r>
      <w:proofErr w:type="spellStart"/>
      <w:r w:rsidR="00515A80">
        <w:rPr>
          <w:rFonts w:cs="Segoe UI"/>
          <w:i/>
          <w:color w:val="000000" w:themeColor="text1"/>
        </w:rPr>
        <w:t>newborn</w:t>
      </w:r>
      <w:proofErr w:type="spellEnd"/>
      <w:r w:rsidR="00515A80">
        <w:rPr>
          <w:rFonts w:cs="Segoe UI"/>
          <w:i/>
          <w:color w:val="000000" w:themeColor="text1"/>
        </w:rPr>
        <w:t xml:space="preserve"> </w:t>
      </w:r>
      <w:r w:rsidRPr="00020BAF">
        <w:rPr>
          <w:rFonts w:cs="Segoe UI"/>
          <w:i/>
          <w:color w:val="000000" w:themeColor="text1"/>
        </w:rPr>
        <w:t>pulse oximetry screening</w:t>
      </w:r>
      <w:bookmarkEnd w:id="0"/>
      <w:r>
        <w:rPr>
          <w:rFonts w:cs="Segoe UI"/>
          <w:color w:val="000000" w:themeColor="text1"/>
        </w:rPr>
        <w:t>. Wellington: Ministry of Health.</w:t>
      </w:r>
    </w:p>
    <w:p w14:paraId="1B9B6652" w14:textId="6D0AF740" w:rsidR="00020BAF" w:rsidRDefault="00020BAF" w:rsidP="00020BAF">
      <w:pPr>
        <w:pStyle w:val="Imprint"/>
        <w:rPr>
          <w:color w:val="000000" w:themeColor="text1"/>
        </w:rPr>
      </w:pPr>
      <w:r>
        <w:rPr>
          <w:color w:val="000000" w:themeColor="text1"/>
        </w:rPr>
        <w:t xml:space="preserve">Published in </w:t>
      </w:r>
      <w:r w:rsidR="00400E24">
        <w:rPr>
          <w:color w:val="000000" w:themeColor="text1"/>
        </w:rPr>
        <w:t>April</w:t>
      </w:r>
      <w:r w:rsidRPr="00A01011">
        <w:rPr>
          <w:color w:val="000000" w:themeColor="text1"/>
        </w:rPr>
        <w:t xml:space="preserve"> 2021</w:t>
      </w:r>
      <w:r>
        <w:rPr>
          <w:color w:val="000000" w:themeColor="text1"/>
        </w:rPr>
        <w:t xml:space="preserve"> by the Ministry of Health</w:t>
      </w:r>
      <w:r>
        <w:rPr>
          <w:color w:val="000000" w:themeColor="text1"/>
        </w:rPr>
        <w:br/>
        <w:t>PO Box 5013, Wellington 6140, New Zealand</w:t>
      </w:r>
    </w:p>
    <w:p w14:paraId="2AB399BF" w14:textId="45767FF8" w:rsidR="00020BAF" w:rsidRDefault="00020BAF" w:rsidP="00A01011">
      <w:pPr>
        <w:pStyle w:val="Imprint"/>
        <w:spacing w:after="0"/>
        <w:rPr>
          <w:color w:val="000000" w:themeColor="text1"/>
        </w:rPr>
      </w:pPr>
      <w:r w:rsidRPr="00A01011">
        <w:rPr>
          <w:color w:val="000000" w:themeColor="text1"/>
        </w:rPr>
        <w:t xml:space="preserve">ISBN </w:t>
      </w:r>
      <w:r w:rsidR="00A01011" w:rsidRPr="00A01011">
        <w:rPr>
          <w:color w:val="000000" w:themeColor="text1"/>
        </w:rPr>
        <w:t xml:space="preserve">978-1-99-002996-7 </w:t>
      </w:r>
      <w:r w:rsidRPr="00A01011">
        <w:rPr>
          <w:color w:val="000000" w:themeColor="text1"/>
        </w:rPr>
        <w:t>(online)</w:t>
      </w:r>
      <w:r w:rsidRPr="00F56F20">
        <w:rPr>
          <w:color w:val="000000" w:themeColor="text1"/>
          <w:highlight w:val="yellow"/>
        </w:rPr>
        <w:br/>
      </w:r>
      <w:r w:rsidRPr="00A01011">
        <w:rPr>
          <w:color w:val="000000" w:themeColor="text1"/>
        </w:rPr>
        <w:t xml:space="preserve">HP </w:t>
      </w:r>
      <w:r w:rsidR="00A01011">
        <w:rPr>
          <w:color w:val="000000" w:themeColor="text1"/>
        </w:rPr>
        <w:t>7611</w:t>
      </w:r>
    </w:p>
    <w:p w14:paraId="60FD64FD" w14:textId="77777777" w:rsidR="00A01011" w:rsidRPr="00A01011" w:rsidRDefault="00A01011" w:rsidP="00A01011"/>
    <w:p w14:paraId="4A818090" w14:textId="77777777" w:rsidR="00C86248" w:rsidRPr="00434299" w:rsidRDefault="008C64C4" w:rsidP="00A63DFF">
      <w:pPr>
        <w:rPr>
          <w:color w:val="000000" w:themeColor="text1"/>
        </w:rPr>
      </w:pPr>
      <w:r w:rsidRPr="00434299">
        <w:rPr>
          <w:noProof/>
          <w:color w:val="000000" w:themeColor="text1"/>
          <w:lang w:eastAsia="en-NZ"/>
        </w:rPr>
        <w:drawing>
          <wp:inline distT="0" distB="0" distL="0" distR="0" wp14:anchorId="69E523DB" wp14:editId="169D7775">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652DDEA4" w14:textId="77777777" w:rsidR="00A63DFF" w:rsidRPr="00434299" w:rsidRDefault="00A63DFF" w:rsidP="00A63DFF">
      <w:pPr>
        <w:pStyle w:val="Imprint"/>
        <w:spacing w:before="240" w:after="480"/>
        <w:rPr>
          <w:color w:val="000000" w:themeColor="text1"/>
        </w:rPr>
      </w:pPr>
      <w:r w:rsidRPr="00434299">
        <w:rPr>
          <w:color w:val="000000" w:themeColor="text1"/>
        </w:rP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D15FDE" w:rsidRPr="00434299" w14:paraId="25918064" w14:textId="77777777" w:rsidTr="00A63DFF">
        <w:trPr>
          <w:cantSplit/>
        </w:trPr>
        <w:tc>
          <w:tcPr>
            <w:tcW w:w="1526" w:type="dxa"/>
          </w:tcPr>
          <w:p w14:paraId="2BC31A9D" w14:textId="77777777" w:rsidR="00A63DFF" w:rsidRPr="00434299" w:rsidRDefault="00A63DFF" w:rsidP="00A63DFF">
            <w:pPr>
              <w:rPr>
                <w:rFonts w:cs="Segoe UI"/>
                <w:color w:val="000000" w:themeColor="text1"/>
                <w:sz w:val="15"/>
                <w:szCs w:val="15"/>
              </w:rPr>
            </w:pPr>
            <w:r w:rsidRPr="00434299">
              <w:rPr>
                <w:rFonts w:cs="Segoe UI"/>
                <w:b/>
                <w:noProof/>
                <w:color w:val="000000" w:themeColor="text1"/>
                <w:sz w:val="15"/>
                <w:szCs w:val="15"/>
                <w:lang w:eastAsia="en-NZ"/>
              </w:rPr>
              <w:drawing>
                <wp:inline distT="0" distB="0" distL="0" distR="0" wp14:anchorId="31FC7063" wp14:editId="3C70583D">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6E0B520" w14:textId="77777777" w:rsidR="00A63DFF" w:rsidRPr="00434299" w:rsidRDefault="00A63DFF" w:rsidP="00A63DFF">
            <w:pPr>
              <w:rPr>
                <w:rFonts w:cs="Segoe UI"/>
                <w:color w:val="000000" w:themeColor="text1"/>
                <w:sz w:val="15"/>
                <w:szCs w:val="15"/>
              </w:rPr>
            </w:pPr>
            <w:r w:rsidRPr="00434299">
              <w:rPr>
                <w:rFonts w:cs="Segoe UI"/>
                <w:color w:val="000000" w:themeColor="text1"/>
                <w:sz w:val="15"/>
                <w:szCs w:val="15"/>
              </w:rPr>
              <w:t xml:space="preserve">This work is licensed under the Creative Commons Attribution 4.0 International licence. </w:t>
            </w:r>
            <w:proofErr w:type="gramStart"/>
            <w:r w:rsidRPr="00434299">
              <w:rPr>
                <w:rFonts w:cs="Segoe UI"/>
                <w:color w:val="000000" w:themeColor="text1"/>
                <w:sz w:val="15"/>
                <w:szCs w:val="15"/>
              </w:rPr>
              <w:t xml:space="preserve">In essence, </w:t>
            </w:r>
            <w:r w:rsidRPr="00434299">
              <w:rPr>
                <w:rFonts w:cs="Segoe UI"/>
                <w:bCs/>
                <w:color w:val="000000" w:themeColor="text1"/>
                <w:sz w:val="15"/>
                <w:szCs w:val="15"/>
              </w:rPr>
              <w:t>you</w:t>
            </w:r>
            <w:proofErr w:type="gramEnd"/>
            <w:r w:rsidRPr="00434299">
              <w:rPr>
                <w:rFonts w:cs="Segoe UI"/>
                <w:bCs/>
                <w:color w:val="000000" w:themeColor="text1"/>
                <w:sz w:val="15"/>
                <w:szCs w:val="15"/>
              </w:rPr>
              <w:t xml:space="preserve"> are free to: </w:t>
            </w:r>
            <w:r w:rsidRPr="00434299">
              <w:rPr>
                <w:rFonts w:cs="Segoe UI"/>
                <w:color w:val="000000" w:themeColor="text1"/>
                <w:sz w:val="15"/>
                <w:szCs w:val="15"/>
              </w:rPr>
              <w:t xml:space="preserve">share ie, copy and redistribute the material in any medium or format; adapt ie, remix, transform and build upon the material. </w:t>
            </w:r>
            <w:r w:rsidRPr="00434299">
              <w:rPr>
                <w:rFonts w:cs="Segoe UI"/>
                <w:bCs/>
                <w:color w:val="000000" w:themeColor="text1"/>
                <w:sz w:val="15"/>
                <w:szCs w:val="15"/>
              </w:rPr>
              <w:t>You must give appropriate credit, provide a link to the licence and indicate if changes were made.</w:t>
            </w:r>
          </w:p>
        </w:tc>
      </w:tr>
    </w:tbl>
    <w:p w14:paraId="59F7483B" w14:textId="77777777" w:rsidR="007E74F1" w:rsidRPr="00434299" w:rsidRDefault="007E74F1" w:rsidP="00A63DFF">
      <w:pPr>
        <w:rPr>
          <w:color w:val="000000" w:themeColor="text1"/>
        </w:rPr>
      </w:pPr>
    </w:p>
    <w:p w14:paraId="7E9AD958" w14:textId="77777777" w:rsidR="00C86248" w:rsidRPr="00434299" w:rsidRDefault="00C86248">
      <w:pPr>
        <w:jc w:val="center"/>
        <w:rPr>
          <w:color w:val="000000" w:themeColor="text1"/>
        </w:rPr>
        <w:sectPr w:rsidR="00C86248" w:rsidRPr="00434299" w:rsidSect="00C05132">
          <w:footerReference w:type="even" r:id="rId20"/>
          <w:footerReference w:type="default" r:id="rId21"/>
          <w:pgSz w:w="11907" w:h="16834" w:code="9"/>
          <w:pgMar w:top="1701" w:right="2268" w:bottom="1134" w:left="2268" w:header="0" w:footer="0" w:gutter="0"/>
          <w:cols w:space="720"/>
          <w:vAlign w:val="bottom"/>
        </w:sectPr>
      </w:pPr>
    </w:p>
    <w:p w14:paraId="5DD01A04" w14:textId="5E0B0C49" w:rsidR="00157637" w:rsidRPr="008025D3" w:rsidRDefault="00020BAF" w:rsidP="00CB59D1">
      <w:pPr>
        <w:pStyle w:val="Heading1"/>
      </w:pPr>
      <w:bookmarkStart w:id="1" w:name="_Toc405792990"/>
      <w:bookmarkStart w:id="2" w:name="_Toc405793223"/>
      <w:bookmarkStart w:id="3" w:name="_Toc66803763"/>
      <w:bookmarkStart w:id="4" w:name="_Toc405792991"/>
      <w:bookmarkStart w:id="5" w:name="_Toc405793224"/>
      <w:r>
        <w:lastRenderedPageBreak/>
        <w:t>Contributors to this document</w:t>
      </w:r>
      <w:bookmarkEnd w:id="1"/>
      <w:bookmarkEnd w:id="2"/>
      <w:bookmarkEnd w:id="3"/>
    </w:p>
    <w:p w14:paraId="537E4A98" w14:textId="7EE27D25" w:rsidR="00157637" w:rsidRPr="008025D3" w:rsidRDefault="00020BAF" w:rsidP="00020BAF">
      <w:pPr>
        <w:pStyle w:val="Heading4"/>
      </w:pPr>
      <w:r w:rsidRPr="00020BAF">
        <w:t>Guidelines working group members (November 2019)</w:t>
      </w:r>
    </w:p>
    <w:p w14:paraId="78133063" w14:textId="25562B5D" w:rsidR="00020BAF" w:rsidRDefault="00020BAF" w:rsidP="00020BAF">
      <w:pPr>
        <w:spacing w:before="60"/>
      </w:pPr>
      <w:r>
        <w:t>Frank Bloomfield (chair)</w:t>
      </w:r>
      <w:r>
        <w:tab/>
      </w:r>
      <w:r>
        <w:tab/>
        <w:t>Professor of Neonatology, University of Auckland</w:t>
      </w:r>
    </w:p>
    <w:p w14:paraId="133449EB" w14:textId="75CA5A16" w:rsidR="00020BAF" w:rsidRDefault="00020BAF" w:rsidP="00020BAF">
      <w:pPr>
        <w:spacing w:before="60"/>
      </w:pPr>
      <w:proofErr w:type="spellStart"/>
      <w:r>
        <w:t>Elza</w:t>
      </w:r>
      <w:proofErr w:type="spellEnd"/>
      <w:r>
        <w:t xml:space="preserve"> Cloete</w:t>
      </w:r>
      <w:r>
        <w:tab/>
      </w:r>
      <w:r>
        <w:tab/>
      </w:r>
      <w:r>
        <w:tab/>
      </w:r>
      <w:r>
        <w:tab/>
        <w:t>Neonatologist, Canterbury District Health Board (DHB)</w:t>
      </w:r>
    </w:p>
    <w:p w14:paraId="58046AE7" w14:textId="081212D9" w:rsidR="00020BAF" w:rsidRDefault="00020BAF" w:rsidP="00020BAF">
      <w:pPr>
        <w:spacing w:before="60"/>
      </w:pPr>
      <w:r>
        <w:t>Tom Gentles</w:t>
      </w:r>
      <w:r>
        <w:tab/>
      </w:r>
      <w:r>
        <w:tab/>
      </w:r>
      <w:r>
        <w:tab/>
        <w:t xml:space="preserve">Paediatric cardiologist, </w:t>
      </w:r>
      <w:proofErr w:type="spellStart"/>
      <w:r>
        <w:t>Starship</w:t>
      </w:r>
      <w:proofErr w:type="spellEnd"/>
      <w:r>
        <w:t xml:space="preserve"> Children’s Hospital</w:t>
      </w:r>
    </w:p>
    <w:p w14:paraId="79A34677" w14:textId="2BDD3EF3" w:rsidR="00020BAF" w:rsidRDefault="00020BAF" w:rsidP="00373361">
      <w:pPr>
        <w:spacing w:before="60"/>
        <w:ind w:left="2833" w:hanging="2833"/>
      </w:pPr>
      <w:r>
        <w:t>Joshua Agnew</w:t>
      </w:r>
      <w:r>
        <w:tab/>
      </w:r>
      <w:r>
        <w:tab/>
        <w:t>Pasifika representative and paediatrician, Tauranga Hospital</w:t>
      </w:r>
    </w:p>
    <w:p w14:paraId="07D34576" w14:textId="5C1C072C" w:rsidR="00020BAF" w:rsidRDefault="00020BAF" w:rsidP="00020BAF">
      <w:pPr>
        <w:spacing w:before="60"/>
        <w:ind w:left="2833" w:hanging="2833"/>
      </w:pPr>
      <w:r>
        <w:t>Deborah Rowe</w:t>
      </w:r>
      <w:r>
        <w:tab/>
      </w:r>
      <w:r>
        <w:tab/>
        <w:t>Māori representative and Associate Professor, Manukau Institute of Technology</w:t>
      </w:r>
    </w:p>
    <w:p w14:paraId="08C892F6" w14:textId="62280111" w:rsidR="00B42320" w:rsidRDefault="00B42320" w:rsidP="00020BAF">
      <w:pPr>
        <w:spacing w:before="60"/>
        <w:ind w:left="2833" w:hanging="2833"/>
      </w:pPr>
      <w:r>
        <w:t>Lesley Dixon</w:t>
      </w:r>
      <w:r>
        <w:tab/>
        <w:t>Midwifery advisor, New Zealand College of Midwives</w:t>
      </w:r>
    </w:p>
    <w:p w14:paraId="4F1C67A7" w14:textId="71774CC2" w:rsidR="00020BAF" w:rsidRDefault="00020BAF" w:rsidP="00020BAF">
      <w:pPr>
        <w:spacing w:before="60"/>
        <w:ind w:left="2833" w:hanging="2833"/>
      </w:pPr>
      <w:r>
        <w:t>Sheryl Wright</w:t>
      </w:r>
      <w:r>
        <w:tab/>
      </w:r>
      <w:r>
        <w:tab/>
        <w:t>Chairperson Waikato Region, New Zealand College of Midwives</w:t>
      </w:r>
    </w:p>
    <w:p w14:paraId="0FC15CD2" w14:textId="1AE9493C" w:rsidR="00020BAF" w:rsidRDefault="00020BAF" w:rsidP="00020BAF">
      <w:pPr>
        <w:spacing w:before="60"/>
      </w:pPr>
      <w:r>
        <w:t>Kate Figgins</w:t>
      </w:r>
      <w:r>
        <w:tab/>
      </w:r>
      <w:r>
        <w:tab/>
      </w:r>
      <w:r>
        <w:tab/>
      </w:r>
      <w:r>
        <w:tab/>
        <w:t>Former CEO Heart Kids New Zealand</w:t>
      </w:r>
    </w:p>
    <w:p w14:paraId="08128E07" w14:textId="02AB4B2F" w:rsidR="00020BAF" w:rsidRDefault="00020BAF" w:rsidP="00020BAF">
      <w:pPr>
        <w:spacing w:before="60"/>
      </w:pPr>
      <w:r>
        <w:t>Helen Miller</w:t>
      </w:r>
      <w:r>
        <w:tab/>
      </w:r>
      <w:r>
        <w:tab/>
      </w:r>
      <w:r>
        <w:tab/>
      </w:r>
      <w:r>
        <w:tab/>
        <w:t>Neonatologist, Capital &amp; Coast DHB</w:t>
      </w:r>
    </w:p>
    <w:p w14:paraId="4ADF5CB0" w14:textId="006FE906" w:rsidR="00020BAF" w:rsidRDefault="00020BAF" w:rsidP="00020BAF">
      <w:pPr>
        <w:spacing w:before="60"/>
      </w:pPr>
      <w:r>
        <w:t xml:space="preserve">Paula </w:t>
      </w:r>
      <w:proofErr w:type="spellStart"/>
      <w:r>
        <w:t>Dellabarca</w:t>
      </w:r>
      <w:proofErr w:type="spellEnd"/>
      <w:r>
        <w:tab/>
      </w:r>
      <w:r>
        <w:tab/>
      </w:r>
      <w:r>
        <w:tab/>
        <w:t>Nurse practitioner neonatal, Capital &amp; Coast DHB</w:t>
      </w:r>
    </w:p>
    <w:p w14:paraId="75F3A3FA" w14:textId="77777777" w:rsidR="00020BAF" w:rsidRDefault="00020BAF" w:rsidP="00020BAF">
      <w:pPr>
        <w:spacing w:before="60"/>
      </w:pPr>
      <w:r>
        <w:t>Liza Edmonds</w:t>
      </w:r>
      <w:r>
        <w:tab/>
      </w:r>
      <w:r>
        <w:tab/>
      </w:r>
      <w:r>
        <w:tab/>
        <w:t>Neonatologist, Southern DHB</w:t>
      </w:r>
    </w:p>
    <w:p w14:paraId="1EE69812" w14:textId="604B3F55" w:rsidR="00020BAF" w:rsidRDefault="00020BAF" w:rsidP="00020BAF">
      <w:pPr>
        <w:spacing w:before="60"/>
      </w:pPr>
      <w:r>
        <w:t xml:space="preserve">Jane </w:t>
      </w:r>
      <w:proofErr w:type="spellStart"/>
      <w:r>
        <w:t>O’Hallahan</w:t>
      </w:r>
      <w:proofErr w:type="spellEnd"/>
      <w:r>
        <w:tab/>
      </w:r>
      <w:r>
        <w:tab/>
      </w:r>
      <w:r>
        <w:tab/>
        <w:t>Clinical director, National Screening Unit (NSU)</w:t>
      </w:r>
    </w:p>
    <w:p w14:paraId="7F540EF3" w14:textId="3BEDD49D" w:rsidR="00157637" w:rsidRPr="008025D3" w:rsidRDefault="00020BAF" w:rsidP="00020BAF">
      <w:pPr>
        <w:spacing w:before="60"/>
      </w:pPr>
      <w:r>
        <w:t xml:space="preserve">Bronwen </w:t>
      </w:r>
      <w:proofErr w:type="spellStart"/>
      <w:r>
        <w:t>Pelvin</w:t>
      </w:r>
      <w:proofErr w:type="spellEnd"/>
      <w:r>
        <w:tab/>
      </w:r>
      <w:r>
        <w:tab/>
      </w:r>
      <w:r>
        <w:tab/>
        <w:t>Former principal advisor maternity, Ministry of Health</w:t>
      </w:r>
    </w:p>
    <w:p w14:paraId="650FB7B4" w14:textId="77777777" w:rsidR="00020BAF" w:rsidRDefault="00020BAF" w:rsidP="00020BAF"/>
    <w:p w14:paraId="270761F0" w14:textId="77777777" w:rsidR="00020BAF" w:rsidRPr="00020BAF" w:rsidRDefault="00020BAF" w:rsidP="00020BAF">
      <w:pPr>
        <w:pStyle w:val="Heading4"/>
      </w:pPr>
      <w:r w:rsidRPr="00020BAF">
        <w:t>Ministry of Health</w:t>
      </w:r>
    </w:p>
    <w:p w14:paraId="6144FD17" w14:textId="77777777" w:rsidR="00020BAF" w:rsidRPr="00020BAF" w:rsidRDefault="00020BAF" w:rsidP="00020BAF">
      <w:pPr>
        <w:spacing w:before="60"/>
      </w:pPr>
      <w:r w:rsidRPr="00020BAF">
        <w:t>Amanda Rouse</w:t>
      </w:r>
      <w:r w:rsidRPr="00020BAF">
        <w:tab/>
      </w:r>
      <w:r w:rsidRPr="00020BAF">
        <w:tab/>
      </w:r>
      <w:r w:rsidRPr="00020BAF">
        <w:tab/>
        <w:t>Senior advisor maternity, Ministry of Health</w:t>
      </w:r>
    </w:p>
    <w:p w14:paraId="2EAE5172" w14:textId="433A15A7" w:rsidR="00020BAF" w:rsidRPr="00020BAF" w:rsidRDefault="00020BAF" w:rsidP="00020BAF">
      <w:pPr>
        <w:spacing w:before="60"/>
      </w:pPr>
      <w:r w:rsidRPr="00020BAF">
        <w:t>Jasmine Plimmer</w:t>
      </w:r>
      <w:r w:rsidRPr="00020BAF">
        <w:tab/>
      </w:r>
      <w:r w:rsidRPr="00020BAF">
        <w:tab/>
      </w:r>
      <w:r>
        <w:tab/>
      </w:r>
      <w:r w:rsidRPr="00020BAF">
        <w:t xml:space="preserve">Manager, Antenatal and </w:t>
      </w:r>
      <w:proofErr w:type="spellStart"/>
      <w:r w:rsidRPr="00020BAF">
        <w:t>Newborn</w:t>
      </w:r>
      <w:proofErr w:type="spellEnd"/>
      <w:r w:rsidRPr="00020BAF">
        <w:t xml:space="preserve"> Screening, NSU</w:t>
      </w:r>
    </w:p>
    <w:p w14:paraId="70774014" w14:textId="265D9344" w:rsidR="00020BAF" w:rsidRPr="00020BAF" w:rsidRDefault="00020BAF" w:rsidP="00020BAF">
      <w:pPr>
        <w:spacing w:before="60"/>
      </w:pPr>
      <w:r w:rsidRPr="00020BAF">
        <w:t>Moira McLeod</w:t>
      </w:r>
      <w:r w:rsidRPr="00020BAF">
        <w:tab/>
      </w:r>
      <w:r w:rsidRPr="00020BAF">
        <w:tab/>
      </w:r>
      <w:r w:rsidRPr="00020BAF">
        <w:tab/>
        <w:t xml:space="preserve">Team leader, Antenatal and </w:t>
      </w:r>
      <w:proofErr w:type="spellStart"/>
      <w:r w:rsidRPr="00020BAF">
        <w:t>Newborn</w:t>
      </w:r>
      <w:proofErr w:type="spellEnd"/>
      <w:r w:rsidRPr="00020BAF">
        <w:t xml:space="preserve"> Screening, NSU</w:t>
      </w:r>
    </w:p>
    <w:p w14:paraId="29E22BEA" w14:textId="19396EB7" w:rsidR="00020BAF" w:rsidRDefault="00020BAF" w:rsidP="00020BAF">
      <w:pPr>
        <w:spacing w:before="60"/>
        <w:ind w:left="2835" w:hanging="2835"/>
      </w:pPr>
      <w:r w:rsidRPr="00020BAF">
        <w:t xml:space="preserve">Michelle Hooper </w:t>
      </w:r>
      <w:r w:rsidRPr="00020BAF">
        <w:tab/>
      </w:r>
      <w:r w:rsidRPr="00020BAF">
        <w:tab/>
        <w:t xml:space="preserve">Senior advisor, Antenatal and </w:t>
      </w:r>
      <w:proofErr w:type="spellStart"/>
      <w:r w:rsidRPr="00020BAF">
        <w:t>Newborn</w:t>
      </w:r>
      <w:proofErr w:type="spellEnd"/>
      <w:r w:rsidRPr="00020BAF">
        <w:t xml:space="preserve"> Screening, NSU</w:t>
      </w:r>
      <w:r w:rsidRPr="00020BAF">
        <w:tab/>
      </w:r>
    </w:p>
    <w:p w14:paraId="4B5927CA" w14:textId="6AE078AB" w:rsidR="00700C07" w:rsidRPr="00020BAF" w:rsidRDefault="00700C07" w:rsidP="00020BAF">
      <w:pPr>
        <w:spacing w:before="60"/>
        <w:ind w:left="2835" w:hanging="2835"/>
      </w:pPr>
      <w:r>
        <w:t>Anne M</w:t>
      </w:r>
      <w:r w:rsidR="001E0859">
        <w:t>cNicholas</w:t>
      </w:r>
      <w:r w:rsidR="001E0859">
        <w:tab/>
      </w:r>
      <w:r w:rsidR="00512329">
        <w:t xml:space="preserve">Principal </w:t>
      </w:r>
      <w:r w:rsidR="0048280F">
        <w:t>a</w:t>
      </w:r>
      <w:r w:rsidR="00512329">
        <w:t xml:space="preserve">dvisor, </w:t>
      </w:r>
      <w:r w:rsidR="0048280F">
        <w:t xml:space="preserve">Clinicians Screening, </w:t>
      </w:r>
      <w:r w:rsidR="00512329">
        <w:t>NSU</w:t>
      </w:r>
    </w:p>
    <w:p w14:paraId="64BB722B" w14:textId="789D16F6" w:rsidR="00020BAF" w:rsidRPr="00020BAF" w:rsidRDefault="00020BAF" w:rsidP="00020BAF">
      <w:pPr>
        <w:spacing w:before="60"/>
      </w:pPr>
      <w:r w:rsidRPr="00020BAF">
        <w:t xml:space="preserve">Bronwyn </w:t>
      </w:r>
      <w:proofErr w:type="spellStart"/>
      <w:r w:rsidRPr="00020BAF">
        <w:t>Rendle</w:t>
      </w:r>
      <w:proofErr w:type="spellEnd"/>
      <w:r w:rsidRPr="00020BAF">
        <w:tab/>
      </w:r>
      <w:r w:rsidRPr="00020BAF">
        <w:tab/>
      </w:r>
      <w:r>
        <w:tab/>
      </w:r>
      <w:r w:rsidRPr="00020BAF">
        <w:t>Public health physician, Clinicians Screening, NSU</w:t>
      </w:r>
    </w:p>
    <w:p w14:paraId="0BF9B35E" w14:textId="0D7538C6" w:rsidR="00020BAF" w:rsidRPr="00020BAF" w:rsidRDefault="00020BAF" w:rsidP="00020BAF">
      <w:pPr>
        <w:sectPr w:rsidR="00020BAF" w:rsidRPr="00020BAF" w:rsidSect="002663EF">
          <w:headerReference w:type="default" r:id="rId22"/>
          <w:footerReference w:type="even" r:id="rId23"/>
          <w:footerReference w:type="default" r:id="rId24"/>
          <w:pgSz w:w="11907" w:h="16834" w:code="9"/>
          <w:pgMar w:top="1418" w:right="1842" w:bottom="1418" w:left="1843" w:header="284" w:footer="567" w:gutter="284"/>
          <w:pgNumType w:fmt="lowerRoman" w:start="1"/>
          <w:cols w:space="720"/>
          <w:docGrid w:linePitch="286"/>
        </w:sectPr>
      </w:pPr>
    </w:p>
    <w:p w14:paraId="159103FA" w14:textId="11BC9DAD" w:rsidR="00C86248" w:rsidRPr="005026EE" w:rsidRDefault="00C86248" w:rsidP="00EB06C1">
      <w:pPr>
        <w:pStyle w:val="IntroHead"/>
        <w:keepNext/>
        <w:pageBreakBefore w:val="0"/>
      </w:pPr>
      <w:r w:rsidRPr="00EB06C1">
        <w:lastRenderedPageBreak/>
        <w:t>Contents</w:t>
      </w:r>
      <w:bookmarkEnd w:id="4"/>
      <w:bookmarkEnd w:id="5"/>
    </w:p>
    <w:p w14:paraId="1A4C7E6C" w14:textId="46289A34" w:rsidR="00E16380" w:rsidRDefault="00337885">
      <w:pPr>
        <w:pStyle w:val="TOC1"/>
        <w:rPr>
          <w:rFonts w:asciiTheme="minorHAnsi" w:eastAsiaTheme="minorEastAsia" w:hAnsiTheme="minorHAnsi" w:cstheme="minorBidi"/>
          <w:noProof/>
          <w:sz w:val="22"/>
          <w:szCs w:val="22"/>
          <w:lang w:eastAsia="en-NZ"/>
        </w:rPr>
      </w:pPr>
      <w:r>
        <w:rPr>
          <w:color w:val="000000" w:themeColor="text1"/>
        </w:rPr>
        <w:fldChar w:fldCharType="begin"/>
      </w:r>
      <w:r>
        <w:rPr>
          <w:color w:val="000000" w:themeColor="text1"/>
        </w:rPr>
        <w:instrText xml:space="preserve"> TOC \o "1-2" \h \z </w:instrText>
      </w:r>
      <w:r>
        <w:rPr>
          <w:color w:val="000000" w:themeColor="text1"/>
        </w:rPr>
        <w:fldChar w:fldCharType="separate"/>
      </w:r>
      <w:hyperlink w:anchor="_Toc66803763" w:history="1">
        <w:r w:rsidR="00E16380" w:rsidRPr="00C208BB">
          <w:rPr>
            <w:rStyle w:val="Hyperlink"/>
            <w:noProof/>
          </w:rPr>
          <w:t>Contributors to this document</w:t>
        </w:r>
        <w:r w:rsidR="00E16380">
          <w:rPr>
            <w:noProof/>
            <w:webHidden/>
          </w:rPr>
          <w:tab/>
        </w:r>
        <w:r w:rsidR="00E16380">
          <w:rPr>
            <w:noProof/>
            <w:webHidden/>
          </w:rPr>
          <w:fldChar w:fldCharType="begin"/>
        </w:r>
        <w:r w:rsidR="00E16380">
          <w:rPr>
            <w:noProof/>
            <w:webHidden/>
          </w:rPr>
          <w:instrText xml:space="preserve"> PAGEREF _Toc66803763 \h </w:instrText>
        </w:r>
        <w:r w:rsidR="00E16380">
          <w:rPr>
            <w:noProof/>
            <w:webHidden/>
          </w:rPr>
        </w:r>
        <w:r w:rsidR="00E16380">
          <w:rPr>
            <w:noProof/>
            <w:webHidden/>
          </w:rPr>
          <w:fldChar w:fldCharType="separate"/>
        </w:r>
        <w:r w:rsidR="00DF5BD1">
          <w:rPr>
            <w:noProof/>
            <w:webHidden/>
          </w:rPr>
          <w:t>i</w:t>
        </w:r>
        <w:r w:rsidR="00E16380">
          <w:rPr>
            <w:noProof/>
            <w:webHidden/>
          </w:rPr>
          <w:fldChar w:fldCharType="end"/>
        </w:r>
      </w:hyperlink>
    </w:p>
    <w:p w14:paraId="039AB8E6" w14:textId="5100FDA4" w:rsidR="00E16380" w:rsidRDefault="00DF5BD1">
      <w:pPr>
        <w:pStyle w:val="TOC1"/>
        <w:rPr>
          <w:rFonts w:asciiTheme="minorHAnsi" w:eastAsiaTheme="minorEastAsia" w:hAnsiTheme="minorHAnsi" w:cstheme="minorBidi"/>
          <w:noProof/>
          <w:sz w:val="22"/>
          <w:szCs w:val="22"/>
          <w:lang w:eastAsia="en-NZ"/>
        </w:rPr>
      </w:pPr>
      <w:hyperlink w:anchor="_Toc66803764" w:history="1">
        <w:r w:rsidR="00E16380" w:rsidRPr="00C208BB">
          <w:rPr>
            <w:rStyle w:val="Hyperlink"/>
            <w:noProof/>
          </w:rPr>
          <w:t>Purpose and background</w:t>
        </w:r>
        <w:r w:rsidR="00E16380">
          <w:rPr>
            <w:noProof/>
            <w:webHidden/>
          </w:rPr>
          <w:tab/>
        </w:r>
        <w:r w:rsidR="00E16380">
          <w:rPr>
            <w:noProof/>
            <w:webHidden/>
          </w:rPr>
          <w:fldChar w:fldCharType="begin"/>
        </w:r>
        <w:r w:rsidR="00E16380">
          <w:rPr>
            <w:noProof/>
            <w:webHidden/>
          </w:rPr>
          <w:instrText xml:space="preserve"> PAGEREF _Toc66803764 \h </w:instrText>
        </w:r>
        <w:r w:rsidR="00E16380">
          <w:rPr>
            <w:noProof/>
            <w:webHidden/>
          </w:rPr>
        </w:r>
        <w:r w:rsidR="00E16380">
          <w:rPr>
            <w:noProof/>
            <w:webHidden/>
          </w:rPr>
          <w:fldChar w:fldCharType="separate"/>
        </w:r>
        <w:r>
          <w:rPr>
            <w:noProof/>
            <w:webHidden/>
          </w:rPr>
          <w:t>1</w:t>
        </w:r>
        <w:r w:rsidR="00E16380">
          <w:rPr>
            <w:noProof/>
            <w:webHidden/>
          </w:rPr>
          <w:fldChar w:fldCharType="end"/>
        </w:r>
      </w:hyperlink>
    </w:p>
    <w:p w14:paraId="61B403DA" w14:textId="1EBDA9AC" w:rsidR="00E16380" w:rsidRDefault="00DF5BD1">
      <w:pPr>
        <w:pStyle w:val="TOC2"/>
        <w:rPr>
          <w:rFonts w:asciiTheme="minorHAnsi" w:eastAsiaTheme="minorEastAsia" w:hAnsiTheme="minorHAnsi" w:cstheme="minorBidi"/>
          <w:noProof/>
          <w:szCs w:val="22"/>
          <w:lang w:eastAsia="en-NZ"/>
        </w:rPr>
      </w:pPr>
      <w:hyperlink w:anchor="_Toc66803765" w:history="1">
        <w:r w:rsidR="00E16380" w:rsidRPr="00C208BB">
          <w:rPr>
            <w:rStyle w:val="Hyperlink"/>
            <w:noProof/>
          </w:rPr>
          <w:t>Purpose of this discussion document</w:t>
        </w:r>
        <w:r w:rsidR="00E16380">
          <w:rPr>
            <w:noProof/>
            <w:webHidden/>
          </w:rPr>
          <w:tab/>
        </w:r>
        <w:r w:rsidR="00E16380">
          <w:rPr>
            <w:noProof/>
            <w:webHidden/>
          </w:rPr>
          <w:fldChar w:fldCharType="begin"/>
        </w:r>
        <w:r w:rsidR="00E16380">
          <w:rPr>
            <w:noProof/>
            <w:webHidden/>
          </w:rPr>
          <w:instrText xml:space="preserve"> PAGEREF _Toc66803765 \h </w:instrText>
        </w:r>
        <w:r w:rsidR="00E16380">
          <w:rPr>
            <w:noProof/>
            <w:webHidden/>
          </w:rPr>
        </w:r>
        <w:r w:rsidR="00E16380">
          <w:rPr>
            <w:noProof/>
            <w:webHidden/>
          </w:rPr>
          <w:fldChar w:fldCharType="separate"/>
        </w:r>
        <w:r>
          <w:rPr>
            <w:noProof/>
            <w:webHidden/>
          </w:rPr>
          <w:t>1</w:t>
        </w:r>
        <w:r w:rsidR="00E16380">
          <w:rPr>
            <w:noProof/>
            <w:webHidden/>
          </w:rPr>
          <w:fldChar w:fldCharType="end"/>
        </w:r>
      </w:hyperlink>
    </w:p>
    <w:p w14:paraId="5204BA28" w14:textId="71768B01" w:rsidR="00E16380" w:rsidRDefault="00DF5BD1">
      <w:pPr>
        <w:pStyle w:val="TOC2"/>
        <w:rPr>
          <w:rFonts w:asciiTheme="minorHAnsi" w:eastAsiaTheme="minorEastAsia" w:hAnsiTheme="minorHAnsi" w:cstheme="minorBidi"/>
          <w:noProof/>
          <w:szCs w:val="22"/>
          <w:lang w:eastAsia="en-NZ"/>
        </w:rPr>
      </w:pPr>
      <w:hyperlink w:anchor="_Toc66803766" w:history="1">
        <w:r w:rsidR="00E16380" w:rsidRPr="00C208BB">
          <w:rPr>
            <w:rStyle w:val="Hyperlink"/>
            <w:noProof/>
          </w:rPr>
          <w:t>Implementation</w:t>
        </w:r>
        <w:r w:rsidR="00E16380">
          <w:rPr>
            <w:noProof/>
            <w:webHidden/>
          </w:rPr>
          <w:tab/>
        </w:r>
        <w:r w:rsidR="00E16380">
          <w:rPr>
            <w:noProof/>
            <w:webHidden/>
          </w:rPr>
          <w:fldChar w:fldCharType="begin"/>
        </w:r>
        <w:r w:rsidR="00E16380">
          <w:rPr>
            <w:noProof/>
            <w:webHidden/>
          </w:rPr>
          <w:instrText xml:space="preserve"> PAGEREF _Toc66803766 \h </w:instrText>
        </w:r>
        <w:r w:rsidR="00E16380">
          <w:rPr>
            <w:noProof/>
            <w:webHidden/>
          </w:rPr>
        </w:r>
        <w:r w:rsidR="00E16380">
          <w:rPr>
            <w:noProof/>
            <w:webHidden/>
          </w:rPr>
          <w:fldChar w:fldCharType="separate"/>
        </w:r>
        <w:r>
          <w:rPr>
            <w:noProof/>
            <w:webHidden/>
          </w:rPr>
          <w:t>1</w:t>
        </w:r>
        <w:r w:rsidR="00E16380">
          <w:rPr>
            <w:noProof/>
            <w:webHidden/>
          </w:rPr>
          <w:fldChar w:fldCharType="end"/>
        </w:r>
      </w:hyperlink>
    </w:p>
    <w:p w14:paraId="1A6662F4" w14:textId="32B27840" w:rsidR="00E16380" w:rsidRDefault="00DF5BD1">
      <w:pPr>
        <w:pStyle w:val="TOC2"/>
        <w:rPr>
          <w:rFonts w:asciiTheme="minorHAnsi" w:eastAsiaTheme="minorEastAsia" w:hAnsiTheme="minorHAnsi" w:cstheme="minorBidi"/>
          <w:noProof/>
          <w:szCs w:val="22"/>
          <w:lang w:eastAsia="en-NZ"/>
        </w:rPr>
      </w:pPr>
      <w:hyperlink w:anchor="_Toc66803767" w:history="1">
        <w:r w:rsidR="00E16380" w:rsidRPr="00C208BB">
          <w:rPr>
            <w:rStyle w:val="Hyperlink"/>
            <w:noProof/>
          </w:rPr>
          <w:t>Newborn pulse oximetry screening</w:t>
        </w:r>
        <w:r w:rsidR="00E16380">
          <w:rPr>
            <w:noProof/>
            <w:webHidden/>
          </w:rPr>
          <w:tab/>
        </w:r>
        <w:r w:rsidR="00E16380">
          <w:rPr>
            <w:noProof/>
            <w:webHidden/>
          </w:rPr>
          <w:fldChar w:fldCharType="begin"/>
        </w:r>
        <w:r w:rsidR="00E16380">
          <w:rPr>
            <w:noProof/>
            <w:webHidden/>
          </w:rPr>
          <w:instrText xml:space="preserve"> PAGEREF _Toc66803767 \h </w:instrText>
        </w:r>
        <w:r w:rsidR="00E16380">
          <w:rPr>
            <w:noProof/>
            <w:webHidden/>
          </w:rPr>
        </w:r>
        <w:r w:rsidR="00E16380">
          <w:rPr>
            <w:noProof/>
            <w:webHidden/>
          </w:rPr>
          <w:fldChar w:fldCharType="separate"/>
        </w:r>
        <w:r>
          <w:rPr>
            <w:noProof/>
            <w:webHidden/>
          </w:rPr>
          <w:t>2</w:t>
        </w:r>
        <w:r w:rsidR="00E16380">
          <w:rPr>
            <w:noProof/>
            <w:webHidden/>
          </w:rPr>
          <w:fldChar w:fldCharType="end"/>
        </w:r>
      </w:hyperlink>
    </w:p>
    <w:p w14:paraId="64EEFCFC" w14:textId="5EFD914D" w:rsidR="00E16380" w:rsidRDefault="00DF5BD1">
      <w:pPr>
        <w:pStyle w:val="TOC2"/>
        <w:rPr>
          <w:rFonts w:asciiTheme="minorHAnsi" w:eastAsiaTheme="minorEastAsia" w:hAnsiTheme="minorHAnsi" w:cstheme="minorBidi"/>
          <w:noProof/>
          <w:szCs w:val="22"/>
          <w:lang w:eastAsia="en-NZ"/>
        </w:rPr>
      </w:pPr>
      <w:hyperlink w:anchor="_Toc66803768" w:history="1">
        <w:r w:rsidR="00E16380" w:rsidRPr="00C208BB">
          <w:rPr>
            <w:rStyle w:val="Hyperlink"/>
            <w:noProof/>
          </w:rPr>
          <w:t>New Zealand feasibility study</w:t>
        </w:r>
        <w:r w:rsidR="00E16380">
          <w:rPr>
            <w:noProof/>
            <w:webHidden/>
          </w:rPr>
          <w:tab/>
        </w:r>
        <w:r w:rsidR="00E16380">
          <w:rPr>
            <w:noProof/>
            <w:webHidden/>
          </w:rPr>
          <w:fldChar w:fldCharType="begin"/>
        </w:r>
        <w:r w:rsidR="00E16380">
          <w:rPr>
            <w:noProof/>
            <w:webHidden/>
          </w:rPr>
          <w:instrText xml:space="preserve"> PAGEREF _Toc66803768 \h </w:instrText>
        </w:r>
        <w:r w:rsidR="00E16380">
          <w:rPr>
            <w:noProof/>
            <w:webHidden/>
          </w:rPr>
        </w:r>
        <w:r w:rsidR="00E16380">
          <w:rPr>
            <w:noProof/>
            <w:webHidden/>
          </w:rPr>
          <w:fldChar w:fldCharType="separate"/>
        </w:r>
        <w:r>
          <w:rPr>
            <w:noProof/>
            <w:webHidden/>
          </w:rPr>
          <w:t>2</w:t>
        </w:r>
        <w:r w:rsidR="00E16380">
          <w:rPr>
            <w:noProof/>
            <w:webHidden/>
          </w:rPr>
          <w:fldChar w:fldCharType="end"/>
        </w:r>
      </w:hyperlink>
    </w:p>
    <w:p w14:paraId="3F6C414A" w14:textId="0ED45413" w:rsidR="00E16380" w:rsidRDefault="00DF5BD1">
      <w:pPr>
        <w:pStyle w:val="TOC2"/>
        <w:rPr>
          <w:rFonts w:asciiTheme="minorHAnsi" w:eastAsiaTheme="minorEastAsia" w:hAnsiTheme="minorHAnsi" w:cstheme="minorBidi"/>
          <w:noProof/>
          <w:szCs w:val="22"/>
          <w:lang w:eastAsia="en-NZ"/>
        </w:rPr>
      </w:pPr>
      <w:hyperlink w:anchor="_Toc66803769" w:history="1">
        <w:r w:rsidR="00E16380" w:rsidRPr="00C208BB">
          <w:rPr>
            <w:rStyle w:val="Hyperlink"/>
            <w:noProof/>
          </w:rPr>
          <w:t>National Screening Advisory Committee</w:t>
        </w:r>
        <w:r w:rsidR="00E16380">
          <w:rPr>
            <w:noProof/>
            <w:webHidden/>
          </w:rPr>
          <w:tab/>
        </w:r>
        <w:r w:rsidR="00E16380">
          <w:rPr>
            <w:noProof/>
            <w:webHidden/>
          </w:rPr>
          <w:fldChar w:fldCharType="begin"/>
        </w:r>
        <w:r w:rsidR="00E16380">
          <w:rPr>
            <w:noProof/>
            <w:webHidden/>
          </w:rPr>
          <w:instrText xml:space="preserve"> PAGEREF _Toc66803769 \h </w:instrText>
        </w:r>
        <w:r w:rsidR="00E16380">
          <w:rPr>
            <w:noProof/>
            <w:webHidden/>
          </w:rPr>
        </w:r>
        <w:r w:rsidR="00E16380">
          <w:rPr>
            <w:noProof/>
            <w:webHidden/>
          </w:rPr>
          <w:fldChar w:fldCharType="separate"/>
        </w:r>
        <w:r>
          <w:rPr>
            <w:noProof/>
            <w:webHidden/>
          </w:rPr>
          <w:t>3</w:t>
        </w:r>
        <w:r w:rsidR="00E16380">
          <w:rPr>
            <w:noProof/>
            <w:webHidden/>
          </w:rPr>
          <w:fldChar w:fldCharType="end"/>
        </w:r>
      </w:hyperlink>
    </w:p>
    <w:p w14:paraId="37118362" w14:textId="542E8949" w:rsidR="00E16380" w:rsidRDefault="00DF5BD1">
      <w:pPr>
        <w:pStyle w:val="TOC1"/>
        <w:rPr>
          <w:rFonts w:asciiTheme="minorHAnsi" w:eastAsiaTheme="minorEastAsia" w:hAnsiTheme="minorHAnsi" w:cstheme="minorBidi"/>
          <w:noProof/>
          <w:sz w:val="22"/>
          <w:szCs w:val="22"/>
          <w:lang w:eastAsia="en-NZ"/>
        </w:rPr>
      </w:pPr>
      <w:hyperlink w:anchor="_Toc66803770" w:history="1">
        <w:r w:rsidR="00E16380" w:rsidRPr="00C208BB">
          <w:rPr>
            <w:rStyle w:val="Hyperlink"/>
            <w:noProof/>
          </w:rPr>
          <w:t>Key considerations in developing national guidelines for pulse oximetry screening in the newborn</w:t>
        </w:r>
        <w:r w:rsidR="00E16380">
          <w:rPr>
            <w:noProof/>
            <w:webHidden/>
          </w:rPr>
          <w:tab/>
        </w:r>
        <w:r w:rsidR="00E16380">
          <w:rPr>
            <w:noProof/>
            <w:webHidden/>
          </w:rPr>
          <w:fldChar w:fldCharType="begin"/>
        </w:r>
        <w:r w:rsidR="00E16380">
          <w:rPr>
            <w:noProof/>
            <w:webHidden/>
          </w:rPr>
          <w:instrText xml:space="preserve"> PAGEREF _Toc66803770 \h </w:instrText>
        </w:r>
        <w:r w:rsidR="00E16380">
          <w:rPr>
            <w:noProof/>
            <w:webHidden/>
          </w:rPr>
        </w:r>
        <w:r w:rsidR="00E16380">
          <w:rPr>
            <w:noProof/>
            <w:webHidden/>
          </w:rPr>
          <w:fldChar w:fldCharType="separate"/>
        </w:r>
        <w:r>
          <w:rPr>
            <w:noProof/>
            <w:webHidden/>
          </w:rPr>
          <w:t>4</w:t>
        </w:r>
        <w:r w:rsidR="00E16380">
          <w:rPr>
            <w:noProof/>
            <w:webHidden/>
          </w:rPr>
          <w:fldChar w:fldCharType="end"/>
        </w:r>
      </w:hyperlink>
    </w:p>
    <w:p w14:paraId="35EA15BA" w14:textId="25BFE138" w:rsidR="00E16380" w:rsidRDefault="00DF5BD1">
      <w:pPr>
        <w:pStyle w:val="TOC2"/>
        <w:rPr>
          <w:rFonts w:asciiTheme="minorHAnsi" w:eastAsiaTheme="minorEastAsia" w:hAnsiTheme="minorHAnsi" w:cstheme="minorBidi"/>
          <w:noProof/>
          <w:szCs w:val="22"/>
          <w:lang w:eastAsia="en-NZ"/>
        </w:rPr>
      </w:pPr>
      <w:hyperlink w:anchor="_Toc66803771" w:history="1">
        <w:r w:rsidR="00E16380" w:rsidRPr="00C208BB">
          <w:rPr>
            <w:rStyle w:val="Hyperlink"/>
            <w:noProof/>
          </w:rPr>
          <w:t>1. Consent and information-sharing</w:t>
        </w:r>
        <w:r w:rsidR="00E16380">
          <w:rPr>
            <w:noProof/>
            <w:webHidden/>
          </w:rPr>
          <w:tab/>
        </w:r>
        <w:r w:rsidR="00E16380">
          <w:rPr>
            <w:noProof/>
            <w:webHidden/>
          </w:rPr>
          <w:fldChar w:fldCharType="begin"/>
        </w:r>
        <w:r w:rsidR="00E16380">
          <w:rPr>
            <w:noProof/>
            <w:webHidden/>
          </w:rPr>
          <w:instrText xml:space="preserve"> PAGEREF _Toc66803771 \h </w:instrText>
        </w:r>
        <w:r w:rsidR="00E16380">
          <w:rPr>
            <w:noProof/>
            <w:webHidden/>
          </w:rPr>
        </w:r>
        <w:r w:rsidR="00E16380">
          <w:rPr>
            <w:noProof/>
            <w:webHidden/>
          </w:rPr>
          <w:fldChar w:fldCharType="separate"/>
        </w:r>
        <w:r>
          <w:rPr>
            <w:noProof/>
            <w:webHidden/>
          </w:rPr>
          <w:t>4</w:t>
        </w:r>
        <w:r w:rsidR="00E16380">
          <w:rPr>
            <w:noProof/>
            <w:webHidden/>
          </w:rPr>
          <w:fldChar w:fldCharType="end"/>
        </w:r>
      </w:hyperlink>
    </w:p>
    <w:p w14:paraId="70505337" w14:textId="420F4AEA" w:rsidR="00E16380" w:rsidRDefault="00DF5BD1">
      <w:pPr>
        <w:pStyle w:val="TOC2"/>
        <w:rPr>
          <w:rFonts w:asciiTheme="minorHAnsi" w:eastAsiaTheme="minorEastAsia" w:hAnsiTheme="minorHAnsi" w:cstheme="minorBidi"/>
          <w:noProof/>
          <w:szCs w:val="22"/>
          <w:lang w:eastAsia="en-NZ"/>
        </w:rPr>
      </w:pPr>
      <w:hyperlink w:anchor="_Toc66803772" w:history="1">
        <w:r w:rsidR="00E16380" w:rsidRPr="00C208BB">
          <w:rPr>
            <w:rStyle w:val="Hyperlink"/>
            <w:noProof/>
          </w:rPr>
          <w:t>2. Screening targets</w:t>
        </w:r>
        <w:r w:rsidR="00E16380">
          <w:rPr>
            <w:noProof/>
            <w:webHidden/>
          </w:rPr>
          <w:tab/>
        </w:r>
        <w:r w:rsidR="00E16380">
          <w:rPr>
            <w:noProof/>
            <w:webHidden/>
          </w:rPr>
          <w:fldChar w:fldCharType="begin"/>
        </w:r>
        <w:r w:rsidR="00E16380">
          <w:rPr>
            <w:noProof/>
            <w:webHidden/>
          </w:rPr>
          <w:instrText xml:space="preserve"> PAGEREF _Toc66803772 \h </w:instrText>
        </w:r>
        <w:r w:rsidR="00E16380">
          <w:rPr>
            <w:noProof/>
            <w:webHidden/>
          </w:rPr>
        </w:r>
        <w:r w:rsidR="00E16380">
          <w:rPr>
            <w:noProof/>
            <w:webHidden/>
          </w:rPr>
          <w:fldChar w:fldCharType="separate"/>
        </w:r>
        <w:r>
          <w:rPr>
            <w:noProof/>
            <w:webHidden/>
          </w:rPr>
          <w:t>5</w:t>
        </w:r>
        <w:r w:rsidR="00E16380">
          <w:rPr>
            <w:noProof/>
            <w:webHidden/>
          </w:rPr>
          <w:fldChar w:fldCharType="end"/>
        </w:r>
      </w:hyperlink>
    </w:p>
    <w:p w14:paraId="54954C3B" w14:textId="753F5AA6" w:rsidR="00E16380" w:rsidRDefault="00DF5BD1">
      <w:pPr>
        <w:pStyle w:val="TOC2"/>
        <w:rPr>
          <w:rFonts w:asciiTheme="minorHAnsi" w:eastAsiaTheme="minorEastAsia" w:hAnsiTheme="minorHAnsi" w:cstheme="minorBidi"/>
          <w:noProof/>
          <w:szCs w:val="22"/>
          <w:lang w:eastAsia="en-NZ"/>
        </w:rPr>
      </w:pPr>
      <w:hyperlink w:anchor="_Toc66803773" w:history="1">
        <w:r w:rsidR="00E16380" w:rsidRPr="00C208BB">
          <w:rPr>
            <w:rStyle w:val="Hyperlink"/>
            <w:noProof/>
          </w:rPr>
          <w:t>3. Screening strategy</w:t>
        </w:r>
        <w:r w:rsidR="00E16380">
          <w:rPr>
            <w:noProof/>
            <w:webHidden/>
          </w:rPr>
          <w:tab/>
        </w:r>
        <w:r w:rsidR="00E16380">
          <w:rPr>
            <w:noProof/>
            <w:webHidden/>
          </w:rPr>
          <w:fldChar w:fldCharType="begin"/>
        </w:r>
        <w:r w:rsidR="00E16380">
          <w:rPr>
            <w:noProof/>
            <w:webHidden/>
          </w:rPr>
          <w:instrText xml:space="preserve"> PAGEREF _Toc66803773 \h </w:instrText>
        </w:r>
        <w:r w:rsidR="00E16380">
          <w:rPr>
            <w:noProof/>
            <w:webHidden/>
          </w:rPr>
        </w:r>
        <w:r w:rsidR="00E16380">
          <w:rPr>
            <w:noProof/>
            <w:webHidden/>
          </w:rPr>
          <w:fldChar w:fldCharType="separate"/>
        </w:r>
        <w:r>
          <w:rPr>
            <w:noProof/>
            <w:webHidden/>
          </w:rPr>
          <w:t>5</w:t>
        </w:r>
        <w:r w:rsidR="00E16380">
          <w:rPr>
            <w:noProof/>
            <w:webHidden/>
          </w:rPr>
          <w:fldChar w:fldCharType="end"/>
        </w:r>
      </w:hyperlink>
    </w:p>
    <w:p w14:paraId="7E9A58F5" w14:textId="0FEB0738" w:rsidR="00E16380" w:rsidRDefault="00DF5BD1">
      <w:pPr>
        <w:pStyle w:val="TOC2"/>
        <w:rPr>
          <w:rFonts w:asciiTheme="minorHAnsi" w:eastAsiaTheme="minorEastAsia" w:hAnsiTheme="minorHAnsi" w:cstheme="minorBidi"/>
          <w:noProof/>
          <w:szCs w:val="22"/>
          <w:lang w:eastAsia="en-NZ"/>
        </w:rPr>
      </w:pPr>
      <w:hyperlink w:anchor="_Toc66803774" w:history="1">
        <w:r w:rsidR="00E16380" w:rsidRPr="00C208BB">
          <w:rPr>
            <w:rStyle w:val="Hyperlink"/>
            <w:noProof/>
          </w:rPr>
          <w:t>4. Equipment</w:t>
        </w:r>
        <w:r w:rsidR="00E16380">
          <w:rPr>
            <w:noProof/>
            <w:webHidden/>
          </w:rPr>
          <w:tab/>
        </w:r>
        <w:r w:rsidR="00E16380">
          <w:rPr>
            <w:noProof/>
            <w:webHidden/>
          </w:rPr>
          <w:fldChar w:fldCharType="begin"/>
        </w:r>
        <w:r w:rsidR="00E16380">
          <w:rPr>
            <w:noProof/>
            <w:webHidden/>
          </w:rPr>
          <w:instrText xml:space="preserve"> PAGEREF _Toc66803774 \h </w:instrText>
        </w:r>
        <w:r w:rsidR="00E16380">
          <w:rPr>
            <w:noProof/>
            <w:webHidden/>
          </w:rPr>
        </w:r>
        <w:r w:rsidR="00E16380">
          <w:rPr>
            <w:noProof/>
            <w:webHidden/>
          </w:rPr>
          <w:fldChar w:fldCharType="separate"/>
        </w:r>
        <w:r>
          <w:rPr>
            <w:noProof/>
            <w:webHidden/>
          </w:rPr>
          <w:t>8</w:t>
        </w:r>
        <w:r w:rsidR="00E16380">
          <w:rPr>
            <w:noProof/>
            <w:webHidden/>
          </w:rPr>
          <w:fldChar w:fldCharType="end"/>
        </w:r>
      </w:hyperlink>
    </w:p>
    <w:p w14:paraId="0253B3EE" w14:textId="4EAE5293" w:rsidR="00E16380" w:rsidRDefault="00DF5BD1">
      <w:pPr>
        <w:pStyle w:val="TOC2"/>
        <w:rPr>
          <w:rFonts w:asciiTheme="minorHAnsi" w:eastAsiaTheme="minorEastAsia" w:hAnsiTheme="minorHAnsi" w:cstheme="minorBidi"/>
          <w:noProof/>
          <w:szCs w:val="22"/>
          <w:lang w:eastAsia="en-NZ"/>
        </w:rPr>
      </w:pPr>
      <w:hyperlink w:anchor="_Toc66803775" w:history="1">
        <w:r w:rsidR="00E16380" w:rsidRPr="00C208BB">
          <w:rPr>
            <w:rStyle w:val="Hyperlink"/>
            <w:noProof/>
          </w:rPr>
          <w:t>5. Equity</w:t>
        </w:r>
        <w:r w:rsidR="00E16380">
          <w:rPr>
            <w:noProof/>
            <w:webHidden/>
          </w:rPr>
          <w:tab/>
        </w:r>
        <w:r w:rsidR="00E16380">
          <w:rPr>
            <w:noProof/>
            <w:webHidden/>
          </w:rPr>
          <w:fldChar w:fldCharType="begin"/>
        </w:r>
        <w:r w:rsidR="00E16380">
          <w:rPr>
            <w:noProof/>
            <w:webHidden/>
          </w:rPr>
          <w:instrText xml:space="preserve"> PAGEREF _Toc66803775 \h </w:instrText>
        </w:r>
        <w:r w:rsidR="00E16380">
          <w:rPr>
            <w:noProof/>
            <w:webHidden/>
          </w:rPr>
        </w:r>
        <w:r w:rsidR="00E16380">
          <w:rPr>
            <w:noProof/>
            <w:webHidden/>
          </w:rPr>
          <w:fldChar w:fldCharType="separate"/>
        </w:r>
        <w:r>
          <w:rPr>
            <w:noProof/>
            <w:webHidden/>
          </w:rPr>
          <w:t>9</w:t>
        </w:r>
        <w:r w:rsidR="00E16380">
          <w:rPr>
            <w:noProof/>
            <w:webHidden/>
          </w:rPr>
          <w:fldChar w:fldCharType="end"/>
        </w:r>
      </w:hyperlink>
    </w:p>
    <w:p w14:paraId="602A6DED" w14:textId="4C4B12CA" w:rsidR="00E16380" w:rsidRDefault="00DF5BD1">
      <w:pPr>
        <w:pStyle w:val="TOC2"/>
        <w:rPr>
          <w:rFonts w:asciiTheme="minorHAnsi" w:eastAsiaTheme="minorEastAsia" w:hAnsiTheme="minorHAnsi" w:cstheme="minorBidi"/>
          <w:noProof/>
          <w:szCs w:val="22"/>
          <w:lang w:eastAsia="en-NZ"/>
        </w:rPr>
      </w:pPr>
      <w:hyperlink w:anchor="_Toc66803776" w:history="1">
        <w:r w:rsidR="00E16380" w:rsidRPr="00C208BB">
          <w:rPr>
            <w:rStyle w:val="Hyperlink"/>
            <w:noProof/>
          </w:rPr>
          <w:t>6. Monitoring</w:t>
        </w:r>
        <w:r w:rsidR="00E16380">
          <w:rPr>
            <w:noProof/>
            <w:webHidden/>
          </w:rPr>
          <w:tab/>
        </w:r>
        <w:r w:rsidR="00E16380">
          <w:rPr>
            <w:noProof/>
            <w:webHidden/>
          </w:rPr>
          <w:fldChar w:fldCharType="begin"/>
        </w:r>
        <w:r w:rsidR="00E16380">
          <w:rPr>
            <w:noProof/>
            <w:webHidden/>
          </w:rPr>
          <w:instrText xml:space="preserve"> PAGEREF _Toc66803776 \h </w:instrText>
        </w:r>
        <w:r w:rsidR="00E16380">
          <w:rPr>
            <w:noProof/>
            <w:webHidden/>
          </w:rPr>
        </w:r>
        <w:r w:rsidR="00E16380">
          <w:rPr>
            <w:noProof/>
            <w:webHidden/>
          </w:rPr>
          <w:fldChar w:fldCharType="separate"/>
        </w:r>
        <w:r>
          <w:rPr>
            <w:noProof/>
            <w:webHidden/>
          </w:rPr>
          <w:t>10</w:t>
        </w:r>
        <w:r w:rsidR="00E16380">
          <w:rPr>
            <w:noProof/>
            <w:webHidden/>
          </w:rPr>
          <w:fldChar w:fldCharType="end"/>
        </w:r>
      </w:hyperlink>
    </w:p>
    <w:p w14:paraId="56C80D57" w14:textId="219D60FE" w:rsidR="00E16380" w:rsidRDefault="00DF5BD1">
      <w:pPr>
        <w:pStyle w:val="TOC1"/>
        <w:rPr>
          <w:rFonts w:asciiTheme="minorHAnsi" w:eastAsiaTheme="minorEastAsia" w:hAnsiTheme="minorHAnsi" w:cstheme="minorBidi"/>
          <w:noProof/>
          <w:sz w:val="22"/>
          <w:szCs w:val="22"/>
          <w:lang w:eastAsia="en-NZ"/>
        </w:rPr>
      </w:pPr>
      <w:hyperlink w:anchor="_Toc66803777" w:history="1">
        <w:r w:rsidR="00E16380" w:rsidRPr="00C208BB">
          <w:rPr>
            <w:rStyle w:val="Hyperlink"/>
            <w:noProof/>
          </w:rPr>
          <w:t>Feedback questions</w:t>
        </w:r>
        <w:r w:rsidR="00E16380">
          <w:rPr>
            <w:noProof/>
            <w:webHidden/>
          </w:rPr>
          <w:tab/>
        </w:r>
        <w:r w:rsidR="00E16380">
          <w:rPr>
            <w:noProof/>
            <w:webHidden/>
          </w:rPr>
          <w:fldChar w:fldCharType="begin"/>
        </w:r>
        <w:r w:rsidR="00E16380">
          <w:rPr>
            <w:noProof/>
            <w:webHidden/>
          </w:rPr>
          <w:instrText xml:space="preserve"> PAGEREF _Toc66803777 \h </w:instrText>
        </w:r>
        <w:r w:rsidR="00E16380">
          <w:rPr>
            <w:noProof/>
            <w:webHidden/>
          </w:rPr>
        </w:r>
        <w:r w:rsidR="00E16380">
          <w:rPr>
            <w:noProof/>
            <w:webHidden/>
          </w:rPr>
          <w:fldChar w:fldCharType="separate"/>
        </w:r>
        <w:r>
          <w:rPr>
            <w:noProof/>
            <w:webHidden/>
          </w:rPr>
          <w:t>11</w:t>
        </w:r>
        <w:r w:rsidR="00E16380">
          <w:rPr>
            <w:noProof/>
            <w:webHidden/>
          </w:rPr>
          <w:fldChar w:fldCharType="end"/>
        </w:r>
      </w:hyperlink>
    </w:p>
    <w:p w14:paraId="53B4B731" w14:textId="3DD3E231" w:rsidR="00E16380" w:rsidRDefault="00DF5BD1">
      <w:pPr>
        <w:pStyle w:val="TOC1"/>
        <w:rPr>
          <w:rFonts w:asciiTheme="minorHAnsi" w:eastAsiaTheme="minorEastAsia" w:hAnsiTheme="minorHAnsi" w:cstheme="minorBidi"/>
          <w:noProof/>
          <w:sz w:val="22"/>
          <w:szCs w:val="22"/>
          <w:lang w:eastAsia="en-NZ"/>
        </w:rPr>
      </w:pPr>
      <w:hyperlink w:anchor="_Toc66803778" w:history="1">
        <w:r w:rsidR="00E16380" w:rsidRPr="00C208BB">
          <w:rPr>
            <w:rStyle w:val="Hyperlink"/>
            <w:noProof/>
          </w:rPr>
          <w:t>Appendix One: Screening algorithm</w:t>
        </w:r>
        <w:r w:rsidR="00E16380">
          <w:rPr>
            <w:noProof/>
            <w:webHidden/>
          </w:rPr>
          <w:tab/>
        </w:r>
        <w:r w:rsidR="00E16380">
          <w:rPr>
            <w:noProof/>
            <w:webHidden/>
          </w:rPr>
          <w:fldChar w:fldCharType="begin"/>
        </w:r>
        <w:r w:rsidR="00E16380">
          <w:rPr>
            <w:noProof/>
            <w:webHidden/>
          </w:rPr>
          <w:instrText xml:space="preserve"> PAGEREF _Toc66803778 \h </w:instrText>
        </w:r>
        <w:r w:rsidR="00E16380">
          <w:rPr>
            <w:noProof/>
            <w:webHidden/>
          </w:rPr>
        </w:r>
        <w:r w:rsidR="00E16380">
          <w:rPr>
            <w:noProof/>
            <w:webHidden/>
          </w:rPr>
          <w:fldChar w:fldCharType="separate"/>
        </w:r>
        <w:r>
          <w:rPr>
            <w:noProof/>
            <w:webHidden/>
          </w:rPr>
          <w:t>12</w:t>
        </w:r>
        <w:r w:rsidR="00E16380">
          <w:rPr>
            <w:noProof/>
            <w:webHidden/>
          </w:rPr>
          <w:fldChar w:fldCharType="end"/>
        </w:r>
      </w:hyperlink>
    </w:p>
    <w:p w14:paraId="56E4C4EA" w14:textId="096793B3" w:rsidR="00E16380" w:rsidRDefault="00DF5BD1">
      <w:pPr>
        <w:pStyle w:val="TOC1"/>
        <w:rPr>
          <w:rFonts w:asciiTheme="minorHAnsi" w:eastAsiaTheme="minorEastAsia" w:hAnsiTheme="minorHAnsi" w:cstheme="minorBidi"/>
          <w:noProof/>
          <w:sz w:val="22"/>
          <w:szCs w:val="22"/>
          <w:lang w:eastAsia="en-NZ"/>
        </w:rPr>
      </w:pPr>
      <w:hyperlink w:anchor="_Toc66803779" w:history="1">
        <w:r w:rsidR="00E16380" w:rsidRPr="00C208BB">
          <w:rPr>
            <w:rStyle w:val="Hyperlink"/>
            <w:noProof/>
          </w:rPr>
          <w:t>Appendix Two: Example case report form (A)</w:t>
        </w:r>
        <w:r w:rsidR="00E16380">
          <w:rPr>
            <w:noProof/>
            <w:webHidden/>
          </w:rPr>
          <w:tab/>
        </w:r>
        <w:r w:rsidR="00E16380">
          <w:rPr>
            <w:noProof/>
            <w:webHidden/>
          </w:rPr>
          <w:fldChar w:fldCharType="begin"/>
        </w:r>
        <w:r w:rsidR="00E16380">
          <w:rPr>
            <w:noProof/>
            <w:webHidden/>
          </w:rPr>
          <w:instrText xml:space="preserve"> PAGEREF _Toc66803779 \h </w:instrText>
        </w:r>
        <w:r w:rsidR="00E16380">
          <w:rPr>
            <w:noProof/>
            <w:webHidden/>
          </w:rPr>
        </w:r>
        <w:r w:rsidR="00E16380">
          <w:rPr>
            <w:noProof/>
            <w:webHidden/>
          </w:rPr>
          <w:fldChar w:fldCharType="separate"/>
        </w:r>
        <w:r>
          <w:rPr>
            <w:noProof/>
            <w:webHidden/>
          </w:rPr>
          <w:t>13</w:t>
        </w:r>
        <w:r w:rsidR="00E16380">
          <w:rPr>
            <w:noProof/>
            <w:webHidden/>
          </w:rPr>
          <w:fldChar w:fldCharType="end"/>
        </w:r>
      </w:hyperlink>
    </w:p>
    <w:p w14:paraId="2163375A" w14:textId="5E97EFC1" w:rsidR="00E16380" w:rsidRDefault="00DF5BD1">
      <w:pPr>
        <w:pStyle w:val="TOC1"/>
        <w:rPr>
          <w:rFonts w:asciiTheme="minorHAnsi" w:eastAsiaTheme="minorEastAsia" w:hAnsiTheme="minorHAnsi" w:cstheme="minorBidi"/>
          <w:noProof/>
          <w:sz w:val="22"/>
          <w:szCs w:val="22"/>
          <w:lang w:eastAsia="en-NZ"/>
        </w:rPr>
      </w:pPr>
      <w:hyperlink w:anchor="_Toc66803780" w:history="1">
        <w:r w:rsidR="00E16380" w:rsidRPr="00C208BB">
          <w:rPr>
            <w:rStyle w:val="Hyperlink"/>
            <w:noProof/>
          </w:rPr>
          <w:t>Appendix Three: Example case report form (B)</w:t>
        </w:r>
        <w:r w:rsidR="00E16380">
          <w:rPr>
            <w:noProof/>
            <w:webHidden/>
          </w:rPr>
          <w:tab/>
        </w:r>
        <w:r w:rsidR="00E16380">
          <w:rPr>
            <w:noProof/>
            <w:webHidden/>
          </w:rPr>
          <w:fldChar w:fldCharType="begin"/>
        </w:r>
        <w:r w:rsidR="00E16380">
          <w:rPr>
            <w:noProof/>
            <w:webHidden/>
          </w:rPr>
          <w:instrText xml:space="preserve"> PAGEREF _Toc66803780 \h </w:instrText>
        </w:r>
        <w:r w:rsidR="00E16380">
          <w:rPr>
            <w:noProof/>
            <w:webHidden/>
          </w:rPr>
        </w:r>
        <w:r w:rsidR="00E16380">
          <w:rPr>
            <w:noProof/>
            <w:webHidden/>
          </w:rPr>
          <w:fldChar w:fldCharType="separate"/>
        </w:r>
        <w:r>
          <w:rPr>
            <w:noProof/>
            <w:webHidden/>
          </w:rPr>
          <w:t>15</w:t>
        </w:r>
        <w:r w:rsidR="00E16380">
          <w:rPr>
            <w:noProof/>
            <w:webHidden/>
          </w:rPr>
          <w:fldChar w:fldCharType="end"/>
        </w:r>
      </w:hyperlink>
    </w:p>
    <w:p w14:paraId="764F3236" w14:textId="736CDFDB" w:rsidR="00E16380" w:rsidRDefault="00DF5BD1">
      <w:pPr>
        <w:pStyle w:val="TOC1"/>
        <w:rPr>
          <w:rFonts w:asciiTheme="minorHAnsi" w:eastAsiaTheme="minorEastAsia" w:hAnsiTheme="minorHAnsi" w:cstheme="minorBidi"/>
          <w:noProof/>
          <w:sz w:val="22"/>
          <w:szCs w:val="22"/>
          <w:lang w:eastAsia="en-NZ"/>
        </w:rPr>
      </w:pPr>
      <w:hyperlink w:anchor="_Toc66803781" w:history="1">
        <w:r w:rsidR="00E16380" w:rsidRPr="00C208BB">
          <w:rPr>
            <w:rStyle w:val="Hyperlink"/>
            <w:noProof/>
          </w:rPr>
          <w:t>References</w:t>
        </w:r>
        <w:r w:rsidR="00E16380">
          <w:rPr>
            <w:noProof/>
            <w:webHidden/>
          </w:rPr>
          <w:tab/>
        </w:r>
        <w:r w:rsidR="00E16380">
          <w:rPr>
            <w:noProof/>
            <w:webHidden/>
          </w:rPr>
          <w:fldChar w:fldCharType="begin"/>
        </w:r>
        <w:r w:rsidR="00E16380">
          <w:rPr>
            <w:noProof/>
            <w:webHidden/>
          </w:rPr>
          <w:instrText xml:space="preserve"> PAGEREF _Toc66803781 \h </w:instrText>
        </w:r>
        <w:r w:rsidR="00E16380">
          <w:rPr>
            <w:noProof/>
            <w:webHidden/>
          </w:rPr>
        </w:r>
        <w:r w:rsidR="00E16380">
          <w:rPr>
            <w:noProof/>
            <w:webHidden/>
          </w:rPr>
          <w:fldChar w:fldCharType="separate"/>
        </w:r>
        <w:r>
          <w:rPr>
            <w:noProof/>
            <w:webHidden/>
          </w:rPr>
          <w:t>18</w:t>
        </w:r>
        <w:r w:rsidR="00E16380">
          <w:rPr>
            <w:noProof/>
            <w:webHidden/>
          </w:rPr>
          <w:fldChar w:fldCharType="end"/>
        </w:r>
      </w:hyperlink>
    </w:p>
    <w:p w14:paraId="02F7B4B9" w14:textId="57463C80" w:rsidR="002663EF" w:rsidRDefault="00337885" w:rsidP="002663EF">
      <w:pPr>
        <w:pStyle w:val="Header"/>
        <w:ind w:right="141"/>
      </w:pPr>
      <w:r>
        <w:fldChar w:fldCharType="end"/>
      </w:r>
      <w:bookmarkStart w:id="6" w:name="_bookmark4"/>
      <w:bookmarkEnd w:id="6"/>
    </w:p>
    <w:p w14:paraId="0FBF360D" w14:textId="77777777" w:rsidR="00A90CDC" w:rsidRDefault="00A90CDC" w:rsidP="002663EF">
      <w:pPr>
        <w:pStyle w:val="Header"/>
        <w:rPr>
          <w:b/>
          <w:color w:val="23305D"/>
          <w:sz w:val="40"/>
        </w:rPr>
      </w:pPr>
    </w:p>
    <w:p w14:paraId="534BCE13" w14:textId="02263B57" w:rsidR="002663EF" w:rsidRPr="002663EF" w:rsidRDefault="002663EF" w:rsidP="002663EF">
      <w:pPr>
        <w:pStyle w:val="Header"/>
        <w:rPr>
          <w:b/>
          <w:color w:val="23305D"/>
          <w:sz w:val="40"/>
        </w:rPr>
      </w:pPr>
      <w:r w:rsidRPr="002663EF">
        <w:rPr>
          <w:b/>
          <w:color w:val="23305D"/>
          <w:sz w:val="40"/>
        </w:rPr>
        <w:t>List of Tables</w:t>
      </w:r>
    </w:p>
    <w:p w14:paraId="564DB6E4" w14:textId="77777777" w:rsidR="002663EF" w:rsidRDefault="002663EF" w:rsidP="002663EF"/>
    <w:p w14:paraId="0DDE591E" w14:textId="5AF7397F" w:rsidR="008465D4" w:rsidRDefault="002663EF" w:rsidP="008465D4">
      <w:pPr>
        <w:pStyle w:val="TableofFigures"/>
        <w:ind w:right="567"/>
        <w:rPr>
          <w:rFonts w:asciiTheme="minorHAnsi" w:eastAsiaTheme="minorEastAsia" w:hAnsiTheme="minorHAnsi" w:cstheme="minorBidi"/>
          <w:noProof/>
          <w:sz w:val="22"/>
          <w:szCs w:val="22"/>
          <w:lang w:val="en-AU" w:eastAsia="en-AU"/>
        </w:rPr>
      </w:pPr>
      <w:r>
        <w:fldChar w:fldCharType="begin"/>
      </w:r>
      <w:r>
        <w:instrText xml:space="preserve"> TOC \h \z \c "Table" </w:instrText>
      </w:r>
      <w:r>
        <w:fldChar w:fldCharType="separate"/>
      </w:r>
      <w:hyperlink w:anchor="_Toc65132175" w:history="1">
        <w:r w:rsidR="008465D4" w:rsidRPr="00DD3C66">
          <w:rPr>
            <w:rStyle w:val="Hyperlink"/>
            <w:noProof/>
          </w:rPr>
          <w:t>Table 1. Number of tests (post-ductal alone)</w:t>
        </w:r>
        <w:r w:rsidR="008465D4">
          <w:rPr>
            <w:noProof/>
            <w:webHidden/>
          </w:rPr>
          <w:tab/>
        </w:r>
        <w:r w:rsidR="008465D4">
          <w:rPr>
            <w:noProof/>
            <w:webHidden/>
          </w:rPr>
          <w:tab/>
        </w:r>
        <w:r w:rsidR="008465D4">
          <w:rPr>
            <w:noProof/>
            <w:webHidden/>
          </w:rPr>
          <w:tab/>
        </w:r>
        <w:r w:rsidR="008465D4">
          <w:rPr>
            <w:noProof/>
            <w:webHidden/>
          </w:rPr>
          <w:tab/>
        </w:r>
        <w:r w:rsidR="008465D4">
          <w:rPr>
            <w:noProof/>
            <w:webHidden/>
          </w:rPr>
          <w:tab/>
          <w:t xml:space="preserve">      </w:t>
        </w:r>
        <w:r w:rsidR="008465D4">
          <w:rPr>
            <w:noProof/>
            <w:webHidden/>
          </w:rPr>
          <w:fldChar w:fldCharType="begin"/>
        </w:r>
        <w:r w:rsidR="008465D4">
          <w:rPr>
            <w:noProof/>
            <w:webHidden/>
          </w:rPr>
          <w:instrText xml:space="preserve"> PAGEREF _Toc65132175 \h </w:instrText>
        </w:r>
        <w:r w:rsidR="008465D4">
          <w:rPr>
            <w:noProof/>
            <w:webHidden/>
          </w:rPr>
        </w:r>
        <w:r w:rsidR="008465D4">
          <w:rPr>
            <w:noProof/>
            <w:webHidden/>
          </w:rPr>
          <w:fldChar w:fldCharType="separate"/>
        </w:r>
        <w:r w:rsidR="00DF5BD1">
          <w:rPr>
            <w:noProof/>
            <w:webHidden/>
          </w:rPr>
          <w:t>7</w:t>
        </w:r>
        <w:r w:rsidR="008465D4">
          <w:rPr>
            <w:noProof/>
            <w:webHidden/>
          </w:rPr>
          <w:fldChar w:fldCharType="end"/>
        </w:r>
      </w:hyperlink>
    </w:p>
    <w:p w14:paraId="42B3A08A" w14:textId="40801CD1" w:rsidR="002663EF" w:rsidRPr="002663EF" w:rsidRDefault="002663EF" w:rsidP="008465D4">
      <w:pPr>
        <w:spacing w:before="90" w:after="180"/>
        <w:ind w:right="425"/>
        <w:sectPr w:rsidR="002663EF" w:rsidRPr="002663EF" w:rsidSect="00157637">
          <w:pgSz w:w="11907" w:h="16834" w:code="9"/>
          <w:pgMar w:top="1418" w:right="1842" w:bottom="1418" w:left="1843" w:header="284" w:footer="567" w:gutter="284"/>
          <w:pgNumType w:fmt="lowerRoman"/>
          <w:cols w:space="720"/>
          <w:docGrid w:linePitch="286"/>
        </w:sectPr>
      </w:pPr>
      <w:r>
        <w:fldChar w:fldCharType="end"/>
      </w:r>
    </w:p>
    <w:p w14:paraId="184D55E6" w14:textId="3D2F3C00" w:rsidR="00F94B71" w:rsidRDefault="00020BAF" w:rsidP="001F7C66">
      <w:pPr>
        <w:pStyle w:val="Heading1"/>
      </w:pPr>
      <w:bookmarkStart w:id="7" w:name="_Toc66803764"/>
      <w:r w:rsidRPr="00020BAF">
        <w:lastRenderedPageBreak/>
        <w:t>Purpose and background</w:t>
      </w:r>
      <w:bookmarkEnd w:id="7"/>
      <w:r w:rsidRPr="00020BAF">
        <w:t xml:space="preserve"> </w:t>
      </w:r>
    </w:p>
    <w:p w14:paraId="4B558FA3" w14:textId="7C5C935F" w:rsidR="00157637" w:rsidRDefault="00020BAF" w:rsidP="00157637">
      <w:pPr>
        <w:pStyle w:val="Heading2"/>
      </w:pPr>
      <w:bookmarkStart w:id="8" w:name="_Toc8397415"/>
      <w:bookmarkStart w:id="9" w:name="_Toc66803765"/>
      <w:r w:rsidRPr="00020BAF">
        <w:t>Purpose of this discussion document</w:t>
      </w:r>
      <w:bookmarkEnd w:id="8"/>
      <w:bookmarkEnd w:id="9"/>
    </w:p>
    <w:p w14:paraId="0CE183BA" w14:textId="77777777" w:rsidR="00020BAF" w:rsidRDefault="00020BAF" w:rsidP="00020BAF">
      <w:pPr>
        <w:rPr>
          <w:bCs/>
        </w:rPr>
      </w:pPr>
      <w:r w:rsidRPr="006F4FFA">
        <w:rPr>
          <w:bCs/>
        </w:rPr>
        <w:t>This discussion document describe</w:t>
      </w:r>
      <w:r>
        <w:rPr>
          <w:bCs/>
        </w:rPr>
        <w:t>s</w:t>
      </w:r>
      <w:r w:rsidRPr="006F4FFA">
        <w:rPr>
          <w:bCs/>
        </w:rPr>
        <w:t xml:space="preserve"> the purpose and benefits of </w:t>
      </w:r>
      <w:proofErr w:type="spellStart"/>
      <w:r w:rsidRPr="006F4FFA">
        <w:rPr>
          <w:bCs/>
        </w:rPr>
        <w:t>newborn</w:t>
      </w:r>
      <w:proofErr w:type="spellEnd"/>
      <w:r w:rsidRPr="006F4FFA">
        <w:rPr>
          <w:bCs/>
        </w:rPr>
        <w:t xml:space="preserve"> pulse oximetry screening (POS) and seek</w:t>
      </w:r>
      <w:r>
        <w:rPr>
          <w:bCs/>
        </w:rPr>
        <w:t>s</w:t>
      </w:r>
      <w:r w:rsidRPr="006F4FFA">
        <w:rPr>
          <w:bCs/>
        </w:rPr>
        <w:t xml:space="preserve"> your feedback on the key considerations in developing national guideline</w:t>
      </w:r>
      <w:r>
        <w:rPr>
          <w:bCs/>
        </w:rPr>
        <w:t>s</w:t>
      </w:r>
      <w:r w:rsidRPr="006F4FFA">
        <w:rPr>
          <w:bCs/>
        </w:rPr>
        <w:t xml:space="preserve"> for this screening. </w:t>
      </w:r>
      <w:proofErr w:type="gramStart"/>
      <w:r w:rsidRPr="006F4FFA">
        <w:rPr>
          <w:bCs/>
        </w:rPr>
        <w:t>In particular, we</w:t>
      </w:r>
      <w:proofErr w:type="gramEnd"/>
      <w:r w:rsidRPr="006F4FFA">
        <w:rPr>
          <w:bCs/>
        </w:rPr>
        <w:t xml:space="preserve"> are seeking your feedback on</w:t>
      </w:r>
      <w:r>
        <w:rPr>
          <w:bCs/>
        </w:rPr>
        <w:t xml:space="preserve"> the:</w:t>
      </w:r>
    </w:p>
    <w:p w14:paraId="42874146" w14:textId="77777777" w:rsidR="00020BAF" w:rsidRDefault="00020BAF" w:rsidP="00020BAF">
      <w:pPr>
        <w:pStyle w:val="Bullet"/>
      </w:pPr>
      <w:r w:rsidRPr="006F4FFA">
        <w:t xml:space="preserve">draft recommendations under each of the ‘key considerations’ outlined </w:t>
      </w:r>
      <w:r>
        <w:t>in the following section</w:t>
      </w:r>
    </w:p>
    <w:p w14:paraId="59DFF7F0" w14:textId="77777777" w:rsidR="00020BAF" w:rsidRDefault="00020BAF" w:rsidP="00020BAF">
      <w:pPr>
        <w:pStyle w:val="Bullet"/>
      </w:pPr>
      <w:r w:rsidRPr="006F4FFA">
        <w:t xml:space="preserve">proposed screening </w:t>
      </w:r>
      <w:r>
        <w:t>algorithm</w:t>
      </w:r>
      <w:r w:rsidRPr="006F4FFA">
        <w:t xml:space="preserve"> </w:t>
      </w:r>
      <w:r>
        <w:t xml:space="preserve">set out in </w:t>
      </w:r>
      <w:r w:rsidRPr="006F4FFA">
        <w:t xml:space="preserve">Appendix One. </w:t>
      </w:r>
    </w:p>
    <w:p w14:paraId="0037A668" w14:textId="77777777" w:rsidR="00020BAF" w:rsidRDefault="00020BAF" w:rsidP="00020BAF">
      <w:pPr>
        <w:rPr>
          <w:bCs/>
        </w:rPr>
      </w:pPr>
    </w:p>
    <w:p w14:paraId="71F78CB0" w14:textId="15585B42" w:rsidR="00020BAF" w:rsidRPr="006F4FFA" w:rsidRDefault="00020BAF" w:rsidP="00020BAF">
      <w:pPr>
        <w:rPr>
          <w:bCs/>
        </w:rPr>
      </w:pPr>
      <w:r>
        <w:rPr>
          <w:bCs/>
        </w:rPr>
        <w:t>We ask you t</w:t>
      </w:r>
      <w:r w:rsidRPr="006F4FFA">
        <w:rPr>
          <w:bCs/>
        </w:rPr>
        <w:t xml:space="preserve">hree </w:t>
      </w:r>
      <w:r>
        <w:rPr>
          <w:bCs/>
        </w:rPr>
        <w:t xml:space="preserve">feedback </w:t>
      </w:r>
      <w:r w:rsidRPr="006F4FFA">
        <w:rPr>
          <w:bCs/>
        </w:rPr>
        <w:t>questions on page 1</w:t>
      </w:r>
      <w:r w:rsidR="00F65566">
        <w:rPr>
          <w:bCs/>
        </w:rPr>
        <w:t>1</w:t>
      </w:r>
      <w:r w:rsidRPr="006F4FFA">
        <w:rPr>
          <w:bCs/>
        </w:rPr>
        <w:t>.</w:t>
      </w:r>
    </w:p>
    <w:p w14:paraId="035BC593" w14:textId="77777777" w:rsidR="00020BAF" w:rsidRPr="006F4FFA" w:rsidRDefault="00020BAF" w:rsidP="00020BAF">
      <w:pPr>
        <w:pStyle w:val="Heading3"/>
        <w:rPr>
          <w:rFonts w:eastAsiaTheme="majorEastAsia"/>
        </w:rPr>
      </w:pPr>
      <w:r w:rsidRPr="006F4FFA">
        <w:rPr>
          <w:rFonts w:eastAsiaTheme="majorEastAsia"/>
        </w:rPr>
        <w:t>This project will:</w:t>
      </w:r>
    </w:p>
    <w:p w14:paraId="72B75A56" w14:textId="77777777" w:rsidR="00020BAF" w:rsidRPr="00020BAF" w:rsidRDefault="00020BAF" w:rsidP="00020BAF">
      <w:pPr>
        <w:pStyle w:val="ListNumber"/>
      </w:pPr>
      <w:r w:rsidRPr="00020BAF">
        <w:t xml:space="preserve">develop national clinical guidelines for </w:t>
      </w:r>
      <w:proofErr w:type="spellStart"/>
      <w:r w:rsidRPr="00020BAF">
        <w:t>newborn</w:t>
      </w:r>
      <w:proofErr w:type="spellEnd"/>
      <w:r w:rsidRPr="00020BAF">
        <w:t xml:space="preserve"> pulse oximetry screening (based on the recommendations and screening algorithm in this document, once agreed). National guidelines will provide a consistent and evidence-based protocol for those district health boards (DHBs) that have already implemented this screening, and for those who will implement this in the future</w:t>
      </w:r>
    </w:p>
    <w:p w14:paraId="7F118F72" w14:textId="77777777" w:rsidR="00020BAF" w:rsidRPr="00020BAF" w:rsidRDefault="00020BAF" w:rsidP="00020BAF">
      <w:pPr>
        <w:pStyle w:val="ListNumber"/>
      </w:pPr>
      <w:r w:rsidRPr="00020BAF">
        <w:t>develop online information sheets – for both consumers and health professionals</w:t>
      </w:r>
    </w:p>
    <w:p w14:paraId="5FB91281" w14:textId="77777777" w:rsidR="00020BAF" w:rsidRPr="00020BAF" w:rsidRDefault="00020BAF" w:rsidP="00020BAF">
      <w:pPr>
        <w:pStyle w:val="ListNumber"/>
      </w:pPr>
      <w:r w:rsidRPr="00020BAF">
        <w:t>prescribe the minimum data collection required to ensure local monitoring of POS.</w:t>
      </w:r>
    </w:p>
    <w:p w14:paraId="79AC705D" w14:textId="77777777" w:rsidR="00020BAF" w:rsidRPr="006F4FFA" w:rsidRDefault="00020BAF" w:rsidP="00020BAF">
      <w:pPr>
        <w:pStyle w:val="Heading2"/>
      </w:pPr>
      <w:bookmarkStart w:id="10" w:name="_Toc64209789"/>
      <w:bookmarkStart w:id="11" w:name="_Toc66803766"/>
      <w:r w:rsidRPr="006F4FFA">
        <w:t>Implementation</w:t>
      </w:r>
      <w:bookmarkEnd w:id="10"/>
      <w:bookmarkEnd w:id="11"/>
      <w:r w:rsidRPr="006F4FFA">
        <w:t xml:space="preserve"> </w:t>
      </w:r>
    </w:p>
    <w:p w14:paraId="675F9B57" w14:textId="77777777" w:rsidR="00020BAF" w:rsidRPr="006F4FFA" w:rsidRDefault="00020BAF" w:rsidP="00020BAF">
      <w:pPr>
        <w:rPr>
          <w:bCs/>
        </w:rPr>
      </w:pPr>
      <w:r w:rsidRPr="006F4FFA">
        <w:rPr>
          <w:bCs/>
        </w:rPr>
        <w:t xml:space="preserve">The guidelines working group will be seeking to support this as a national guideline for all maternity providers. </w:t>
      </w:r>
      <w:r>
        <w:rPr>
          <w:bCs/>
        </w:rPr>
        <w:t>DHBs would be responsible for</w:t>
      </w:r>
      <w:r w:rsidRPr="006F4FFA">
        <w:rPr>
          <w:bCs/>
        </w:rPr>
        <w:t xml:space="preserve"> funding and operationalising the agreed recommendations within the guideline</w:t>
      </w:r>
      <w:r>
        <w:rPr>
          <w:bCs/>
        </w:rPr>
        <w:t>s</w:t>
      </w:r>
      <w:r w:rsidRPr="006F4FFA">
        <w:rPr>
          <w:bCs/>
        </w:rPr>
        <w:t xml:space="preserve">. </w:t>
      </w:r>
      <w:r>
        <w:rPr>
          <w:bCs/>
        </w:rPr>
        <w:t>In implementing the guidelines, they must consider</w:t>
      </w:r>
      <w:r w:rsidRPr="006F4FFA">
        <w:rPr>
          <w:bCs/>
        </w:rPr>
        <w:t xml:space="preserve"> </w:t>
      </w:r>
      <w:r>
        <w:rPr>
          <w:bCs/>
        </w:rPr>
        <w:t xml:space="preserve">their </w:t>
      </w:r>
      <w:r w:rsidRPr="006F4FFA">
        <w:rPr>
          <w:bCs/>
        </w:rPr>
        <w:t xml:space="preserve">commitments to deliver equitable services and meet obligations under </w:t>
      </w:r>
      <w:proofErr w:type="spellStart"/>
      <w:r w:rsidRPr="006F4FFA">
        <w:rPr>
          <w:bCs/>
        </w:rPr>
        <w:t>Te</w:t>
      </w:r>
      <w:proofErr w:type="spellEnd"/>
      <w:r w:rsidRPr="006F4FFA">
        <w:rPr>
          <w:bCs/>
        </w:rPr>
        <w:t xml:space="preserve"> </w:t>
      </w:r>
      <w:proofErr w:type="spellStart"/>
      <w:r w:rsidRPr="006F4FFA">
        <w:rPr>
          <w:bCs/>
        </w:rPr>
        <w:t>Tiriti</w:t>
      </w:r>
      <w:proofErr w:type="spellEnd"/>
      <w:r w:rsidRPr="006F4FFA">
        <w:rPr>
          <w:bCs/>
        </w:rPr>
        <w:t xml:space="preserve"> o Waitangi. </w:t>
      </w:r>
    </w:p>
    <w:p w14:paraId="59D746AD" w14:textId="77777777" w:rsidR="00020BAF" w:rsidRPr="006F4FFA" w:rsidRDefault="00020BAF" w:rsidP="00020BAF">
      <w:pPr>
        <w:rPr>
          <w:bCs/>
        </w:rPr>
      </w:pPr>
    </w:p>
    <w:p w14:paraId="32BF2E2B" w14:textId="56473DAA" w:rsidR="00020BAF" w:rsidRPr="00987343" w:rsidRDefault="00554407" w:rsidP="00020BAF">
      <w:pPr>
        <w:pStyle w:val="Heading2"/>
      </w:pPr>
      <w:bookmarkStart w:id="12" w:name="_Toc66803767"/>
      <w:proofErr w:type="spellStart"/>
      <w:r w:rsidRPr="00987343">
        <w:lastRenderedPageBreak/>
        <w:t>Newborn</w:t>
      </w:r>
      <w:proofErr w:type="spellEnd"/>
      <w:r w:rsidRPr="00987343">
        <w:t xml:space="preserve"> p</w:t>
      </w:r>
      <w:r w:rsidR="00391F60" w:rsidRPr="00987343">
        <w:t>ulse oximetry screening</w:t>
      </w:r>
      <w:bookmarkEnd w:id="12"/>
    </w:p>
    <w:p w14:paraId="330D045C" w14:textId="5F98D720" w:rsidR="00700B5D" w:rsidRPr="00987343" w:rsidRDefault="003164B1" w:rsidP="00700B5D">
      <w:pPr>
        <w:pStyle w:val="Heading3"/>
        <w:rPr>
          <w:rFonts w:eastAsiaTheme="majorEastAsia"/>
        </w:rPr>
      </w:pPr>
      <w:bookmarkStart w:id="13" w:name="_Hlk65596196"/>
      <w:r w:rsidRPr="00987343">
        <w:rPr>
          <w:rFonts w:eastAsiaTheme="majorEastAsia"/>
        </w:rPr>
        <w:t xml:space="preserve">Overview of </w:t>
      </w:r>
      <w:r w:rsidR="00CD6A64" w:rsidRPr="00987343">
        <w:rPr>
          <w:rFonts w:eastAsiaTheme="majorEastAsia"/>
        </w:rPr>
        <w:t xml:space="preserve">the </w:t>
      </w:r>
      <w:r w:rsidRPr="00987343">
        <w:rPr>
          <w:rFonts w:eastAsiaTheme="majorEastAsia"/>
        </w:rPr>
        <w:t>p</w:t>
      </w:r>
      <w:r w:rsidR="00700B5D" w:rsidRPr="00987343">
        <w:rPr>
          <w:rFonts w:eastAsiaTheme="majorEastAsia"/>
        </w:rPr>
        <w:t>urpose</w:t>
      </w:r>
      <w:r w:rsidR="001846D2" w:rsidRPr="00987343">
        <w:rPr>
          <w:rFonts w:eastAsiaTheme="majorEastAsia"/>
        </w:rPr>
        <w:t xml:space="preserve"> and benefits</w:t>
      </w:r>
      <w:r w:rsidR="00700B5D" w:rsidRPr="00987343">
        <w:rPr>
          <w:rFonts w:eastAsiaTheme="majorEastAsia"/>
        </w:rPr>
        <w:t xml:space="preserve"> </w:t>
      </w:r>
    </w:p>
    <w:p w14:paraId="6E0A8D95" w14:textId="570E36DB" w:rsidR="00EE1B9B" w:rsidRPr="00987343" w:rsidRDefault="002C65F1" w:rsidP="002C65F1">
      <w:pPr>
        <w:rPr>
          <w:bCs/>
        </w:rPr>
      </w:pPr>
      <w:r w:rsidRPr="00987343" w:rsidDel="0074791D">
        <w:rPr>
          <w:bCs/>
        </w:rPr>
        <w:t>Congenital heart defects are the most common group of congenital malformations and the leading cause of infant mortality from birth defects.</w:t>
      </w:r>
      <w:r w:rsidR="00217042" w:rsidRPr="00987343">
        <w:rPr>
          <w:bCs/>
        </w:rPr>
        <w:t xml:space="preserve"> </w:t>
      </w:r>
      <w:r w:rsidR="0019722D" w:rsidRPr="00987343">
        <w:rPr>
          <w:bCs/>
        </w:rPr>
        <w:t>However, m</w:t>
      </w:r>
      <w:r w:rsidR="007020E0" w:rsidRPr="00987343">
        <w:rPr>
          <w:bCs/>
        </w:rPr>
        <w:t>ost</w:t>
      </w:r>
      <w:r w:rsidR="00B65A38" w:rsidRPr="00987343">
        <w:rPr>
          <w:bCs/>
        </w:rPr>
        <w:t xml:space="preserve"> congenital</w:t>
      </w:r>
      <w:r w:rsidR="00217042" w:rsidRPr="00987343">
        <w:rPr>
          <w:bCs/>
        </w:rPr>
        <w:t xml:space="preserve"> cardiac anomalies are amenable to surgery if diagnosis and intervention happens in a timely manner.</w:t>
      </w:r>
      <w:r w:rsidRPr="00987343" w:rsidDel="0074791D">
        <w:rPr>
          <w:bCs/>
        </w:rPr>
        <w:t xml:space="preserve"> </w:t>
      </w:r>
    </w:p>
    <w:p w14:paraId="167E6203" w14:textId="77777777" w:rsidR="00EE1B9B" w:rsidRPr="00987343" w:rsidRDefault="00EE1B9B" w:rsidP="002C65F1">
      <w:pPr>
        <w:rPr>
          <w:bCs/>
        </w:rPr>
      </w:pPr>
    </w:p>
    <w:p w14:paraId="451B54A8" w14:textId="666AAF89" w:rsidR="002C65F1" w:rsidRPr="00987343" w:rsidRDefault="002C65F1" w:rsidP="002C65F1">
      <w:pPr>
        <w:rPr>
          <w:bCs/>
        </w:rPr>
      </w:pPr>
      <w:r w:rsidRPr="00987343">
        <w:rPr>
          <w:bCs/>
        </w:rPr>
        <w:t xml:space="preserve">Pulse oximetry is a simple and non-invasive screening tool that </w:t>
      </w:r>
      <w:r w:rsidR="00F47DBA" w:rsidRPr="00987343">
        <w:rPr>
          <w:bCs/>
        </w:rPr>
        <w:t>measures oxygen levels in the infant’s blood</w:t>
      </w:r>
      <w:r w:rsidRPr="00987343">
        <w:rPr>
          <w:bCs/>
        </w:rPr>
        <w:t xml:space="preserve">. Studies have shown </w:t>
      </w:r>
      <w:r w:rsidR="0092065B" w:rsidRPr="00987343">
        <w:rPr>
          <w:bCs/>
        </w:rPr>
        <w:t>that pulse oximetry screening to detect hypox</w:t>
      </w:r>
      <w:r w:rsidR="001220DD" w:rsidRPr="00987343">
        <w:rPr>
          <w:bCs/>
        </w:rPr>
        <w:t>a</w:t>
      </w:r>
      <w:r w:rsidR="0092065B" w:rsidRPr="00987343">
        <w:rPr>
          <w:bCs/>
        </w:rPr>
        <w:t xml:space="preserve">emia (low blood oxygen levels) </w:t>
      </w:r>
      <w:r w:rsidRPr="00987343">
        <w:rPr>
          <w:bCs/>
        </w:rPr>
        <w:t xml:space="preserve">enables the early diagnosis of critical congenital heart disease (CCHD) in </w:t>
      </w:r>
      <w:proofErr w:type="spellStart"/>
      <w:r w:rsidRPr="00987343">
        <w:rPr>
          <w:bCs/>
        </w:rPr>
        <w:t>newborns</w:t>
      </w:r>
      <w:proofErr w:type="spellEnd"/>
      <w:r w:rsidRPr="00987343">
        <w:rPr>
          <w:bCs/>
        </w:rPr>
        <w:t xml:space="preserve"> </w:t>
      </w:r>
      <w:r w:rsidRPr="00987343">
        <w:rPr>
          <w:bCs/>
        </w:rPr>
        <w:fldChar w:fldCharType="begin"/>
      </w:r>
      <w:r w:rsidRPr="00987343">
        <w:rPr>
          <w:bCs/>
        </w:rPr>
        <w:instrText xml:space="preserve"> ADDIN EN.CITE &lt;EndNote&gt;&lt;Cite&gt;&lt;Author&gt;Plana&lt;/Author&gt;&lt;Year&gt;2018&lt;/Year&gt;&lt;RecNum&gt;1680&lt;/RecNum&gt;&lt;DisplayText&gt;(M N Plana et al., 2018)&lt;/DisplayText&gt;&lt;record&gt;&lt;rec-number&gt;1680&lt;/rec-number&gt;&lt;foreign-keys&gt;&lt;key app="EN" db-id="atz09fspcfzes5etf5qpxxspvwxf2xt9zprr" timestamp="1523927670"&gt;1680&lt;/key&gt;&lt;/foreign-keys&gt;&lt;ref-type name="Journal Article"&gt;17&lt;/ref-type&gt;&lt;contributors&gt;&lt;authors&gt;&lt;author&gt;Plana, M. N.&lt;/author&gt;&lt;author&gt;Zamora, J.&lt;/author&gt;&lt;author&gt;Suresh, G.&lt;/author&gt;&lt;author&gt;Fernandez-Pineda, L.&lt;/author&gt;&lt;author&gt;Thangaratinam, S.&lt;/author&gt;&lt;author&gt;Ewer, A. K.&lt;/author&gt;&lt;/authors&gt;&lt;/contributors&gt;&lt;auth-address&gt;Clinical Biostatistics Unit, Ramon y Cajal Hospital (IRYCIS), CIBER Epidemiology and Public Health (CIBERESP), Carretera de Colmenar Km 9.100, Madrid, Spain, 28034.&lt;/auth-address&gt;&lt;titles&gt;&lt;title&gt;Pulse oximetry screening for critical congenital heart defects&lt;/title&gt;&lt;secondary-title&gt;Cochrane Database Syst Rev&lt;/secondary-title&gt;&lt;/titles&gt;&lt;periodical&gt;&lt;full-title&gt;Cochrane Database Syst Rev&lt;/full-title&gt;&lt;abbr-1&gt;The Cochrane database of systematic reviews&lt;/abbr-1&gt;&lt;/periodical&gt;&lt;pages&gt;CD011912&lt;/pages&gt;&lt;volume&gt;3&lt;/volume&gt;&lt;keywords&gt;&lt;keyword&gt;*Asymptomatic Diseases&lt;/keyword&gt;&lt;keyword&gt;Data Accuracy&lt;/keyword&gt;&lt;keyword&gt;False Positive Reactions&lt;/keyword&gt;&lt;keyword&gt;Heart Defects, Congenital/*diagnosis&lt;/keyword&gt;&lt;keyword&gt;Humans&lt;/keyword&gt;&lt;keyword&gt;Infant, Newborn&lt;/keyword&gt;&lt;keyword&gt;Oximetry/*methods&lt;/keyword&gt;&lt;keyword&gt;Sensitivity and Specificity&lt;/keyword&gt;&lt;/keywords&gt;&lt;dates&gt;&lt;year&gt;2018&lt;/year&gt;&lt;pub-dates&gt;&lt;date&gt;Mar 1&lt;/date&gt;&lt;/pub-dates&gt;&lt;/dates&gt;&lt;isbn&gt;1469-493X (Electronic)&amp;#xD;1361-6137 (Linking)&lt;/isbn&gt;&lt;accession-num&gt;29494750&lt;/accession-num&gt;&lt;urls&gt;&lt;related-urls&gt;&lt;url&gt;https://www.ncbi.nlm.nih.gov/pubmed/29494750&lt;/url&gt;&lt;/related-urls&gt;&lt;/urls&gt;&lt;electronic-resource-num&gt;10.1002/14651858.CD011912.pub2&lt;/electronic-resource-num&gt;&lt;/record&gt;&lt;/Cite&gt;&lt;/EndNote&gt;</w:instrText>
      </w:r>
      <w:r w:rsidRPr="00987343">
        <w:rPr>
          <w:bCs/>
        </w:rPr>
        <w:fldChar w:fldCharType="separate"/>
      </w:r>
      <w:r w:rsidRPr="00987343">
        <w:rPr>
          <w:bCs/>
          <w:noProof/>
        </w:rPr>
        <w:t>(Plana et al 2018)</w:t>
      </w:r>
      <w:r w:rsidRPr="00987343">
        <w:rPr>
          <w:bCs/>
        </w:rPr>
        <w:fldChar w:fldCharType="end"/>
      </w:r>
      <w:r w:rsidRPr="00987343">
        <w:rPr>
          <w:bCs/>
        </w:rPr>
        <w:t xml:space="preserve">. </w:t>
      </w:r>
      <w:r w:rsidR="00F40A96" w:rsidRPr="00987343">
        <w:rPr>
          <w:bCs/>
        </w:rPr>
        <w:t>Early detection aims to</w:t>
      </w:r>
      <w:r w:rsidR="00315513" w:rsidRPr="00987343">
        <w:rPr>
          <w:bCs/>
        </w:rPr>
        <w:t xml:space="preserve"> improve outcomes by</w:t>
      </w:r>
      <w:r w:rsidR="00F40A96" w:rsidRPr="00987343">
        <w:rPr>
          <w:bCs/>
        </w:rPr>
        <w:t xml:space="preserve"> prevent</w:t>
      </w:r>
      <w:r w:rsidR="00315513" w:rsidRPr="00987343">
        <w:rPr>
          <w:bCs/>
        </w:rPr>
        <w:t>ing</w:t>
      </w:r>
      <w:r w:rsidR="00F40A96" w:rsidRPr="00987343">
        <w:rPr>
          <w:bCs/>
        </w:rPr>
        <w:t xml:space="preserve"> death or morbidity caused by cardiovascular collapse. </w:t>
      </w:r>
      <w:r w:rsidR="00944350" w:rsidRPr="00987343">
        <w:rPr>
          <w:bCs/>
        </w:rPr>
        <w:t xml:space="preserve">Pulse oximetry is also a valuable tool </w:t>
      </w:r>
      <w:r w:rsidR="00832D1C" w:rsidRPr="00987343">
        <w:rPr>
          <w:bCs/>
        </w:rPr>
        <w:t>for detecting</w:t>
      </w:r>
      <w:r w:rsidR="006A6672" w:rsidRPr="00987343">
        <w:rPr>
          <w:bCs/>
        </w:rPr>
        <w:t xml:space="preserve"> </w:t>
      </w:r>
      <w:r w:rsidR="00944350" w:rsidRPr="00987343">
        <w:rPr>
          <w:bCs/>
        </w:rPr>
        <w:t>respiratory and other diseases</w:t>
      </w:r>
      <w:r w:rsidR="00CB11FB" w:rsidRPr="00987343">
        <w:rPr>
          <w:bCs/>
        </w:rPr>
        <w:t xml:space="preserve"> </w:t>
      </w:r>
      <w:r w:rsidR="00944350" w:rsidRPr="00987343">
        <w:rPr>
          <w:bCs/>
        </w:rPr>
        <w:t>resulting in hypoxaemia</w:t>
      </w:r>
      <w:r w:rsidR="00F13BE3" w:rsidRPr="00987343">
        <w:rPr>
          <w:bCs/>
        </w:rPr>
        <w:t xml:space="preserve"> (</w:t>
      </w:r>
      <w:r w:rsidR="001B074F" w:rsidRPr="00987343">
        <w:rPr>
          <w:bCs/>
        </w:rPr>
        <w:t xml:space="preserve">Cloete et al 2020b, </w:t>
      </w:r>
      <w:proofErr w:type="spellStart"/>
      <w:r w:rsidR="00F13BE3" w:rsidRPr="00987343">
        <w:rPr>
          <w:bCs/>
        </w:rPr>
        <w:t>Meberg</w:t>
      </w:r>
      <w:proofErr w:type="spellEnd"/>
      <w:r w:rsidR="00F13BE3" w:rsidRPr="00987343">
        <w:rPr>
          <w:bCs/>
        </w:rPr>
        <w:t xml:space="preserve"> 2015).</w:t>
      </w:r>
    </w:p>
    <w:p w14:paraId="3C512225" w14:textId="77777777" w:rsidR="00FA03B8" w:rsidRPr="00987343" w:rsidRDefault="00FA03B8" w:rsidP="00612A15">
      <w:pPr>
        <w:rPr>
          <w:bCs/>
        </w:rPr>
      </w:pPr>
    </w:p>
    <w:p w14:paraId="4D952820" w14:textId="3479B63D" w:rsidR="00612A15" w:rsidRDefault="002C65F1" w:rsidP="00612A15">
      <w:pPr>
        <w:rPr>
          <w:bCs/>
        </w:rPr>
      </w:pPr>
      <w:r w:rsidRPr="00987343">
        <w:rPr>
          <w:bCs/>
        </w:rPr>
        <w:t xml:space="preserve">Antenatal ultrasound and </w:t>
      </w:r>
      <w:proofErr w:type="spellStart"/>
      <w:r w:rsidRPr="00987343">
        <w:rPr>
          <w:bCs/>
        </w:rPr>
        <w:t>newborn</w:t>
      </w:r>
      <w:proofErr w:type="spellEnd"/>
      <w:r w:rsidRPr="00987343">
        <w:rPr>
          <w:bCs/>
        </w:rPr>
        <w:t xml:space="preserve"> physical examination are </w:t>
      </w:r>
      <w:r w:rsidR="006A6672" w:rsidRPr="00987343">
        <w:rPr>
          <w:bCs/>
        </w:rPr>
        <w:t xml:space="preserve">routinely </w:t>
      </w:r>
      <w:r w:rsidRPr="00987343">
        <w:rPr>
          <w:bCs/>
        </w:rPr>
        <w:t xml:space="preserve">used in New Zealand to detect cardiac disease. However, not all cases will be detected with these methods and a </w:t>
      </w:r>
      <w:proofErr w:type="spellStart"/>
      <w:r w:rsidRPr="00987343">
        <w:rPr>
          <w:bCs/>
        </w:rPr>
        <w:t>newborn</w:t>
      </w:r>
      <w:proofErr w:type="spellEnd"/>
      <w:r w:rsidRPr="00987343">
        <w:rPr>
          <w:bCs/>
        </w:rPr>
        <w:t xml:space="preserve"> may </w:t>
      </w:r>
      <w:r w:rsidR="008A4627" w:rsidRPr="00987343">
        <w:rPr>
          <w:bCs/>
        </w:rPr>
        <w:t>be</w:t>
      </w:r>
      <w:r w:rsidR="00074502" w:rsidRPr="00987343">
        <w:rPr>
          <w:bCs/>
        </w:rPr>
        <w:t xml:space="preserve"> </w:t>
      </w:r>
      <w:r w:rsidRPr="00987343">
        <w:rPr>
          <w:bCs/>
        </w:rPr>
        <w:t>discharged from their place of birth</w:t>
      </w:r>
      <w:r w:rsidR="00074502" w:rsidRPr="00987343">
        <w:rPr>
          <w:bCs/>
        </w:rPr>
        <w:t xml:space="preserve"> and remain undiagnosed</w:t>
      </w:r>
      <w:r w:rsidR="009F0DB4" w:rsidRPr="00987343">
        <w:rPr>
          <w:bCs/>
        </w:rPr>
        <w:t xml:space="preserve"> until</w:t>
      </w:r>
      <w:r w:rsidR="00917722" w:rsidRPr="00987343">
        <w:rPr>
          <w:bCs/>
        </w:rPr>
        <w:t xml:space="preserve"> </w:t>
      </w:r>
      <w:r w:rsidR="00AA6B03" w:rsidRPr="00987343">
        <w:rPr>
          <w:bCs/>
        </w:rPr>
        <w:t>the</w:t>
      </w:r>
      <w:r w:rsidR="006E17B6" w:rsidRPr="00987343">
        <w:rPr>
          <w:bCs/>
        </w:rPr>
        <w:t>ir</w:t>
      </w:r>
      <w:r w:rsidR="00AA6B03" w:rsidRPr="00987343">
        <w:rPr>
          <w:bCs/>
        </w:rPr>
        <w:t xml:space="preserve"> condition deteri</w:t>
      </w:r>
      <w:r w:rsidR="009F0DB4" w:rsidRPr="00987343">
        <w:rPr>
          <w:bCs/>
        </w:rPr>
        <w:t>orates</w:t>
      </w:r>
      <w:r w:rsidR="00AA6B03" w:rsidRPr="00987343">
        <w:rPr>
          <w:bCs/>
        </w:rPr>
        <w:t>.</w:t>
      </w:r>
      <w:r w:rsidRPr="00987343">
        <w:rPr>
          <w:bCs/>
        </w:rPr>
        <w:t xml:space="preserve"> </w:t>
      </w:r>
      <w:r w:rsidR="00612A15" w:rsidRPr="00987343">
        <w:rPr>
          <w:bCs/>
        </w:rPr>
        <w:t>In New Zealand, 11 percent of babies with CCHD do not receive a diagnosis prior to discharge</w:t>
      </w:r>
      <w:r w:rsidR="00EE0912" w:rsidRPr="00987343">
        <w:rPr>
          <w:bCs/>
        </w:rPr>
        <w:t xml:space="preserve"> from the place of birth</w:t>
      </w:r>
      <w:r w:rsidR="00612A15" w:rsidRPr="00987343">
        <w:rPr>
          <w:bCs/>
        </w:rPr>
        <w:t xml:space="preserve"> (Cloete </w:t>
      </w:r>
      <w:r w:rsidR="00441F76" w:rsidRPr="00987343">
        <w:rPr>
          <w:bCs/>
        </w:rPr>
        <w:t>et al 2020</w:t>
      </w:r>
      <w:r w:rsidR="00E92893" w:rsidRPr="00987343">
        <w:rPr>
          <w:bCs/>
        </w:rPr>
        <w:t>a</w:t>
      </w:r>
      <w:r w:rsidR="00612A15" w:rsidRPr="00987343">
        <w:rPr>
          <w:bCs/>
        </w:rPr>
        <w:t>).</w:t>
      </w:r>
      <w:r w:rsidR="00612A15">
        <w:rPr>
          <w:bCs/>
        </w:rPr>
        <w:t xml:space="preserve"> </w:t>
      </w:r>
    </w:p>
    <w:p w14:paraId="67851931" w14:textId="0B0A1123" w:rsidR="007160C8" w:rsidRDefault="007160C8" w:rsidP="00612A15">
      <w:pPr>
        <w:rPr>
          <w:bCs/>
        </w:rPr>
      </w:pPr>
    </w:p>
    <w:p w14:paraId="6471FB87" w14:textId="77777777" w:rsidR="007160C8" w:rsidRDefault="007160C8" w:rsidP="007160C8">
      <w:pPr>
        <w:rPr>
          <w:bCs/>
        </w:rPr>
      </w:pPr>
      <w:r w:rsidRPr="006F4FFA">
        <w:rPr>
          <w:bCs/>
        </w:rPr>
        <w:t>Some DHBs have</w:t>
      </w:r>
      <w:r>
        <w:rPr>
          <w:bCs/>
        </w:rPr>
        <w:t xml:space="preserve"> already</w:t>
      </w:r>
      <w:r w:rsidRPr="006F4FFA">
        <w:rPr>
          <w:bCs/>
        </w:rPr>
        <w:t xml:space="preserve"> implemented routine pulse oximetry screening as an additional tool for detecti</w:t>
      </w:r>
      <w:r>
        <w:rPr>
          <w:bCs/>
        </w:rPr>
        <w:t>ng</w:t>
      </w:r>
      <w:r w:rsidRPr="006F4FFA">
        <w:rPr>
          <w:bCs/>
        </w:rPr>
        <w:t xml:space="preserve"> CCHD </w:t>
      </w:r>
      <w:r>
        <w:rPr>
          <w:bCs/>
        </w:rPr>
        <w:t xml:space="preserve">and other serious diseases </w:t>
      </w:r>
      <w:r w:rsidRPr="006F4FFA">
        <w:rPr>
          <w:bCs/>
        </w:rPr>
        <w:t>before the onset of symptoms.</w:t>
      </w:r>
      <w:r>
        <w:rPr>
          <w:bCs/>
        </w:rPr>
        <w:t xml:space="preserve"> </w:t>
      </w:r>
    </w:p>
    <w:p w14:paraId="001BF2B1" w14:textId="77777777" w:rsidR="00AC3DE4" w:rsidRDefault="00AC3DE4" w:rsidP="00612A15">
      <w:pPr>
        <w:rPr>
          <w:bCs/>
        </w:rPr>
      </w:pPr>
    </w:p>
    <w:p w14:paraId="05391469" w14:textId="00277A93" w:rsidR="00DC0030" w:rsidRPr="006C7C26" w:rsidRDefault="00DC0030" w:rsidP="00DC0030">
      <w:pPr>
        <w:rPr>
          <w:b/>
        </w:rPr>
      </w:pPr>
      <w:bookmarkStart w:id="14" w:name="_Toc64209791"/>
      <w:bookmarkEnd w:id="13"/>
      <w:r w:rsidRPr="006C7C26">
        <w:rPr>
          <w:b/>
        </w:rPr>
        <w:t xml:space="preserve">For further </w:t>
      </w:r>
      <w:r w:rsidR="000B2F31" w:rsidRPr="006C7C26">
        <w:rPr>
          <w:b/>
        </w:rPr>
        <w:t>detail</w:t>
      </w:r>
      <w:r w:rsidRPr="006C7C26">
        <w:rPr>
          <w:b/>
        </w:rPr>
        <w:t>, see the</w:t>
      </w:r>
      <w:r w:rsidR="000718A3">
        <w:rPr>
          <w:b/>
        </w:rPr>
        <w:t xml:space="preserve"> ‘New Zealand feasibility study’ and</w:t>
      </w:r>
      <w:r w:rsidRPr="006C7C26">
        <w:rPr>
          <w:b/>
        </w:rPr>
        <w:t xml:space="preserve"> ‘Key considerations’ section</w:t>
      </w:r>
      <w:r w:rsidR="000718A3">
        <w:rPr>
          <w:b/>
        </w:rPr>
        <w:t>s</w:t>
      </w:r>
      <w:r w:rsidRPr="006C7C26">
        <w:rPr>
          <w:b/>
        </w:rPr>
        <w:t>.</w:t>
      </w:r>
    </w:p>
    <w:p w14:paraId="047D12DE" w14:textId="77777777" w:rsidR="00020BAF" w:rsidRPr="006F4FFA" w:rsidRDefault="00020BAF" w:rsidP="00020BAF">
      <w:pPr>
        <w:pStyle w:val="Heading2"/>
      </w:pPr>
      <w:bookmarkStart w:id="15" w:name="_Toc66803768"/>
      <w:r w:rsidRPr="006F4FFA">
        <w:t>New Zealand feasibility study</w:t>
      </w:r>
      <w:bookmarkEnd w:id="14"/>
      <w:bookmarkEnd w:id="15"/>
      <w:r w:rsidRPr="006F4FFA">
        <w:t xml:space="preserve"> </w:t>
      </w:r>
    </w:p>
    <w:p w14:paraId="4D498066" w14:textId="3554AD27" w:rsidR="00020BAF" w:rsidRPr="006F4FFA" w:rsidRDefault="00020BAF" w:rsidP="00020BAF">
      <w:pPr>
        <w:rPr>
          <w:bCs/>
        </w:rPr>
      </w:pPr>
      <w:r w:rsidRPr="00987343">
        <w:rPr>
          <w:bCs/>
        </w:rPr>
        <w:t xml:space="preserve">A study led by the </w:t>
      </w:r>
      <w:proofErr w:type="spellStart"/>
      <w:r w:rsidRPr="00987343">
        <w:rPr>
          <w:bCs/>
        </w:rPr>
        <w:t>Liggins</w:t>
      </w:r>
      <w:proofErr w:type="spellEnd"/>
      <w:r w:rsidRPr="00987343">
        <w:rPr>
          <w:bCs/>
        </w:rPr>
        <w:t xml:space="preserve"> Institute, University of Auckland</w:t>
      </w:r>
      <w:r w:rsidRPr="00987343" w:rsidDel="00661A69">
        <w:rPr>
          <w:bCs/>
        </w:rPr>
        <w:t xml:space="preserve"> </w:t>
      </w:r>
      <w:r w:rsidRPr="00987343">
        <w:rPr>
          <w:bCs/>
        </w:rPr>
        <w:t xml:space="preserve">has assessed the feasibility of introducing pulse oximetry screening in the New Zealand maternity setting </w:t>
      </w:r>
      <w:r w:rsidRPr="00987343">
        <w:rPr>
          <w:bCs/>
        </w:rPr>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987343">
        <w:rPr>
          <w:bCs/>
        </w:rPr>
        <w:instrText xml:space="preserve"> ADDIN EN.CITE </w:instrText>
      </w:r>
      <w:r w:rsidRPr="00987343">
        <w:rPr>
          <w:bCs/>
        </w:rPr>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987343">
        <w:rPr>
          <w:bCs/>
        </w:rPr>
        <w:instrText xml:space="preserve"> ADDIN EN.CITE.DATA </w:instrText>
      </w:r>
      <w:r w:rsidRPr="00987343">
        <w:rPr>
          <w:bCs/>
        </w:rPr>
      </w:r>
      <w:r w:rsidRPr="00987343">
        <w:rPr>
          <w:bCs/>
        </w:rPr>
        <w:fldChar w:fldCharType="end"/>
      </w:r>
      <w:r w:rsidRPr="00987343">
        <w:rPr>
          <w:bCs/>
        </w:rPr>
      </w:r>
      <w:r w:rsidRPr="00987343">
        <w:rPr>
          <w:bCs/>
        </w:rPr>
        <w:fldChar w:fldCharType="separate"/>
      </w:r>
      <w:r w:rsidRPr="00987343">
        <w:rPr>
          <w:bCs/>
          <w:noProof/>
        </w:rPr>
        <w:t>(Cloete et al 2020b)</w:t>
      </w:r>
      <w:r w:rsidRPr="00987343">
        <w:rPr>
          <w:bCs/>
        </w:rPr>
        <w:fldChar w:fldCharType="end"/>
      </w:r>
      <w:r w:rsidRPr="00987343">
        <w:rPr>
          <w:bCs/>
        </w:rPr>
        <w:t>. This research was conducted over a two-year period at hospitals and primary maternity units from Auckland, Counties Manukau and Lakes DHBs</w:t>
      </w:r>
      <w:r w:rsidR="00FE5CAE" w:rsidRPr="00987343">
        <w:rPr>
          <w:bCs/>
        </w:rPr>
        <w:t xml:space="preserve"> and included 16,644 infants</w:t>
      </w:r>
      <w:r w:rsidRPr="00987343">
        <w:rPr>
          <w:bCs/>
        </w:rPr>
        <w:t>.</w:t>
      </w:r>
      <w:r w:rsidR="00FC4BAC" w:rsidRPr="00987343">
        <w:rPr>
          <w:bCs/>
        </w:rPr>
        <w:t xml:space="preserve"> </w:t>
      </w:r>
      <w:r w:rsidR="00FC4BAC" w:rsidRPr="00987343">
        <w:rPr>
          <w:rFonts w:eastAsiaTheme="majorEastAsia"/>
        </w:rPr>
        <w:t xml:space="preserve">In this study, 48 (0.3%) infants did not reach </w:t>
      </w:r>
      <w:r w:rsidR="0071049E" w:rsidRPr="00987343">
        <w:rPr>
          <w:rFonts w:eastAsiaTheme="majorEastAsia"/>
        </w:rPr>
        <w:t xml:space="preserve">oxygen </w:t>
      </w:r>
      <w:r w:rsidR="00FC4BAC" w:rsidRPr="00987343">
        <w:rPr>
          <w:rFonts w:eastAsiaTheme="majorEastAsia"/>
        </w:rPr>
        <w:t>saturation targets. Of these 48 infants, 37 had significant pathology including three who had cardiac disease (Cloete et al 2020b).</w:t>
      </w:r>
      <w:r w:rsidR="00FC4BAC">
        <w:rPr>
          <w:rFonts w:eastAsiaTheme="majorEastAsia"/>
        </w:rPr>
        <w:t xml:space="preserve"> </w:t>
      </w:r>
    </w:p>
    <w:p w14:paraId="17CFBA46" w14:textId="77777777" w:rsidR="00020BAF" w:rsidRPr="006F4FFA" w:rsidRDefault="00020BAF" w:rsidP="00020BAF">
      <w:pPr>
        <w:rPr>
          <w:bCs/>
        </w:rPr>
      </w:pPr>
    </w:p>
    <w:p w14:paraId="3ACA9190" w14:textId="77777777" w:rsidR="00020BAF" w:rsidRPr="006F4FFA" w:rsidRDefault="00020BAF" w:rsidP="00020BAF">
      <w:pPr>
        <w:rPr>
          <w:bCs/>
        </w:rPr>
      </w:pPr>
      <w:r w:rsidRPr="006F4FFA">
        <w:rPr>
          <w:bCs/>
        </w:rPr>
        <w:t>Key findings</w:t>
      </w:r>
      <w:r>
        <w:rPr>
          <w:bCs/>
        </w:rPr>
        <w:t xml:space="preserve"> and </w:t>
      </w:r>
      <w:r w:rsidRPr="006F4FFA">
        <w:rPr>
          <w:bCs/>
        </w:rPr>
        <w:t>recommendations</w:t>
      </w:r>
      <w:r>
        <w:rPr>
          <w:bCs/>
        </w:rPr>
        <w:t xml:space="preserve"> from the study</w:t>
      </w:r>
      <w:r w:rsidRPr="006F4FFA">
        <w:rPr>
          <w:bCs/>
        </w:rPr>
        <w:t xml:space="preserve"> </w:t>
      </w:r>
      <w:r>
        <w:rPr>
          <w:bCs/>
        </w:rPr>
        <w:t xml:space="preserve">were </w:t>
      </w:r>
      <w:r w:rsidRPr="006F4FFA">
        <w:rPr>
          <w:bCs/>
        </w:rPr>
        <w:t>that:</w:t>
      </w:r>
    </w:p>
    <w:p w14:paraId="083F1157" w14:textId="27439C3D" w:rsidR="00020BAF" w:rsidRPr="006F4FFA" w:rsidRDefault="00020BAF" w:rsidP="00020BAF">
      <w:pPr>
        <w:pStyle w:val="Bullet"/>
      </w:pPr>
      <w:r w:rsidRPr="006F4FFA">
        <w:t xml:space="preserve">pulse oximetry </w:t>
      </w:r>
      <w:r>
        <w:t>is</w:t>
      </w:r>
      <w:r w:rsidRPr="006F4FFA">
        <w:t xml:space="preserve"> acceptable to both consumers and health</w:t>
      </w:r>
      <w:r>
        <w:t xml:space="preserve"> </w:t>
      </w:r>
      <w:r w:rsidRPr="006F4FFA">
        <w:t>care professionals</w:t>
      </w:r>
    </w:p>
    <w:p w14:paraId="50FB0B2B" w14:textId="2C200900" w:rsidR="00FE5CAE" w:rsidRDefault="00FE5CAE" w:rsidP="00FE5CAE">
      <w:pPr>
        <w:pStyle w:val="Bullet"/>
      </w:pPr>
      <w:r w:rsidRPr="006F4FFA">
        <w:t>as well as detecting CCHD, pulse oximetry is a valuable tool to detect respiratory</w:t>
      </w:r>
      <w:r w:rsidR="00FF72BD">
        <w:t>, infectious</w:t>
      </w:r>
      <w:r w:rsidRPr="006F4FFA">
        <w:t xml:space="preserve"> and other diseases resulting in hypoxaemia</w:t>
      </w:r>
    </w:p>
    <w:p w14:paraId="37F0CE08" w14:textId="64060A62" w:rsidR="003D6008" w:rsidRPr="00987343" w:rsidRDefault="00BB14B4" w:rsidP="00FE5CAE">
      <w:pPr>
        <w:pStyle w:val="Bullet"/>
      </w:pPr>
      <w:r w:rsidRPr="00987343">
        <w:lastRenderedPageBreak/>
        <w:t>f</w:t>
      </w:r>
      <w:r w:rsidR="003D6008" w:rsidRPr="00987343">
        <w:t>alse-positive test results can be minimised with a screening strategy that allows repeat testing for inconclusive results, ensuring infants are calm and warm at the time of the test, and by avoiding very early (&lt;4 hours of age) testing</w:t>
      </w:r>
      <w:r w:rsidR="003B15D1" w:rsidRPr="00987343">
        <w:t xml:space="preserve"> (see ‘Screening Strategy’ p 5-7)</w:t>
      </w:r>
    </w:p>
    <w:p w14:paraId="1D5410C4" w14:textId="2144C726" w:rsidR="00113D7F" w:rsidRPr="006F4FFA" w:rsidRDefault="00AC0A19" w:rsidP="00D50DEA">
      <w:pPr>
        <w:pStyle w:val="Bullet"/>
      </w:pPr>
      <w:r w:rsidRPr="006F4FFA">
        <w:t xml:space="preserve">all </w:t>
      </w:r>
      <w:proofErr w:type="spellStart"/>
      <w:r w:rsidRPr="006F4FFA">
        <w:t>newborn</w:t>
      </w:r>
      <w:proofErr w:type="spellEnd"/>
      <w:r w:rsidRPr="006F4FFA">
        <w:t xml:space="preserve"> infants should receive equitable access to pulse oximetry screening, regardless of ethnicity, place of birth or other socioeconomic factors. Uniform guidelines should be developed to help achieve this</w:t>
      </w:r>
      <w:r>
        <w:t>.</w:t>
      </w:r>
    </w:p>
    <w:p w14:paraId="03763306" w14:textId="77777777" w:rsidR="00020BAF" w:rsidRPr="006F4FFA" w:rsidRDefault="00020BAF" w:rsidP="00020BAF">
      <w:pPr>
        <w:pStyle w:val="Heading2"/>
        <w:spacing w:before="360"/>
      </w:pPr>
      <w:bookmarkStart w:id="16" w:name="_Toc64209792"/>
      <w:bookmarkStart w:id="17" w:name="_Toc66803769"/>
      <w:r w:rsidRPr="006F4FFA">
        <w:t>National Screening Advisory Committee</w:t>
      </w:r>
      <w:bookmarkEnd w:id="16"/>
      <w:bookmarkEnd w:id="17"/>
    </w:p>
    <w:p w14:paraId="68901544" w14:textId="77777777" w:rsidR="00020BAF" w:rsidRPr="006F4FFA" w:rsidRDefault="00020BAF" w:rsidP="00020BAF">
      <w:pPr>
        <w:rPr>
          <w:bCs/>
        </w:rPr>
      </w:pPr>
      <w:r w:rsidRPr="006F4FFA">
        <w:rPr>
          <w:bCs/>
        </w:rPr>
        <w:t xml:space="preserve">The National Screening Advisory Committee (NSAC) advises the Ministry of Health on major changes to existing screening programmes and potential new programmes. In November 2018, NSAC recommended that the National Screening Unit (NSU) should encourage and support the development of </w:t>
      </w:r>
      <w:r w:rsidRPr="009D1F2D">
        <w:rPr>
          <w:bCs/>
        </w:rPr>
        <w:t>national guideline</w:t>
      </w:r>
      <w:r>
        <w:rPr>
          <w:bCs/>
        </w:rPr>
        <w:t>s</w:t>
      </w:r>
      <w:r w:rsidRPr="006F4FFA">
        <w:rPr>
          <w:bCs/>
        </w:rPr>
        <w:t xml:space="preserve"> for </w:t>
      </w:r>
      <w:proofErr w:type="spellStart"/>
      <w:r w:rsidRPr="006F4FFA">
        <w:rPr>
          <w:bCs/>
        </w:rPr>
        <w:t>newborn</w:t>
      </w:r>
      <w:proofErr w:type="spellEnd"/>
      <w:r w:rsidRPr="006F4FFA">
        <w:rPr>
          <w:bCs/>
        </w:rPr>
        <w:t xml:space="preserve"> pulse oximetry screening.</w:t>
      </w:r>
    </w:p>
    <w:p w14:paraId="7A8CB25B" w14:textId="77777777" w:rsidR="00020BAF" w:rsidRPr="006F4FFA" w:rsidRDefault="00020BAF" w:rsidP="00020BAF">
      <w:pPr>
        <w:rPr>
          <w:bCs/>
        </w:rPr>
      </w:pPr>
    </w:p>
    <w:p w14:paraId="02A35967" w14:textId="62F3A4D0" w:rsidR="00020BAF" w:rsidRDefault="00020BAF" w:rsidP="00020BAF">
      <w:r w:rsidRPr="006F4FFA">
        <w:rPr>
          <w:bCs/>
        </w:rPr>
        <w:t>The NSU established a multidisciplinary working group</w:t>
      </w:r>
      <w:r>
        <w:rPr>
          <w:bCs/>
        </w:rPr>
        <w:t xml:space="preserve"> for this purpose. When the group</w:t>
      </w:r>
      <w:r w:rsidRPr="006F4FFA">
        <w:rPr>
          <w:bCs/>
        </w:rPr>
        <w:t xml:space="preserve"> met in November 2019</w:t>
      </w:r>
      <w:r>
        <w:rPr>
          <w:bCs/>
        </w:rPr>
        <w:t>, it agreed on a</w:t>
      </w:r>
      <w:r w:rsidRPr="006F4FFA">
        <w:rPr>
          <w:bCs/>
        </w:rPr>
        <w:t xml:space="preserve"> draft screening algorithm </w:t>
      </w:r>
      <w:r w:rsidRPr="006F4FFA">
        <w:rPr>
          <w:b/>
          <w:bCs/>
        </w:rPr>
        <w:t>(see Appendix One)</w:t>
      </w:r>
      <w:r w:rsidRPr="00120BC5">
        <w:t xml:space="preserve">. </w:t>
      </w:r>
      <w:r w:rsidRPr="00B96536">
        <w:t>D</w:t>
      </w:r>
      <w:r w:rsidRPr="006F4FFA">
        <w:t xml:space="preserve">evelopment of the </w:t>
      </w:r>
      <w:r w:rsidRPr="009D1F2D">
        <w:t>guidelines</w:t>
      </w:r>
      <w:r w:rsidRPr="006F4FFA">
        <w:t xml:space="preserve"> was delayed during 2020 due to the impact of COVID-19.</w:t>
      </w:r>
    </w:p>
    <w:p w14:paraId="126C56B9" w14:textId="77777777" w:rsidR="00020BAF" w:rsidRDefault="00020BAF" w:rsidP="00020BAF">
      <w:pPr>
        <w:pStyle w:val="Heading1"/>
      </w:pPr>
      <w:bookmarkStart w:id="18" w:name="_Toc64209793"/>
      <w:bookmarkStart w:id="19" w:name="_Toc66803770"/>
      <w:r w:rsidRPr="006F4FFA">
        <w:lastRenderedPageBreak/>
        <w:t xml:space="preserve">Key considerations </w:t>
      </w:r>
      <w:r>
        <w:t>in</w:t>
      </w:r>
      <w:r w:rsidRPr="006F4FFA">
        <w:t xml:space="preserve"> develop</w:t>
      </w:r>
      <w:r>
        <w:t>ing</w:t>
      </w:r>
      <w:r w:rsidRPr="006F4FFA">
        <w:t xml:space="preserve"> national guideline</w:t>
      </w:r>
      <w:r>
        <w:t>s</w:t>
      </w:r>
      <w:r w:rsidRPr="006F4FFA">
        <w:t xml:space="preserve"> for pulse oximetry screening in the </w:t>
      </w:r>
      <w:proofErr w:type="spellStart"/>
      <w:r w:rsidRPr="006F4FFA">
        <w:t>newborn</w:t>
      </w:r>
      <w:bookmarkEnd w:id="18"/>
      <w:bookmarkEnd w:id="19"/>
      <w:proofErr w:type="spellEnd"/>
    </w:p>
    <w:p w14:paraId="18150E99" w14:textId="77777777" w:rsidR="00020BAF" w:rsidRPr="006F4FFA" w:rsidRDefault="00020BAF" w:rsidP="00020BAF">
      <w:pPr>
        <w:pStyle w:val="Heading2"/>
      </w:pPr>
      <w:bookmarkStart w:id="20" w:name="_Toc64209794"/>
      <w:bookmarkStart w:id="21" w:name="_Toc66803771"/>
      <w:r>
        <w:t xml:space="preserve">1. </w:t>
      </w:r>
      <w:r w:rsidRPr="006F4FFA">
        <w:t>Consent and information-sharing</w:t>
      </w:r>
      <w:bookmarkEnd w:id="20"/>
      <w:bookmarkEnd w:id="21"/>
    </w:p>
    <w:p w14:paraId="7ADDCB5C" w14:textId="266ECE72" w:rsidR="00020BAF" w:rsidRDefault="00020BAF" w:rsidP="00020BAF">
      <w:r w:rsidRPr="006F4FFA">
        <w:t xml:space="preserve">Pulse oximetry is a non-invasive test that consumers </w:t>
      </w:r>
      <w:r>
        <w:t>have expressed satisfaction with</w:t>
      </w:r>
      <w:r w:rsidRPr="006F4FFA">
        <w:t xml:space="preserve"> </w:t>
      </w:r>
      <w:r w:rsidRPr="006F4FFA">
        <w:fldChar w:fldCharType="begin"/>
      </w:r>
      <w:r w:rsidRPr="006F4FFA">
        <w:instrText xml:space="preserve"> ADDIN EN.CITE &lt;EndNote&gt;&lt;Cite&gt;&lt;Author&gt;Cloete&lt;/Author&gt;&lt;Year&gt;2018&lt;/Year&gt;&lt;RecNum&gt;1853&lt;/RecNum&gt;&lt;DisplayText&gt;(E Cloete et al., 2018)&lt;/DisplayText&gt;&lt;record&gt;&lt;rec-number&gt;1853&lt;/rec-number&gt;&lt;foreign-keys&gt;&lt;key app="EN" db-id="atz09fspcfzes5etf5qpxxspvwxf2xt9zprr" timestamp="1544665207"&gt;1853&lt;/key&gt;&lt;/foreign-keys&gt;&lt;ref-type name="Journal Article"&gt;17&lt;/ref-type&gt;&lt;contributors&gt;&lt;authors&gt;&lt;author&gt;Cloete, E.&lt;/author&gt;&lt;author&gt;Gentles, TL.&lt;/author&gt;&lt;author&gt;Lutter, RA.&lt;/author&gt;&lt;author&gt;Richards, K.&lt;/author&gt;&lt;author&gt;Ward, K.&lt;/author&gt;&lt;author&gt;Bloomfield, F. H.&lt;/author&gt;&lt;/authors&gt;&lt;/contributors&gt;&lt;titles&gt;&lt;title&gt;Consumer satisfaction with newborn pulse oximetry screening in a midwifery-led maternity setting&lt;/title&gt;&lt;secondary-title&gt;Int J Neonatal Screen&lt;/secondary-title&gt;&lt;/titles&gt;&lt;periodical&gt;&lt;full-title&gt;Int J Neonatal Screen&lt;/full-title&gt;&lt;/periodical&gt;&lt;pages&gt;38&lt;/pages&gt;&lt;volume&gt;4&lt;/volume&gt;&lt;number&gt;4&lt;/number&gt;&lt;edition&gt;2 December 2018&lt;/edition&gt;&lt;section&gt;38&lt;/section&gt;&lt;dates&gt;&lt;year&gt;2018&lt;/year&gt;&lt;/dates&gt;&lt;urls&gt;&lt;/urls&gt;&lt;/record&gt;&lt;/Cite&gt;&lt;/EndNote&gt;</w:instrText>
      </w:r>
      <w:r w:rsidRPr="006F4FFA">
        <w:fldChar w:fldCharType="separate"/>
      </w:r>
      <w:r w:rsidRPr="006F4FFA">
        <w:rPr>
          <w:noProof/>
        </w:rPr>
        <w:t>(Cloete et al 2018)</w:t>
      </w:r>
      <w:r w:rsidRPr="006F4FFA">
        <w:fldChar w:fldCharType="end"/>
      </w:r>
      <w:r w:rsidRPr="006F4FFA">
        <w:t xml:space="preserve">. Some </w:t>
      </w:r>
      <w:r>
        <w:t xml:space="preserve">researchers </w:t>
      </w:r>
      <w:r w:rsidRPr="006F4FFA">
        <w:t xml:space="preserve">have argued that the test should be </w:t>
      </w:r>
      <w:r>
        <w:t>seen</w:t>
      </w:r>
      <w:r w:rsidRPr="006F4FFA">
        <w:t xml:space="preserve"> as a vital sign that is recorded as part of the </w:t>
      </w:r>
      <w:proofErr w:type="spellStart"/>
      <w:r w:rsidRPr="006F4FFA">
        <w:t>newborn</w:t>
      </w:r>
      <w:proofErr w:type="spellEnd"/>
      <w:r w:rsidRPr="006F4FFA">
        <w:t xml:space="preserve"> assessment</w:t>
      </w:r>
      <w:r>
        <w:t>, meaning</w:t>
      </w:r>
      <w:r w:rsidRPr="006F4FFA">
        <w:t xml:space="preserve"> that parental consent is not required </w:t>
      </w:r>
      <w:r w:rsidRPr="006F4FFA">
        <w:fldChar w:fldCharType="begin"/>
      </w:r>
      <w:r w:rsidRPr="006F4FFA">
        <w:instrText xml:space="preserve"> ADDIN EN.CITE &lt;EndNote&gt;&lt;Cite&gt;&lt;Author&gt;Kluckow&lt;/Author&gt;&lt;Year&gt;2018&lt;/Year&gt;&lt;RecNum&gt;1605&lt;/RecNum&gt;&lt;DisplayText&gt;(M Kluckow, 2018)&lt;/DisplayText&gt;&lt;record&gt;&lt;rec-number&gt;1605&lt;/rec-number&gt;&lt;foreign-keys&gt;&lt;key app="EN" db-id="atz09fspcfzes5etf5qpxxspvwxf2xt9zprr" timestamp="1518041589"&gt;1605&lt;/key&gt;&lt;/foreign-keys&gt;&lt;ref-type name="Journal Article"&gt;17&lt;/ref-type&gt;&lt;contributors&gt;&lt;authors&gt;&lt;author&gt;Kluckow, Martin&lt;/author&gt;&lt;/authors&gt;&lt;/contributors&gt;&lt;titles&gt;&lt;title&gt;Barriers to the Implementation of Newborn Pulse Oximetry Screening: A Different Perspective&lt;/title&gt;&lt;secondary-title&gt;Int J Neonatal Screen&lt;/secondary-title&gt;&lt;/titles&gt;&lt;periodical&gt;&lt;full-title&gt;Int J Neonatal Screen&lt;/full-title&gt;&lt;/periodical&gt;&lt;pages&gt;4&lt;/pages&gt;&lt;volume&gt;4&lt;/volume&gt;&lt;number&gt;1&lt;/number&gt;&lt;dates&gt;&lt;year&gt;2018&lt;/year&gt;&lt;/dates&gt;&lt;urls&gt;&lt;/urls&gt;&lt;electronic-resource-num&gt;10.3390/ijns401004&lt;/electronic-resource-num&gt;&lt;/record&gt;&lt;/Cite&gt;&lt;/EndNote&gt;</w:instrText>
      </w:r>
      <w:r w:rsidRPr="006F4FFA">
        <w:fldChar w:fldCharType="separate"/>
      </w:r>
      <w:r w:rsidRPr="006F4FFA">
        <w:rPr>
          <w:noProof/>
        </w:rPr>
        <w:t>(Kluckow 2018)</w:t>
      </w:r>
      <w:r w:rsidRPr="006F4FFA">
        <w:fldChar w:fldCharType="end"/>
      </w:r>
      <w:r w:rsidRPr="006F4FFA">
        <w:t xml:space="preserve">. </w:t>
      </w:r>
      <w:r>
        <w:t>Yet r</w:t>
      </w:r>
      <w:r w:rsidRPr="006F4FFA">
        <w:t xml:space="preserve">aising awareness and knowledge of the test </w:t>
      </w:r>
      <w:r>
        <w:t xml:space="preserve">among parents </w:t>
      </w:r>
      <w:r w:rsidRPr="006F4FFA">
        <w:t>may</w:t>
      </w:r>
      <w:r>
        <w:t xml:space="preserve"> offer some advantages, in that it may reduce</w:t>
      </w:r>
      <w:r w:rsidRPr="006F4FFA">
        <w:t xml:space="preserve"> the impact of positive test results and</w:t>
      </w:r>
      <w:r>
        <w:t xml:space="preserve"> alert</w:t>
      </w:r>
      <w:r w:rsidRPr="006F4FFA">
        <w:t xml:space="preserve"> parents to early signs and symptoms of congenital heart disease </w:t>
      </w:r>
      <w:r>
        <w:t>if the</w:t>
      </w:r>
      <w:r w:rsidR="00AC398F">
        <w:t>re has</w:t>
      </w:r>
      <w:r>
        <w:t xml:space="preserve"> been</w:t>
      </w:r>
      <w:r w:rsidRPr="006F4FFA">
        <w:t xml:space="preserve"> </w:t>
      </w:r>
      <w:r w:rsidR="00AC398F">
        <w:t xml:space="preserve">a </w:t>
      </w:r>
      <w:r w:rsidRPr="006F4FFA">
        <w:t>false-negative</w:t>
      </w:r>
      <w:r w:rsidR="00AC398F">
        <w:t xml:space="preserve"> result</w:t>
      </w:r>
      <w:r w:rsidRPr="006F4FFA">
        <w:t xml:space="preserve"> </w:t>
      </w:r>
      <w:r w:rsidRPr="006F4FFA">
        <w:fldChar w:fldCharType="begin">
          <w:fldData xml:space="preserve">PEVuZE5vdGU+PENpdGU+PEF1dGhvcj5DbG9ldGU8L0F1dGhvcj48WWVhcj4yMDE4PC9ZZWFyPjxS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=
</w:fldData>
        </w:fldChar>
      </w:r>
      <w:r w:rsidRPr="006F4FFA">
        <w:instrText xml:space="preserve"> ADDIN EN.CITE </w:instrText>
      </w:r>
      <w:r w:rsidRPr="006F4FFA">
        <w:fldChar w:fldCharType="begin">
          <w:fldData xml:space="preserve">PEVuZE5vdGU+PENpdGU+PEF1dGhvcj5DbG9ldGU8L0F1dGhvcj48WWVhcj4yMDE4PC9ZZWFyPjxS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=
</w:fldData>
        </w:fldChar>
      </w:r>
      <w:r w:rsidRPr="006F4FFA">
        <w:instrText xml:space="preserve"> ADDIN EN.CITE.DATA </w:instrText>
      </w:r>
      <w:r w:rsidRPr="006F4FFA">
        <w:fldChar w:fldCharType="end"/>
      </w:r>
      <w:r w:rsidRPr="006F4FFA">
        <w:fldChar w:fldCharType="separate"/>
      </w:r>
      <w:r w:rsidRPr="006F4FFA">
        <w:rPr>
          <w:noProof/>
        </w:rPr>
        <w:t>(Ades et al 2010; Cloete et al 2018)</w:t>
      </w:r>
      <w:r w:rsidRPr="006F4FFA">
        <w:fldChar w:fldCharType="end"/>
      </w:r>
      <w:r w:rsidRPr="006F4FFA">
        <w:t>.</w:t>
      </w:r>
    </w:p>
    <w:p w14:paraId="29CF8913" w14:textId="77777777" w:rsidR="00020BAF" w:rsidRDefault="00020BAF" w:rsidP="00020BAF"/>
    <w:p w14:paraId="19CA7319" w14:textId="77777777" w:rsidR="00020BAF" w:rsidRPr="006F4FFA" w:rsidRDefault="00020BAF" w:rsidP="00020BAF">
      <w:r>
        <w:rPr>
          <w:rFonts w:cstheme="minorHAnsi"/>
        </w:rPr>
        <w:t>C</w:t>
      </w:r>
      <w:r w:rsidRPr="006F4FFA">
        <w:rPr>
          <w:rFonts w:cstheme="minorHAnsi"/>
        </w:rPr>
        <w:t xml:space="preserve">onsumers </w:t>
      </w:r>
      <w:r>
        <w:rPr>
          <w:rFonts w:cstheme="minorHAnsi"/>
        </w:rPr>
        <w:t>are more likely to accept a test when they</w:t>
      </w:r>
      <w:r w:rsidRPr="006F4FFA">
        <w:rPr>
          <w:rFonts w:cstheme="minorHAnsi"/>
        </w:rPr>
        <w:t xml:space="preserve"> understand </w:t>
      </w:r>
      <w:r>
        <w:rPr>
          <w:rFonts w:cstheme="minorHAnsi"/>
        </w:rPr>
        <w:t>its</w:t>
      </w:r>
      <w:r w:rsidRPr="006F4FFA">
        <w:rPr>
          <w:rFonts w:cstheme="minorHAnsi"/>
        </w:rPr>
        <w:t xml:space="preserve"> benefits and </w:t>
      </w:r>
      <w:proofErr w:type="gramStart"/>
      <w:r>
        <w:rPr>
          <w:rFonts w:cstheme="minorHAnsi"/>
        </w:rPr>
        <w:t xml:space="preserve">are able </w:t>
      </w:r>
      <w:r w:rsidRPr="006F4FFA">
        <w:rPr>
          <w:rFonts w:cstheme="minorHAnsi"/>
        </w:rPr>
        <w:t>to</w:t>
      </w:r>
      <w:proofErr w:type="gramEnd"/>
      <w:r w:rsidRPr="006F4FFA">
        <w:rPr>
          <w:rFonts w:cstheme="minorHAnsi"/>
        </w:rPr>
        <w:t xml:space="preserve"> take </w:t>
      </w:r>
      <w:r>
        <w:rPr>
          <w:rFonts w:cstheme="minorHAnsi"/>
        </w:rPr>
        <w:t xml:space="preserve">part </w:t>
      </w:r>
      <w:r w:rsidRPr="006F4FFA">
        <w:rPr>
          <w:rFonts w:cstheme="minorHAnsi"/>
        </w:rPr>
        <w:t>in the decision-making</w:t>
      </w:r>
      <w:r>
        <w:rPr>
          <w:rFonts w:cstheme="minorHAnsi"/>
        </w:rPr>
        <w:t xml:space="preserve"> about it</w:t>
      </w:r>
      <w:r w:rsidRPr="006F4FFA">
        <w:rPr>
          <w:rFonts w:cstheme="minorHAnsi"/>
        </w:rPr>
        <w:t xml:space="preserve">. </w:t>
      </w:r>
      <w:r>
        <w:rPr>
          <w:rFonts w:cstheme="minorHAnsi"/>
        </w:rPr>
        <w:t>For this reason</w:t>
      </w:r>
      <w:r w:rsidRPr="006F4FFA">
        <w:rPr>
          <w:rFonts w:cstheme="minorHAnsi"/>
        </w:rPr>
        <w:t xml:space="preserve">, sharing information and engaging with the parents of </w:t>
      </w:r>
      <w:proofErr w:type="spellStart"/>
      <w:r w:rsidRPr="006F4FFA">
        <w:rPr>
          <w:rFonts w:cstheme="minorHAnsi"/>
        </w:rPr>
        <w:t>newborn</w:t>
      </w:r>
      <w:proofErr w:type="spellEnd"/>
      <w:r w:rsidRPr="006F4FFA">
        <w:rPr>
          <w:rFonts w:cstheme="minorHAnsi"/>
        </w:rPr>
        <w:t xml:space="preserve"> infants are paramount to the success of this </w:t>
      </w:r>
      <w:proofErr w:type="spellStart"/>
      <w:r w:rsidRPr="006F4FFA">
        <w:rPr>
          <w:rFonts w:cstheme="minorHAnsi"/>
        </w:rPr>
        <w:t>newborn</w:t>
      </w:r>
      <w:proofErr w:type="spellEnd"/>
      <w:r w:rsidRPr="006F4FFA">
        <w:rPr>
          <w:rFonts w:cstheme="minorHAnsi"/>
        </w:rPr>
        <w:t xml:space="preserve"> screening initiative</w:t>
      </w:r>
      <w:r>
        <w:rPr>
          <w:rFonts w:cstheme="minorHAnsi"/>
        </w:rPr>
        <w:t>, as well as being</w:t>
      </w:r>
      <w:r w:rsidRPr="006F4FFA">
        <w:rPr>
          <w:rFonts w:cstheme="minorHAnsi"/>
        </w:rPr>
        <w:t xml:space="preserve"> in keeping with tikanga. The </w:t>
      </w:r>
      <w:proofErr w:type="spellStart"/>
      <w:r w:rsidRPr="006F4FFA">
        <w:rPr>
          <w:rFonts w:cstheme="minorHAnsi"/>
        </w:rPr>
        <w:t>newborn</w:t>
      </w:r>
      <w:proofErr w:type="spellEnd"/>
      <w:r w:rsidRPr="006F4FFA">
        <w:rPr>
          <w:rFonts w:cstheme="minorHAnsi"/>
        </w:rPr>
        <w:t xml:space="preserve"> metabolic and hearing screening programmes require verbal consent, which will be appropriate for pulse oximetry screening also. Documentation of consent will </w:t>
      </w:r>
      <w:r>
        <w:rPr>
          <w:rFonts w:cstheme="minorHAnsi"/>
        </w:rPr>
        <w:t>help</w:t>
      </w:r>
      <w:r w:rsidRPr="006F4FFA">
        <w:rPr>
          <w:rFonts w:cstheme="minorHAnsi"/>
        </w:rPr>
        <w:t xml:space="preserve"> with monitoring the quality of the programme.</w:t>
      </w:r>
    </w:p>
    <w:p w14:paraId="06AE4DB8" w14:textId="77777777" w:rsidR="00020BAF" w:rsidRPr="006F4FFA" w:rsidRDefault="00020BAF" w:rsidP="00020BAF"/>
    <w:p w14:paraId="67E831D5" w14:textId="77777777" w:rsidR="00020BAF" w:rsidRPr="006F4FFA" w:rsidRDefault="00020BAF" w:rsidP="00020BAF">
      <w:r w:rsidRPr="006F4FFA">
        <w:t xml:space="preserve">Several researchers have found that parents are unable to retain information that was given to them shortly before or after the birth of their child </w:t>
      </w:r>
      <w:r w:rsidRPr="006F4FFA">
        <w:fldChar w:fldCharType="begin">
          <w:fldData xml:space="preserve">PEVuZE5vdGU+PENpdGU+PEF1dGhvcj5Bcm5vbGQ8L0F1dGhvcj48WWVhcj4yMDA2PC9ZZWFyPjxS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</w:fldData>
        </w:fldChar>
      </w:r>
      <w:r w:rsidRPr="006F4FFA">
        <w:instrText xml:space="preserve"> ADDIN EN.CITE </w:instrText>
      </w:r>
      <w:r w:rsidRPr="006F4FFA">
        <w:fldChar w:fldCharType="begin">
          <w:fldData xml:space="preserve">PEVuZE5vdGU+PENpdGU+PEF1dGhvcj5Bcm5vbGQ8L0F1dGhvcj48WWVhcj4yMDA2PC9ZZWFyPjxS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</w:fldData>
        </w:fldChar>
      </w:r>
      <w:r w:rsidRPr="006F4FFA">
        <w:instrText xml:space="preserve"> ADDIN EN.CITE.DATA </w:instrText>
      </w:r>
      <w:r w:rsidRPr="006F4FFA">
        <w:fldChar w:fldCharType="end"/>
      </w:r>
      <w:r w:rsidRPr="006F4FFA">
        <w:fldChar w:fldCharType="separate"/>
      </w:r>
      <w:r w:rsidRPr="006F4FFA">
        <w:rPr>
          <w:noProof/>
        </w:rPr>
        <w:t xml:space="preserve">(Arnold et al 2006; Cloete et al 2018; Moody </w:t>
      </w:r>
      <w:r>
        <w:rPr>
          <w:noProof/>
        </w:rPr>
        <w:t>and Choudhry</w:t>
      </w:r>
      <w:r w:rsidRPr="006F4FFA">
        <w:rPr>
          <w:noProof/>
        </w:rPr>
        <w:t xml:space="preserve"> 2013)</w:t>
      </w:r>
      <w:r w:rsidRPr="006F4FFA">
        <w:fldChar w:fldCharType="end"/>
      </w:r>
      <w:r w:rsidRPr="006F4FFA">
        <w:t xml:space="preserve">. </w:t>
      </w:r>
      <w:r>
        <w:t>Health professionals should therefore begin d</w:t>
      </w:r>
      <w:r w:rsidRPr="006F4FFA">
        <w:t>iscussions about the test in the antenatal period</w:t>
      </w:r>
      <w:r>
        <w:t>, which</w:t>
      </w:r>
      <w:r w:rsidRPr="006F4FFA">
        <w:t xml:space="preserve"> can be guided by an information booklet. </w:t>
      </w:r>
    </w:p>
    <w:p w14:paraId="309959F0" w14:textId="77777777" w:rsidR="00020BAF" w:rsidRPr="006F4FFA" w:rsidRDefault="00020BAF" w:rsidP="00484A44">
      <w:pPr>
        <w:pStyle w:val="Heading4"/>
      </w:pPr>
      <w:r w:rsidRPr="006F4FFA">
        <w:t>Recommendations</w:t>
      </w:r>
    </w:p>
    <w:p w14:paraId="061C23B5" w14:textId="77777777" w:rsidR="00020BAF" w:rsidRPr="00484A44" w:rsidRDefault="00020BAF" w:rsidP="00484A44">
      <w:pPr>
        <w:pStyle w:val="Bullet"/>
        <w:rPr>
          <w:b/>
        </w:rPr>
      </w:pPr>
      <w:r w:rsidRPr="00484A44">
        <w:rPr>
          <w:b/>
        </w:rPr>
        <w:t>Gain verbal consent and document it at the time of testing.</w:t>
      </w:r>
    </w:p>
    <w:p w14:paraId="0092903A" w14:textId="77777777" w:rsidR="00020BAF" w:rsidRPr="00484A44" w:rsidRDefault="00020BAF" w:rsidP="00484A44">
      <w:pPr>
        <w:pStyle w:val="Bullet"/>
        <w:rPr>
          <w:b/>
        </w:rPr>
      </w:pPr>
      <w:r w:rsidRPr="00484A44">
        <w:rPr>
          <w:b/>
        </w:rPr>
        <w:t>Lead maternity carers should begin discussions about the test with parents in the third trimester.</w:t>
      </w:r>
    </w:p>
    <w:p w14:paraId="37F6BB74" w14:textId="706F3293" w:rsidR="00020BAF" w:rsidRPr="00484A44" w:rsidRDefault="00020BAF" w:rsidP="00484A44">
      <w:pPr>
        <w:pStyle w:val="Bullet"/>
        <w:rPr>
          <w:b/>
        </w:rPr>
      </w:pPr>
      <w:r w:rsidRPr="00484A44">
        <w:rPr>
          <w:b/>
        </w:rPr>
        <w:lastRenderedPageBreak/>
        <w:t>Develop an information sheet for parents to be available on the Ministry of Health website alongside the national guidelines.</w:t>
      </w:r>
    </w:p>
    <w:p w14:paraId="0F82227B" w14:textId="77777777" w:rsidR="00020BAF" w:rsidRPr="006F4FFA" w:rsidRDefault="00020BAF" w:rsidP="00020BAF">
      <w:pPr>
        <w:pStyle w:val="Heading2"/>
      </w:pPr>
      <w:bookmarkStart w:id="22" w:name="_Toc64209795"/>
      <w:bookmarkStart w:id="23" w:name="_Toc66803772"/>
      <w:r>
        <w:t xml:space="preserve">2. </w:t>
      </w:r>
      <w:r w:rsidRPr="006F4FFA">
        <w:t>Screening targets</w:t>
      </w:r>
      <w:bookmarkEnd w:id="22"/>
      <w:bookmarkEnd w:id="23"/>
    </w:p>
    <w:p w14:paraId="0E716F80" w14:textId="77777777" w:rsidR="00020BAF" w:rsidRDefault="00020BAF" w:rsidP="00020BAF">
      <w:pPr>
        <w:rPr>
          <w:rFonts w:cstheme="minorHAnsi"/>
        </w:rPr>
      </w:pPr>
      <w:r w:rsidRPr="006F4FFA">
        <w:rPr>
          <w:rFonts w:cstheme="minorHAnsi"/>
        </w:rPr>
        <w:t xml:space="preserve">Pulse oximetry has been used internationally as a screening tool </w:t>
      </w:r>
      <w:r>
        <w:rPr>
          <w:rFonts w:cstheme="minorHAnsi"/>
        </w:rPr>
        <w:t>to</w:t>
      </w:r>
      <w:r w:rsidRPr="006F4FFA">
        <w:rPr>
          <w:rFonts w:cstheme="minorHAnsi"/>
        </w:rPr>
        <w:t xml:space="preserve"> detect CCHD in the </w:t>
      </w:r>
      <w:proofErr w:type="spellStart"/>
      <w:r w:rsidRPr="006F4FFA">
        <w:rPr>
          <w:rFonts w:cstheme="minorHAnsi"/>
        </w:rPr>
        <w:t>newborn</w:t>
      </w:r>
      <w:proofErr w:type="spellEnd"/>
      <w:r w:rsidRPr="006F4FFA">
        <w:rPr>
          <w:rFonts w:cstheme="minorHAnsi"/>
        </w:rPr>
        <w:t xml:space="preserve"> for more than a decade </w:t>
      </w:r>
      <w:r w:rsidRPr="006F4FFA">
        <w:rPr>
          <w:rFonts w:cstheme="minorHAnsi"/>
        </w:rPr>
        <w:fldChar w:fldCharType="begin">
          <w:fldData xml:space="preserve">PEVuZE5vdGU+PENpdGU+PEF1dGhvcj5CYWtyPC9BdXRob3I+PFllYXI+MjAwNTwvWWVhcj48UmVj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</w:fldData>
        </w:fldChar>
      </w:r>
      <w:r w:rsidRPr="006F4FFA">
        <w:rPr>
          <w:rFonts w:cstheme="minorHAnsi"/>
        </w:rPr>
        <w:instrText xml:space="preserve"> ADDIN EN.CITE </w:instrText>
      </w:r>
      <w:r w:rsidRPr="006F4FFA">
        <w:rPr>
          <w:rFonts w:cstheme="minorHAnsi"/>
        </w:rPr>
        <w:fldChar w:fldCharType="begin">
          <w:fldData xml:space="preserve">PEVuZE5vdGU+PENpdGU+PEF1dGhvcj5CYWtyPC9BdXRob3I+PFllYXI+MjAwNTwvWWVhcj48UmVj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</w:fldData>
        </w:fldChar>
      </w:r>
      <w:r w:rsidRPr="006F4FFA">
        <w:rPr>
          <w:rFonts w:cstheme="minorHAnsi"/>
        </w:rPr>
        <w:instrText xml:space="preserve"> ADDIN EN.CITE.DATA </w:instrText>
      </w:r>
      <w:r w:rsidRPr="006F4FFA">
        <w:rPr>
          <w:rFonts w:cstheme="minorHAnsi"/>
        </w:rPr>
      </w:r>
      <w:r w:rsidRPr="006F4FFA">
        <w:rPr>
          <w:rFonts w:cstheme="minorHAnsi"/>
        </w:rPr>
        <w:fldChar w:fldCharType="end"/>
      </w:r>
      <w:r w:rsidRPr="006F4FFA">
        <w:rPr>
          <w:rFonts w:cstheme="minorHAnsi"/>
        </w:rPr>
      </w:r>
      <w:r w:rsidRPr="006F4FFA">
        <w:rPr>
          <w:rFonts w:cstheme="minorHAnsi"/>
        </w:rPr>
        <w:fldChar w:fldCharType="separate"/>
      </w:r>
      <w:r w:rsidRPr="006F4FFA">
        <w:rPr>
          <w:rFonts w:cstheme="minorHAnsi"/>
          <w:noProof/>
        </w:rPr>
        <w:t xml:space="preserve">(Bakr </w:t>
      </w:r>
      <w:r>
        <w:rPr>
          <w:rFonts w:cstheme="minorHAnsi"/>
          <w:noProof/>
        </w:rPr>
        <w:t>and Habib</w:t>
      </w:r>
      <w:r w:rsidRPr="006F4FFA">
        <w:rPr>
          <w:rFonts w:cstheme="minorHAnsi"/>
          <w:noProof/>
        </w:rPr>
        <w:t xml:space="preserve"> 2005; Koppel et al 2003)</w:t>
      </w:r>
      <w:r w:rsidRPr="006F4FFA">
        <w:rPr>
          <w:rFonts w:cstheme="minorHAnsi"/>
        </w:rPr>
        <w:fldChar w:fldCharType="end"/>
      </w:r>
      <w:r w:rsidRPr="006F4FFA">
        <w:rPr>
          <w:rFonts w:cstheme="minorHAnsi"/>
        </w:rPr>
        <w:t>. In recent years</w:t>
      </w:r>
      <w:r>
        <w:rPr>
          <w:rFonts w:cstheme="minorHAnsi"/>
        </w:rPr>
        <w:t>, research has also recognised</w:t>
      </w:r>
      <w:r w:rsidRPr="006F4FFA">
        <w:rPr>
          <w:rFonts w:cstheme="minorHAnsi"/>
        </w:rPr>
        <w:t xml:space="preserve"> the value of using pulse oximetry </w:t>
      </w:r>
      <w:r>
        <w:rPr>
          <w:rFonts w:cstheme="minorHAnsi"/>
        </w:rPr>
        <w:t xml:space="preserve">to </w:t>
      </w:r>
      <w:r w:rsidRPr="006F4FFA">
        <w:rPr>
          <w:rFonts w:cstheme="minorHAnsi"/>
        </w:rPr>
        <w:t xml:space="preserve">detect respiratory and other diseases resulting in hypoxaemia </w:t>
      </w:r>
      <w:r w:rsidRPr="006F4FFA">
        <w:rPr>
          <w:rFonts w:cstheme="minorHAnsi"/>
        </w:rPr>
        <w:fldChar w:fldCharType="begin"/>
      </w:r>
      <w:r w:rsidRPr="006F4FFA">
        <w:rPr>
          <w:rFonts w:cstheme="minorHAnsi"/>
        </w:rPr>
        <w:instrText xml:space="preserve"> ADDIN EN.CITE &lt;EndNote&gt;&lt;Cite&gt;&lt;Author&gt;Meberg&lt;/Author&gt;&lt;Year&gt;2015&lt;/Year&gt;&lt;RecNum&gt;746&lt;/RecNum&gt;&lt;DisplayText&gt;(A Meberg, 2015)&lt;/DisplayText&gt;&lt;record&gt;&lt;rec-number&gt;746&lt;/rec-number&gt;&lt;foreign-keys&gt;&lt;key app="EN" db-id="atz09fspcfzes5etf5qpxxspvwxf2xt9zprr" timestamp="1451890483"&gt;746&lt;/key&gt;&lt;/foreign-keys&gt;&lt;ref-type name="Journal Article"&gt;17&lt;/ref-type&gt;&lt;contributors&gt;&lt;authors&gt;&lt;author&gt;Meberg, A.&lt;/author&gt;&lt;/authors&gt;&lt;/contributors&gt;&lt;auth-address&gt;Department of Pediatrics, Vestfold Hospital Trust, Tonsberg, Norway. alfmeberg@yahoo.no.&lt;/auth-address&gt;&lt;titles&gt;&lt;title&gt;Newborn pulse oximetry screening is not just for heart defects&lt;/title&gt;&lt;secondary-title&gt;Acta Paediatr&lt;/secondary-title&gt;&lt;/titles&gt;&lt;periodical&gt;&lt;full-title&gt;Acta Paediatr&lt;/full-title&gt;&lt;abbr-1&gt;Acta paediatrica&lt;/abbr-1&gt;&lt;/periodical&gt;&lt;pages&gt;856-7&lt;/pages&gt;&lt;volume&gt;104&lt;/volume&gt;&lt;number&gt;9&lt;/number&gt;&lt;keywords&gt;&lt;keyword&gt;Heart Defects, Congenital/*diagnosis&lt;/keyword&gt;&lt;keyword&gt;Humans&lt;/keyword&gt;&lt;keyword&gt;Hypoxia/*diagnosis/*etiology&lt;/keyword&gt;&lt;keyword&gt;Infant, Newborn&lt;/keyword&gt;&lt;keyword&gt;*Neonatal Screening&lt;/keyword&gt;&lt;keyword&gt;*Oximetry&lt;/keyword&gt;&lt;keyword&gt;Predictive Value of Tests&lt;/keyword&gt;&lt;/keywords&gt;&lt;dates&gt;&lt;year&gt;2015&lt;/year&gt;&lt;pub-dates&gt;&lt;date&gt;Sep&lt;/date&gt;&lt;/pub-dates&gt;&lt;/dates&gt;&lt;isbn&gt;1651-2227 (Electronic)&amp;#xD;0803-5253 (Linking)&lt;/isbn&gt;&lt;accession-num&gt;26273804&lt;/accession-num&gt;&lt;urls&gt;&lt;related-urls&gt;&lt;url&gt;https://www.ncbi.nlm.nih.gov/pubmed/26273804&lt;/url&gt;&lt;/related-urls&gt;&lt;/urls&gt;&lt;electronic-resource-num&gt;10.1111/apa.13082&lt;/electronic-resource-num&gt;&lt;/record&gt;&lt;/Cite&gt;&lt;/EndNote&gt;</w:instrText>
      </w:r>
      <w:r w:rsidRPr="006F4FFA">
        <w:rPr>
          <w:rFonts w:cstheme="minorHAnsi"/>
        </w:rPr>
        <w:fldChar w:fldCharType="separate"/>
      </w:r>
      <w:r w:rsidRPr="006F4FFA">
        <w:rPr>
          <w:rFonts w:cstheme="minorHAnsi"/>
          <w:noProof/>
        </w:rPr>
        <w:t>(Meberg 2015)</w:t>
      </w:r>
      <w:r w:rsidRPr="006F4FFA">
        <w:rPr>
          <w:rFonts w:cstheme="minorHAnsi"/>
        </w:rPr>
        <w:fldChar w:fldCharType="end"/>
      </w:r>
      <w:r w:rsidRPr="006F4FFA">
        <w:rPr>
          <w:rFonts w:cstheme="minorHAnsi"/>
        </w:rPr>
        <w:t>.</w:t>
      </w:r>
    </w:p>
    <w:p w14:paraId="30CF386C" w14:textId="77777777" w:rsidR="00020BAF" w:rsidRDefault="00020BAF" w:rsidP="00020BAF">
      <w:pPr>
        <w:rPr>
          <w:rFonts w:cstheme="minorHAnsi"/>
        </w:rPr>
      </w:pPr>
    </w:p>
    <w:p w14:paraId="18B4668C" w14:textId="77777777" w:rsidR="00020BAF" w:rsidRPr="006F4FFA" w:rsidRDefault="00020BAF" w:rsidP="00020BAF">
      <w:pPr>
        <w:rPr>
          <w:rFonts w:cstheme="minorHAnsi"/>
        </w:rPr>
      </w:pPr>
      <w:r w:rsidRPr="006F4FFA">
        <w:rPr>
          <w:rFonts w:cstheme="minorHAnsi"/>
        </w:rPr>
        <w:t>In a New Zealand research setting, 33 of 48 (69%) positive test results result</w:t>
      </w:r>
      <w:r>
        <w:rPr>
          <w:rFonts w:cstheme="minorHAnsi"/>
        </w:rPr>
        <w:t>ed from</w:t>
      </w:r>
      <w:r w:rsidRPr="006F4FFA">
        <w:rPr>
          <w:rFonts w:cstheme="minorHAnsi"/>
        </w:rPr>
        <w:t xml:space="preserve"> respiratory or infective diseases. Three infants were detected with CCHD and one with supraventricular tachycardia </w:t>
      </w:r>
      <w:r w:rsidRPr="006F4FFA">
        <w:rPr>
          <w:rFonts w:cstheme="minorHAnsi"/>
        </w:rPr>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6F4FFA">
        <w:rPr>
          <w:rFonts w:cstheme="minorHAnsi"/>
        </w:rPr>
        <w:instrText xml:space="preserve"> ADDIN EN.CITE </w:instrText>
      </w:r>
      <w:r w:rsidRPr="006F4FFA">
        <w:rPr>
          <w:rFonts w:cstheme="minorHAnsi"/>
        </w:rPr>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6F4FFA">
        <w:rPr>
          <w:rFonts w:cstheme="minorHAnsi"/>
        </w:rPr>
        <w:instrText xml:space="preserve"> ADDIN EN.CITE.DATA </w:instrText>
      </w:r>
      <w:r w:rsidRPr="006F4FFA">
        <w:rPr>
          <w:rFonts w:cstheme="minorHAnsi"/>
        </w:rPr>
      </w:r>
      <w:r w:rsidRPr="006F4FFA">
        <w:rPr>
          <w:rFonts w:cstheme="minorHAnsi"/>
        </w:rPr>
        <w:fldChar w:fldCharType="end"/>
      </w:r>
      <w:r w:rsidRPr="006F4FFA">
        <w:rPr>
          <w:rFonts w:cstheme="minorHAnsi"/>
        </w:rPr>
      </w:r>
      <w:r w:rsidRPr="006F4FFA">
        <w:rPr>
          <w:rFonts w:cstheme="minorHAnsi"/>
        </w:rPr>
        <w:fldChar w:fldCharType="separate"/>
      </w:r>
      <w:r w:rsidRPr="006F4FFA">
        <w:rPr>
          <w:rFonts w:cstheme="minorHAnsi"/>
          <w:noProof/>
        </w:rPr>
        <w:t>(Cloete et al 20</w:t>
      </w:r>
      <w:r>
        <w:rPr>
          <w:rFonts w:cstheme="minorHAnsi"/>
          <w:noProof/>
        </w:rPr>
        <w:t>20b</w:t>
      </w:r>
      <w:r w:rsidRPr="006F4FFA">
        <w:rPr>
          <w:rFonts w:cstheme="minorHAnsi"/>
          <w:noProof/>
        </w:rPr>
        <w:t>)</w:t>
      </w:r>
      <w:r w:rsidRPr="006F4FFA">
        <w:rPr>
          <w:rFonts w:cstheme="minorHAnsi"/>
        </w:rPr>
        <w:fldChar w:fldCharType="end"/>
      </w:r>
      <w:r w:rsidRPr="006F4FFA">
        <w:rPr>
          <w:rFonts w:cstheme="minorHAnsi"/>
        </w:rPr>
        <w:t xml:space="preserve">. </w:t>
      </w:r>
      <w:r>
        <w:rPr>
          <w:rFonts w:cstheme="minorHAnsi"/>
        </w:rPr>
        <w:t>By identifying these diseases</w:t>
      </w:r>
      <w:r w:rsidRPr="006F4FFA">
        <w:rPr>
          <w:rFonts w:cstheme="minorHAnsi"/>
        </w:rPr>
        <w:t xml:space="preserve"> early</w:t>
      </w:r>
      <w:r>
        <w:rPr>
          <w:rFonts w:cstheme="minorHAnsi"/>
        </w:rPr>
        <w:t>, it was possible to</w:t>
      </w:r>
      <w:r w:rsidRPr="006F4FFA">
        <w:rPr>
          <w:rFonts w:cstheme="minorHAnsi"/>
        </w:rPr>
        <w:t xml:space="preserve"> initiat</w:t>
      </w:r>
      <w:r>
        <w:rPr>
          <w:rFonts w:cstheme="minorHAnsi"/>
        </w:rPr>
        <w:t>e</w:t>
      </w:r>
      <w:r w:rsidRPr="006F4FFA">
        <w:rPr>
          <w:rFonts w:cstheme="minorHAnsi"/>
        </w:rPr>
        <w:t xml:space="preserve"> </w:t>
      </w:r>
      <w:r>
        <w:rPr>
          <w:rFonts w:cstheme="minorHAnsi"/>
        </w:rPr>
        <w:t xml:space="preserve">timely </w:t>
      </w:r>
      <w:r w:rsidRPr="006F4FFA">
        <w:rPr>
          <w:rFonts w:cstheme="minorHAnsi"/>
        </w:rPr>
        <w:t>treatment</w:t>
      </w:r>
      <w:r>
        <w:rPr>
          <w:rFonts w:cstheme="minorHAnsi"/>
        </w:rPr>
        <w:t xml:space="preserve"> </w:t>
      </w:r>
      <w:r w:rsidRPr="006F4FFA">
        <w:rPr>
          <w:rFonts w:cstheme="minorHAnsi"/>
        </w:rPr>
        <w:t xml:space="preserve">and prevent the discharge of infants </w:t>
      </w:r>
      <w:r>
        <w:rPr>
          <w:rFonts w:cstheme="minorHAnsi"/>
        </w:rPr>
        <w:t>when they</w:t>
      </w:r>
      <w:r w:rsidRPr="006F4FFA">
        <w:rPr>
          <w:rFonts w:cstheme="minorHAnsi"/>
        </w:rPr>
        <w:t xml:space="preserve"> need</w:t>
      </w:r>
      <w:r>
        <w:rPr>
          <w:rFonts w:cstheme="minorHAnsi"/>
        </w:rPr>
        <w:t>ed</w:t>
      </w:r>
      <w:r w:rsidRPr="006F4FFA">
        <w:rPr>
          <w:rFonts w:cstheme="minorHAnsi"/>
        </w:rPr>
        <w:t xml:space="preserve"> medical intervention. All pathologies identified as a result of pulse oximetry screening may potentially benefit </w:t>
      </w:r>
      <w:proofErr w:type="spellStart"/>
      <w:r w:rsidRPr="006F4FFA">
        <w:rPr>
          <w:rFonts w:cstheme="minorHAnsi"/>
        </w:rPr>
        <w:t>newborns</w:t>
      </w:r>
      <w:proofErr w:type="spellEnd"/>
      <w:r w:rsidRPr="006F4FFA">
        <w:rPr>
          <w:rFonts w:cstheme="minorHAnsi"/>
        </w:rPr>
        <w:t>, their families and the health</w:t>
      </w:r>
      <w:r>
        <w:rPr>
          <w:rFonts w:cstheme="minorHAnsi"/>
        </w:rPr>
        <w:t xml:space="preserve"> </w:t>
      </w:r>
      <w:r w:rsidRPr="006F4FFA">
        <w:rPr>
          <w:rFonts w:cstheme="minorHAnsi"/>
        </w:rPr>
        <w:t>care sector.</w:t>
      </w:r>
    </w:p>
    <w:p w14:paraId="2560FDD0" w14:textId="77777777" w:rsidR="00020BAF" w:rsidRPr="006F4FFA" w:rsidRDefault="00020BAF" w:rsidP="00484A44">
      <w:pPr>
        <w:pStyle w:val="Heading4"/>
      </w:pPr>
      <w:r w:rsidRPr="006F4FFA">
        <w:t>Recommendations</w:t>
      </w:r>
    </w:p>
    <w:p w14:paraId="14F5D7C7" w14:textId="77777777" w:rsidR="00020BAF" w:rsidRPr="00484A44" w:rsidRDefault="00020BAF" w:rsidP="00484A44">
      <w:pPr>
        <w:pStyle w:val="Bullet"/>
        <w:rPr>
          <w:b/>
        </w:rPr>
      </w:pPr>
      <w:r w:rsidRPr="00484A44">
        <w:rPr>
          <w:b/>
        </w:rPr>
        <w:t>Make cyanotic congenital cardiac anomalies the primary target of pulse oximetry screening.</w:t>
      </w:r>
    </w:p>
    <w:p w14:paraId="36639E26" w14:textId="77777777" w:rsidR="00020BAF" w:rsidRPr="00484A44" w:rsidRDefault="00020BAF" w:rsidP="00484A44">
      <w:pPr>
        <w:pStyle w:val="Bullet"/>
        <w:rPr>
          <w:b/>
        </w:rPr>
      </w:pPr>
      <w:r w:rsidRPr="00484A44">
        <w:rPr>
          <w:b/>
        </w:rPr>
        <w:t xml:space="preserve">Make other </w:t>
      </w:r>
      <w:proofErr w:type="spellStart"/>
      <w:r w:rsidRPr="00484A44">
        <w:rPr>
          <w:b/>
        </w:rPr>
        <w:t>hypoxaemic</w:t>
      </w:r>
      <w:proofErr w:type="spellEnd"/>
      <w:r w:rsidRPr="00484A44">
        <w:rPr>
          <w:b/>
        </w:rPr>
        <w:t xml:space="preserve"> conditions secondary targets of pulse oximetry screening. </w:t>
      </w:r>
    </w:p>
    <w:p w14:paraId="5019BE60" w14:textId="77777777" w:rsidR="00020BAF" w:rsidRPr="006F4FFA" w:rsidRDefault="00020BAF" w:rsidP="00020BAF">
      <w:pPr>
        <w:pStyle w:val="Heading2"/>
      </w:pPr>
      <w:bookmarkStart w:id="24" w:name="_Toc64209796"/>
      <w:bookmarkStart w:id="25" w:name="_Toc66803773"/>
      <w:r>
        <w:t xml:space="preserve">3. </w:t>
      </w:r>
      <w:r w:rsidRPr="006F4FFA">
        <w:t>Screening strategy</w:t>
      </w:r>
      <w:bookmarkEnd w:id="24"/>
      <w:bookmarkEnd w:id="25"/>
    </w:p>
    <w:p w14:paraId="06A9505B" w14:textId="77777777" w:rsidR="00020BAF" w:rsidRPr="006F4FFA" w:rsidRDefault="00020BAF" w:rsidP="00020BAF">
      <w:pPr>
        <w:rPr>
          <w:bCs/>
        </w:rPr>
      </w:pPr>
      <w:r w:rsidRPr="006F4FFA">
        <w:rPr>
          <w:bCs/>
        </w:rPr>
        <w:t>Various pulse oximetry screening strategies are currently in use. Test accuracy and population-specific factors should be considered in the design of a local screening strategy. The following elements of the screening algorithm should be evaluated in the context of the New Zealand maternity setting</w:t>
      </w:r>
      <w:r>
        <w:rPr>
          <w:bCs/>
        </w:rPr>
        <w:t>.</w:t>
      </w:r>
    </w:p>
    <w:p w14:paraId="469351A8" w14:textId="77777777" w:rsidR="00020BAF" w:rsidRPr="006F4FFA" w:rsidRDefault="00020BAF" w:rsidP="00020BAF">
      <w:pPr>
        <w:pStyle w:val="Heading3"/>
      </w:pPr>
      <w:r>
        <w:t xml:space="preserve">3.1 </w:t>
      </w:r>
      <w:r w:rsidRPr="006F4FFA">
        <w:t>Timing of the test</w:t>
      </w:r>
    </w:p>
    <w:p w14:paraId="1CB08615" w14:textId="77777777" w:rsidR="00020BAF" w:rsidRPr="006F4FFA" w:rsidRDefault="00020BAF" w:rsidP="00484A44">
      <w:pPr>
        <w:pStyle w:val="Bullet"/>
      </w:pPr>
      <w:r w:rsidRPr="006F4FFA">
        <w:t xml:space="preserve">Screening before 24 hours has a reported sensitivity of 79.5% (95% </w:t>
      </w:r>
      <w:r>
        <w:t>confidence interval (</w:t>
      </w:r>
      <w:r w:rsidRPr="006F4FFA">
        <w:t>CI</w:t>
      </w:r>
      <w:r>
        <w:t>)</w:t>
      </w:r>
      <w:r w:rsidRPr="006F4FFA">
        <w:t xml:space="preserve"> 70.0–86.6)</w:t>
      </w:r>
      <w:r>
        <w:t xml:space="preserve"> and</w:t>
      </w:r>
      <w:r w:rsidRPr="006F4FFA">
        <w:t xml:space="preserve"> specificity of 99.6% (95% CI 99.1–99.8) for the detection of CCHD</w:t>
      </w:r>
      <w:r>
        <w:t>,</w:t>
      </w:r>
      <w:r w:rsidRPr="006F4FFA">
        <w:t xml:space="preserve"> and a false-positive rate of 0.42% (95% CI 0.20–0.89). </w:t>
      </w:r>
      <w:r>
        <w:t xml:space="preserve">For </w:t>
      </w:r>
      <w:r w:rsidRPr="006F4FFA">
        <w:t>screening performed after 24 hours</w:t>
      </w:r>
      <w:r>
        <w:t>,</w:t>
      </w:r>
      <w:r w:rsidRPr="00E145CF">
        <w:t xml:space="preserve"> </w:t>
      </w:r>
      <w:r>
        <w:t>t</w:t>
      </w:r>
      <w:r w:rsidRPr="006F4FFA">
        <w:t>he sensitivity is 73.6% (95% CI 62.8–82.1), specificity</w:t>
      </w:r>
      <w:r>
        <w:t xml:space="preserve"> is</w:t>
      </w:r>
      <w:r w:rsidRPr="006F4FFA">
        <w:t xml:space="preserve"> 99.9% (95% CI 99.9–100) and </w:t>
      </w:r>
      <w:r>
        <w:t xml:space="preserve">the </w:t>
      </w:r>
      <w:r w:rsidRPr="006F4FFA">
        <w:t xml:space="preserve">false-positive rate is 0.06% (95% CI 0.03–0.13) </w:t>
      </w:r>
      <w:r w:rsidRPr="006F4FFA">
        <w:fldChar w:fldCharType="begin"/>
      </w:r>
      <w:r w:rsidRPr="006F4FFA">
        <w:instrText xml:space="preserve"> ADDIN EN.CITE &lt;EndNote&gt;&lt;Cite&gt;&lt;Author&gt;Plana&lt;/Author&gt;&lt;Year&gt;2018&lt;/Year&gt;&lt;RecNum&gt;1680&lt;/RecNum&gt;&lt;DisplayText&gt;(M N Plana et al., 2018)&lt;/DisplayText&gt;&lt;record&gt;&lt;rec-number&gt;1680&lt;/rec-number&gt;&lt;foreign-keys&gt;&lt;key app="EN" db-id="atz09fspcfzes5etf5qpxxspvwxf2xt9zprr" timestamp="1523927670"&gt;1680&lt;/key&gt;&lt;/foreign-keys&gt;&lt;ref-type name="Journal Article"&gt;17&lt;/ref-type&gt;&lt;contributors&gt;&lt;authors&gt;&lt;author&gt;Plana, M. N.&lt;/author&gt;&lt;author&gt;Zamora, J.&lt;/author&gt;&lt;author&gt;Suresh, G.&lt;/author&gt;&lt;author&gt;Fernandez-Pineda, L.&lt;/author&gt;&lt;author&gt;Thangaratinam, S.&lt;/author&gt;&lt;author&gt;Ewer, A. K.&lt;/author&gt;&lt;/authors&gt;&lt;/contributors&gt;&lt;auth-address&gt;Clinical Biostatistics Unit, Ramon y Cajal Hospital (IRYCIS), CIBER Epidemiology and Public Health (CIBERESP), Carretera de Colmenar Km 9.100, Madrid, Spain, 28034.&lt;/auth-address&gt;&lt;titles&gt;&lt;title&gt;Pulse oximetry screening for critical congenital heart defects&lt;/title&gt;&lt;secondary-title&gt;Cochrane Database Syst Rev&lt;/secondary-title&gt;&lt;/titles&gt;&lt;periodical&gt;&lt;full-title&gt;Cochrane Database Syst Rev&lt;/full-title&gt;&lt;abbr-1&gt;The Cochrane database of systematic reviews&lt;/abbr-1&gt;&lt;/periodical&gt;&lt;pages&gt;CD011912&lt;/pages&gt;&lt;volume&gt;3&lt;/volume&gt;&lt;keywords&gt;&lt;keyword&gt;*Asymptomatic Diseases&lt;/keyword&gt;&lt;keyword&gt;Data Accuracy&lt;/keyword&gt;&lt;keyword&gt;False Positive Reactions&lt;/keyword&gt;&lt;keyword&gt;Heart Defects, Congenital/*diagnosis&lt;/keyword&gt;&lt;keyword&gt;Humans&lt;/keyword&gt;&lt;keyword&gt;Infant, Newborn&lt;/keyword&gt;&lt;keyword&gt;Oximetry/*methods&lt;/keyword&gt;&lt;keyword&gt;Sensitivity and Specificity&lt;/keyword&gt;&lt;/keywords&gt;&lt;dates&gt;&lt;year&gt;2018&lt;/year&gt;&lt;pub-dates&gt;&lt;date&gt;Mar 1&lt;/date&gt;&lt;/pub-dates&gt;&lt;/dates&gt;&lt;isbn&gt;1469-493X (Electronic)&amp;#xD;1361-6137 (Linking)&lt;/isbn&gt;&lt;accession-num&gt;29494750&lt;/accession-num&gt;&lt;urls&gt;&lt;related-urls&gt;&lt;url&gt;https://www.ncbi.nlm.nih.gov/pubmed/29494750&lt;/url&gt;&lt;/related-urls&gt;&lt;/urls&gt;&lt;electronic-resource-num&gt;10.1002/14651858.CD011912.pub2&lt;/electronic-resource-num&gt;&lt;/record&gt;&lt;/Cite&gt;&lt;/EndNote&gt;</w:instrText>
      </w:r>
      <w:r w:rsidRPr="006F4FFA">
        <w:fldChar w:fldCharType="separate"/>
      </w:r>
      <w:r w:rsidRPr="006F4FFA">
        <w:rPr>
          <w:noProof/>
        </w:rPr>
        <w:t>(Plana et al 2018)</w:t>
      </w:r>
      <w:r w:rsidRPr="006F4FFA">
        <w:fldChar w:fldCharType="end"/>
      </w:r>
      <w:r w:rsidRPr="006F4FFA">
        <w:t>.</w:t>
      </w:r>
    </w:p>
    <w:p w14:paraId="3B148442" w14:textId="77777777" w:rsidR="00020BAF" w:rsidRPr="006F4FFA" w:rsidRDefault="00020BAF" w:rsidP="00484A44">
      <w:pPr>
        <w:pStyle w:val="Bullet"/>
      </w:pPr>
      <w:r>
        <w:t>In the</w:t>
      </w:r>
      <w:r w:rsidRPr="006F4FFA">
        <w:t xml:space="preserve"> New Zealand maternity setting</w:t>
      </w:r>
      <w:r>
        <w:t>, it is typical</w:t>
      </w:r>
      <w:r w:rsidRPr="006F4FFA">
        <w:t xml:space="preserve"> </w:t>
      </w:r>
      <w:r>
        <w:t>for mother and baby to be discharged</w:t>
      </w:r>
      <w:r w:rsidRPr="006F4FFA">
        <w:t xml:space="preserve"> early following an uncomplicated birth. For home births, midwives are required to stay with the mother and baby for </w:t>
      </w:r>
      <w:r>
        <w:t>two</w:t>
      </w:r>
      <w:r w:rsidRPr="006F4FFA">
        <w:t xml:space="preserve"> hours following the delivery of the placenta. </w:t>
      </w:r>
      <w:r>
        <w:t>A</w:t>
      </w:r>
      <w:r w:rsidRPr="006F4FFA">
        <w:t xml:space="preserve"> feasibility study of </w:t>
      </w:r>
      <w:r>
        <w:t>POS</w:t>
      </w:r>
      <w:r w:rsidRPr="006F4FFA">
        <w:t xml:space="preserve"> in New Zealand</w:t>
      </w:r>
      <w:r w:rsidRPr="00D0228B">
        <w:t xml:space="preserve"> </w:t>
      </w:r>
      <w:r w:rsidRPr="006F4FFA">
        <w:t>performed</w:t>
      </w:r>
      <w:r w:rsidRPr="00D0228B">
        <w:t xml:space="preserve"> </w:t>
      </w:r>
      <w:r w:rsidRPr="006F4FFA">
        <w:t xml:space="preserve">screening at a median age of </w:t>
      </w:r>
      <w:r>
        <w:t>seven</w:t>
      </w:r>
      <w:r w:rsidRPr="006F4FFA">
        <w:t xml:space="preserve"> hours,</w:t>
      </w:r>
      <w:r>
        <w:t xml:space="preserve"> where</w:t>
      </w:r>
      <w:r w:rsidRPr="006F4FFA">
        <w:t xml:space="preserve"> the recommended time </w:t>
      </w:r>
      <w:r>
        <w:t>for</w:t>
      </w:r>
      <w:r w:rsidRPr="006F4FFA">
        <w:t xml:space="preserve"> screening was </w:t>
      </w:r>
      <w:r w:rsidRPr="006F4FFA">
        <w:lastRenderedPageBreak/>
        <w:t xml:space="preserve">between 2 and 24 hours after birth. The false-positive rate (all positives other than CCHD) was 0.27% </w:t>
      </w:r>
      <w:r w:rsidRPr="006F4FFA">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6F4FFA">
        <w:instrText xml:space="preserve"> ADDIN EN.CITE </w:instrText>
      </w:r>
      <w:r w:rsidRPr="006F4FFA">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6F4FFA">
        <w:instrText xml:space="preserve"> ADDIN EN.CITE.DATA </w:instrText>
      </w:r>
      <w:r w:rsidRPr="006F4FFA">
        <w:fldChar w:fldCharType="end"/>
      </w:r>
      <w:r w:rsidRPr="006F4FFA">
        <w:fldChar w:fldCharType="separate"/>
      </w:r>
      <w:r w:rsidRPr="006F4FFA">
        <w:rPr>
          <w:noProof/>
        </w:rPr>
        <w:t>(Cloete et al 20</w:t>
      </w:r>
      <w:r>
        <w:rPr>
          <w:noProof/>
        </w:rPr>
        <w:t>20b</w:t>
      </w:r>
      <w:r w:rsidRPr="006F4FFA">
        <w:rPr>
          <w:noProof/>
        </w:rPr>
        <w:t>)</w:t>
      </w:r>
      <w:r w:rsidRPr="006F4FFA">
        <w:fldChar w:fldCharType="end"/>
      </w:r>
      <w:r w:rsidRPr="006F4FFA">
        <w:t>.</w:t>
      </w:r>
    </w:p>
    <w:p w14:paraId="1D22AD66" w14:textId="69457B89" w:rsidR="00020BAF" w:rsidRPr="001E3149" w:rsidRDefault="00020BAF" w:rsidP="00484A44">
      <w:pPr>
        <w:pStyle w:val="Bullet"/>
      </w:pPr>
      <w:r w:rsidRPr="006F4FFA">
        <w:rPr>
          <w:rFonts w:cstheme="minorHAnsi"/>
        </w:rPr>
        <w:t>The yield from pulse oximetry screening is inversely related to time. In the New Zealand feasibility study</w:t>
      </w:r>
      <w:r>
        <w:rPr>
          <w:rFonts w:cstheme="minorHAnsi"/>
        </w:rPr>
        <w:t>,</w:t>
      </w:r>
      <w:r w:rsidRPr="006F4FFA">
        <w:rPr>
          <w:rFonts w:cstheme="minorHAnsi"/>
        </w:rPr>
        <w:t xml:space="preserve"> one pathology (cardiac or other) was identified for every 245 tests that were performed </w:t>
      </w:r>
      <w:r>
        <w:rPr>
          <w:rFonts w:cstheme="minorHAnsi"/>
        </w:rPr>
        <w:t xml:space="preserve">less than </w:t>
      </w:r>
      <w:r w:rsidRPr="006F4FFA">
        <w:rPr>
          <w:rFonts w:cstheme="minorHAnsi"/>
        </w:rPr>
        <w:t xml:space="preserve">4 hours after birth compared with one pathology for every 309 tests performed between 4 and 12 hours. One pathology was identified among the 6,197 tested after 12 hours </w:t>
      </w:r>
      <w:r w:rsidRPr="006F4FFA">
        <w:rPr>
          <w:rFonts w:cstheme="minorHAnsi"/>
        </w:rPr>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6F4FFA">
        <w:rPr>
          <w:rFonts w:cstheme="minorHAnsi"/>
        </w:rPr>
        <w:instrText xml:space="preserve"> ADDIN EN.CITE </w:instrText>
      </w:r>
      <w:r w:rsidRPr="006F4FFA">
        <w:rPr>
          <w:rFonts w:cstheme="minorHAnsi"/>
        </w:rPr>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6F4FFA">
        <w:rPr>
          <w:rFonts w:cstheme="minorHAnsi"/>
        </w:rPr>
        <w:instrText xml:space="preserve"> ADDIN EN.CITE.DATA </w:instrText>
      </w:r>
      <w:r w:rsidRPr="006F4FFA">
        <w:rPr>
          <w:rFonts w:cstheme="minorHAnsi"/>
        </w:rPr>
      </w:r>
      <w:r w:rsidRPr="006F4FFA">
        <w:rPr>
          <w:rFonts w:cstheme="minorHAnsi"/>
        </w:rPr>
        <w:fldChar w:fldCharType="end"/>
      </w:r>
      <w:r w:rsidRPr="006F4FFA">
        <w:rPr>
          <w:rFonts w:cstheme="minorHAnsi"/>
        </w:rPr>
      </w:r>
      <w:r w:rsidRPr="006F4FFA">
        <w:rPr>
          <w:rFonts w:cstheme="minorHAnsi"/>
        </w:rPr>
        <w:fldChar w:fldCharType="separate"/>
      </w:r>
      <w:r w:rsidRPr="006F4FFA">
        <w:rPr>
          <w:rFonts w:cstheme="minorHAnsi"/>
          <w:noProof/>
        </w:rPr>
        <w:t>(Cloete et al 20</w:t>
      </w:r>
      <w:r>
        <w:rPr>
          <w:rFonts w:cstheme="minorHAnsi"/>
          <w:noProof/>
        </w:rPr>
        <w:t>20b</w:t>
      </w:r>
      <w:r w:rsidRPr="006F4FFA">
        <w:rPr>
          <w:rFonts w:cstheme="minorHAnsi"/>
          <w:noProof/>
        </w:rPr>
        <w:t>)</w:t>
      </w:r>
      <w:r w:rsidRPr="006F4FFA">
        <w:rPr>
          <w:rFonts w:cstheme="minorHAnsi"/>
        </w:rPr>
        <w:fldChar w:fldCharType="end"/>
      </w:r>
      <w:r w:rsidRPr="006F4FFA">
        <w:rPr>
          <w:rFonts w:cstheme="minorHAnsi"/>
        </w:rPr>
        <w:t>. Early pulse oximetry screening therefore improves the likelihood of identifying disease before the onset of symptoms.</w:t>
      </w:r>
    </w:p>
    <w:p w14:paraId="29A1230B" w14:textId="2E2A4391" w:rsidR="00F82591" w:rsidRPr="008C15B0" w:rsidRDefault="00F82591" w:rsidP="00484A44">
      <w:pPr>
        <w:pStyle w:val="Bullet"/>
      </w:pPr>
      <w:r w:rsidRPr="008C15B0">
        <w:rPr>
          <w:rFonts w:eastAsiaTheme="majorEastAsia"/>
        </w:rPr>
        <w:t xml:space="preserve">The benefits of </w:t>
      </w:r>
      <w:r w:rsidR="00D056A5" w:rsidRPr="008C15B0">
        <w:rPr>
          <w:rFonts w:eastAsiaTheme="majorEastAsia"/>
        </w:rPr>
        <w:t>very</w:t>
      </w:r>
      <w:r w:rsidRPr="008C15B0">
        <w:rPr>
          <w:rFonts w:eastAsiaTheme="majorEastAsia"/>
        </w:rPr>
        <w:t xml:space="preserve"> early screening should be balanced against the harm that may come from a </w:t>
      </w:r>
      <w:r w:rsidR="00D056A5" w:rsidRPr="008C15B0">
        <w:rPr>
          <w:rFonts w:eastAsiaTheme="majorEastAsia"/>
        </w:rPr>
        <w:t xml:space="preserve">higher </w:t>
      </w:r>
      <w:r w:rsidRPr="008C15B0">
        <w:rPr>
          <w:rFonts w:eastAsiaTheme="majorEastAsia"/>
        </w:rPr>
        <w:t>false-positive r</w:t>
      </w:r>
      <w:r w:rsidR="00D056A5" w:rsidRPr="008C15B0">
        <w:rPr>
          <w:rFonts w:eastAsiaTheme="majorEastAsia"/>
        </w:rPr>
        <w:t>ate at a time when infants are still physiologically adapting to the extra-uterine environment</w:t>
      </w:r>
      <w:r w:rsidRPr="008C15B0">
        <w:rPr>
          <w:rFonts w:eastAsiaTheme="majorEastAsia"/>
        </w:rPr>
        <w:t>.</w:t>
      </w:r>
    </w:p>
    <w:p w14:paraId="5662D83A" w14:textId="77777777" w:rsidR="00020BAF" w:rsidRPr="006F4FFA" w:rsidRDefault="00020BAF" w:rsidP="00020BAF">
      <w:pPr>
        <w:pStyle w:val="Heading3"/>
      </w:pPr>
      <w:r>
        <w:t xml:space="preserve">3.2 </w:t>
      </w:r>
      <w:r w:rsidRPr="006F4FFA">
        <w:t>Site of testing</w:t>
      </w:r>
    </w:p>
    <w:p w14:paraId="290E0F6D" w14:textId="77777777" w:rsidR="00020BAF" w:rsidRPr="006F4FFA" w:rsidRDefault="00020BAF" w:rsidP="00484A44">
      <w:pPr>
        <w:pStyle w:val="Bullet"/>
      </w:pPr>
      <w:r w:rsidRPr="006F4FFA">
        <w:t>T</w:t>
      </w:r>
      <w:r>
        <w:t>he t</w:t>
      </w:r>
      <w:r w:rsidRPr="006F4FFA">
        <w:t>wo screening strategies currently used</w:t>
      </w:r>
      <w:r>
        <w:t xml:space="preserve"> are</w:t>
      </w:r>
      <w:r w:rsidRPr="006F4FFA">
        <w:t>:</w:t>
      </w:r>
    </w:p>
    <w:p w14:paraId="1B7280B9" w14:textId="77777777" w:rsidR="00020BAF" w:rsidRPr="006F4FFA" w:rsidRDefault="00020BAF" w:rsidP="00140C46">
      <w:pPr>
        <w:pStyle w:val="ListParagraph"/>
        <w:numPr>
          <w:ilvl w:val="0"/>
          <w:numId w:val="8"/>
        </w:numPr>
        <w:spacing w:before="90"/>
        <w:ind w:left="714" w:hanging="357"/>
        <w:contextualSpacing w:val="0"/>
        <w:rPr>
          <w:szCs w:val="24"/>
        </w:rPr>
      </w:pPr>
      <w:r w:rsidRPr="006F4FFA">
        <w:rPr>
          <w:szCs w:val="24"/>
        </w:rPr>
        <w:t>post-ductal screening (right or left foot)</w:t>
      </w:r>
    </w:p>
    <w:p w14:paraId="12C0EE8F" w14:textId="77777777" w:rsidR="00020BAF" w:rsidRPr="006F4FFA" w:rsidRDefault="00020BAF" w:rsidP="00140C46">
      <w:pPr>
        <w:pStyle w:val="ListParagraph"/>
        <w:numPr>
          <w:ilvl w:val="0"/>
          <w:numId w:val="8"/>
        </w:numPr>
        <w:spacing w:before="90"/>
        <w:ind w:left="714" w:hanging="357"/>
        <w:contextualSpacing w:val="0"/>
        <w:rPr>
          <w:szCs w:val="24"/>
        </w:rPr>
      </w:pPr>
      <w:r w:rsidRPr="006F4FFA">
        <w:rPr>
          <w:szCs w:val="24"/>
        </w:rPr>
        <w:t xml:space="preserve">both pre- and post-ductal screening (right hand </w:t>
      </w:r>
      <w:r w:rsidRPr="001D2034">
        <w:rPr>
          <w:b/>
        </w:rPr>
        <w:t>and</w:t>
      </w:r>
      <w:r w:rsidRPr="006F4FFA">
        <w:rPr>
          <w:szCs w:val="24"/>
        </w:rPr>
        <w:t xml:space="preserve"> either the right or left foot).</w:t>
      </w:r>
    </w:p>
    <w:p w14:paraId="0E8CA404" w14:textId="77777777" w:rsidR="00020BAF" w:rsidRPr="007E7A8C" w:rsidRDefault="00020BAF" w:rsidP="00484A44">
      <w:pPr>
        <w:pStyle w:val="Bullet"/>
      </w:pPr>
      <w:r w:rsidRPr="007E7A8C">
        <w:t>Post-ductal screening is quicker to perform and has a less complicated algorithm</w:t>
      </w:r>
      <w:r>
        <w:t>. For these reasons, it</w:t>
      </w:r>
      <w:r w:rsidRPr="007E7A8C">
        <w:t xml:space="preserve"> may be more acceptable to midwives.</w:t>
      </w:r>
    </w:p>
    <w:p w14:paraId="447CEC8B" w14:textId="77777777" w:rsidR="00020BAF" w:rsidRPr="006F4FFA" w:rsidRDefault="00020BAF" w:rsidP="00484A44">
      <w:pPr>
        <w:pStyle w:val="Bullet"/>
      </w:pPr>
      <w:r w:rsidRPr="006F4FFA">
        <w:rPr>
          <w:rFonts w:cstheme="minorHAnsi"/>
        </w:rPr>
        <w:t xml:space="preserve">Simplicity is an important </w:t>
      </w:r>
      <w:r>
        <w:rPr>
          <w:rFonts w:cstheme="minorHAnsi"/>
        </w:rPr>
        <w:t>consideration</w:t>
      </w:r>
      <w:r w:rsidRPr="006F4FFA">
        <w:rPr>
          <w:rFonts w:cstheme="minorHAnsi"/>
        </w:rPr>
        <w:t xml:space="preserve"> </w:t>
      </w:r>
      <w:r>
        <w:rPr>
          <w:rFonts w:cstheme="minorHAnsi"/>
        </w:rPr>
        <w:t>because</w:t>
      </w:r>
      <w:r w:rsidRPr="006F4FFA">
        <w:rPr>
          <w:rFonts w:cstheme="minorHAnsi"/>
        </w:rPr>
        <w:t xml:space="preserve"> human error </w:t>
      </w:r>
      <w:r>
        <w:rPr>
          <w:rFonts w:cstheme="minorHAnsi"/>
        </w:rPr>
        <w:t xml:space="preserve">can influence </w:t>
      </w:r>
      <w:r w:rsidRPr="006F4FFA">
        <w:rPr>
          <w:rFonts w:cstheme="minorHAnsi"/>
        </w:rPr>
        <w:t xml:space="preserve">test accuracy </w:t>
      </w:r>
      <w:r w:rsidRPr="006F4FFA">
        <w:rPr>
          <w:rFonts w:cstheme="minorHAnsi"/>
        </w:rPr>
        <w:fldChar w:fldCharType="begin">
          <w:fldData xml:space="preserve">PEVuZE5vdGU+PENpdGU+PEF1dGhvcj5QZmx1Z2Vpc2VuPC9BdXRob3I+PFllYXI+MjAxNTwvWWVh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</w:fldData>
        </w:fldChar>
      </w:r>
      <w:r w:rsidRPr="006F4FFA">
        <w:rPr>
          <w:rFonts w:cstheme="minorHAnsi"/>
        </w:rPr>
        <w:instrText xml:space="preserve"> ADDIN EN.CITE </w:instrText>
      </w:r>
      <w:r w:rsidRPr="006F4FFA">
        <w:rPr>
          <w:rFonts w:cstheme="minorHAnsi"/>
        </w:rPr>
        <w:fldChar w:fldCharType="begin">
          <w:fldData xml:space="preserve">PEVuZE5vdGU+PENpdGU+PEF1dGhvcj5QZmx1Z2Vpc2VuPC9BdXRob3I+PFllYXI+MjAxNTwvWWVh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</w:fldData>
        </w:fldChar>
      </w:r>
      <w:r w:rsidRPr="006F4FFA">
        <w:rPr>
          <w:rFonts w:cstheme="minorHAnsi"/>
        </w:rPr>
        <w:instrText xml:space="preserve"> ADDIN EN.CITE.DATA </w:instrText>
      </w:r>
      <w:r w:rsidRPr="006F4FFA">
        <w:rPr>
          <w:rFonts w:cstheme="minorHAnsi"/>
        </w:rPr>
      </w:r>
      <w:r w:rsidRPr="006F4FFA">
        <w:rPr>
          <w:rFonts w:cstheme="minorHAnsi"/>
        </w:rPr>
        <w:fldChar w:fldCharType="end"/>
      </w:r>
      <w:r w:rsidRPr="006F4FFA">
        <w:rPr>
          <w:rFonts w:cstheme="minorHAnsi"/>
        </w:rPr>
      </w:r>
      <w:r w:rsidRPr="006F4FFA">
        <w:rPr>
          <w:rFonts w:cstheme="minorHAnsi"/>
        </w:rPr>
        <w:fldChar w:fldCharType="separate"/>
      </w:r>
      <w:r w:rsidRPr="006F4FFA">
        <w:rPr>
          <w:rFonts w:cstheme="minorHAnsi"/>
          <w:noProof/>
        </w:rPr>
        <w:t>(Oster et al 2014; Pflugeisen et al 2015)</w:t>
      </w:r>
      <w:r w:rsidRPr="006F4FFA">
        <w:rPr>
          <w:rFonts w:cstheme="minorHAnsi"/>
        </w:rPr>
        <w:fldChar w:fldCharType="end"/>
      </w:r>
      <w:r w:rsidRPr="006F4FFA">
        <w:rPr>
          <w:rFonts w:cstheme="minorHAnsi"/>
        </w:rPr>
        <w:t>.</w:t>
      </w:r>
      <w:r>
        <w:rPr>
          <w:rFonts w:cstheme="minorHAnsi"/>
        </w:rPr>
        <w:t xml:space="preserve"> </w:t>
      </w:r>
      <w:r w:rsidRPr="006F4FFA">
        <w:rPr>
          <w:rFonts w:cstheme="minorHAnsi"/>
        </w:rPr>
        <w:t xml:space="preserve">Computer-based tools have been shown to </w:t>
      </w:r>
      <w:r>
        <w:rPr>
          <w:rFonts w:cstheme="minorHAnsi"/>
        </w:rPr>
        <w:t>increase</w:t>
      </w:r>
      <w:r w:rsidRPr="006F4FFA">
        <w:rPr>
          <w:rFonts w:cstheme="minorHAnsi"/>
        </w:rPr>
        <w:t xml:space="preserve"> accuracy </w:t>
      </w:r>
      <w:r>
        <w:rPr>
          <w:rFonts w:cstheme="minorHAnsi"/>
        </w:rPr>
        <w:t>over</w:t>
      </w:r>
      <w:r w:rsidRPr="006F4FFA">
        <w:rPr>
          <w:rFonts w:cstheme="minorHAnsi"/>
        </w:rPr>
        <w:t xml:space="preserve"> manual interpretation of screening algorithms. If</w:t>
      </w:r>
      <w:r w:rsidRPr="006F4FFA">
        <w:rPr>
          <w:sz w:val="28"/>
          <w:szCs w:val="28"/>
        </w:rPr>
        <w:t xml:space="preserve"> </w:t>
      </w:r>
      <w:r w:rsidRPr="006F4FFA">
        <w:t>pre- and post-ductal screening is the preferred strategy, consideration should be given to develop</w:t>
      </w:r>
      <w:r>
        <w:t>ing</w:t>
      </w:r>
      <w:r w:rsidRPr="006F4FFA">
        <w:t xml:space="preserve"> a tool </w:t>
      </w:r>
      <w:r>
        <w:t xml:space="preserve">to </w:t>
      </w:r>
      <w:r w:rsidRPr="006F4FFA">
        <w:t>automat</w:t>
      </w:r>
      <w:r>
        <w:t>ically</w:t>
      </w:r>
      <w:r w:rsidRPr="006F4FFA">
        <w:t xml:space="preserve"> calculat</w:t>
      </w:r>
      <w:r>
        <w:t>e</w:t>
      </w:r>
      <w:r w:rsidRPr="006F4FFA">
        <w:t xml:space="preserve"> results </w:t>
      </w:r>
      <w:r>
        <w:t>as a way of</w:t>
      </w:r>
      <w:r w:rsidRPr="006F4FFA">
        <w:t xml:space="preserve"> simplify</w:t>
      </w:r>
      <w:r>
        <w:t>ing</w:t>
      </w:r>
      <w:r w:rsidRPr="006F4FFA">
        <w:t xml:space="preserve"> the process and ensur</w:t>
      </w:r>
      <w:r>
        <w:t>ing</w:t>
      </w:r>
      <w:r w:rsidRPr="006F4FFA">
        <w:t xml:space="preserve"> the correct interpretation of results.</w:t>
      </w:r>
    </w:p>
    <w:p w14:paraId="078B6817" w14:textId="77777777" w:rsidR="00020BAF" w:rsidRPr="006F4FFA" w:rsidRDefault="00020BAF" w:rsidP="00484A44">
      <w:pPr>
        <w:pStyle w:val="Bullet"/>
      </w:pPr>
      <w:r w:rsidRPr="00A54EA6">
        <w:t>P</w:t>
      </w:r>
      <w:r w:rsidRPr="006F4FFA">
        <w:t>re- and post-ductal screening may enable the detection of aortic arch obstruction (AAO) that post-ductal screening alone</w:t>
      </w:r>
      <w:r>
        <w:t xml:space="preserve"> could miss</w:t>
      </w:r>
      <w:r w:rsidRPr="006F4FFA">
        <w:t>. However, no evidence suggest</w:t>
      </w:r>
      <w:r>
        <w:t>s</w:t>
      </w:r>
      <w:r w:rsidRPr="006F4FFA">
        <w:t xml:space="preserve"> that pre- and post-ductal screening has superior sensitivity (71.2%; 95% CI 58.5–81.3) compared with post-ductal screening alone (81.2%; 95% CI 70.9–88.4) </w:t>
      </w:r>
      <w:r w:rsidRPr="006F4FFA">
        <w:fldChar w:fldCharType="begin"/>
      </w:r>
      <w:r w:rsidRPr="006F4FFA">
        <w:instrText xml:space="preserve"> ADDIN EN.CITE &lt;EndNote&gt;&lt;Cite&gt;&lt;Author&gt;Plana&lt;/Author&gt;&lt;Year&gt;2018&lt;/Year&gt;&lt;RecNum&gt;1680&lt;/RecNum&gt;&lt;DisplayText&gt;(M N Plana et al., 2018)&lt;/DisplayText&gt;&lt;record&gt;&lt;rec-number&gt;1680&lt;/rec-number&gt;&lt;foreign-keys&gt;&lt;key app="EN" db-id="atz09fspcfzes5etf5qpxxspvwxf2xt9zprr" timestamp="1523927670"&gt;1680&lt;/key&gt;&lt;/foreign-keys&gt;&lt;ref-type name="Journal Article"&gt;17&lt;/ref-type&gt;&lt;contributors&gt;&lt;authors&gt;&lt;author&gt;Plana, M. N.&lt;/author&gt;&lt;author&gt;Zamora, J.&lt;/author&gt;&lt;author&gt;Suresh, G.&lt;/author&gt;&lt;author&gt;Fernandez-Pineda, L.&lt;/author&gt;&lt;author&gt;Thangaratinam, S.&lt;/author&gt;&lt;author&gt;Ewer, A. K.&lt;/author&gt;&lt;/authors&gt;&lt;/contributors&gt;&lt;auth-address&gt;Clinical Biostatistics Unit, Ramon y Cajal Hospital (IRYCIS), CIBER Epidemiology and Public Health (CIBERESP), Carretera de Colmenar Km 9.100, Madrid, Spain, 28034.&lt;/auth-address&gt;&lt;titles&gt;&lt;title&gt;Pulse oximetry screening for critical congenital heart defects&lt;/title&gt;&lt;secondary-title&gt;Cochrane Database Syst Rev&lt;/secondary-title&gt;&lt;/titles&gt;&lt;periodical&gt;&lt;full-title&gt;Cochrane Database Syst Rev&lt;/full-title&gt;&lt;abbr-1&gt;The Cochrane database of systematic reviews&lt;/abbr-1&gt;&lt;/periodical&gt;&lt;pages&gt;CD011912&lt;/pages&gt;&lt;volume&gt;3&lt;/volume&gt;&lt;keywords&gt;&lt;keyword&gt;*Asymptomatic Diseases&lt;/keyword&gt;&lt;keyword&gt;Data Accuracy&lt;/keyword&gt;&lt;keyword&gt;False Positive Reactions&lt;/keyword&gt;&lt;keyword&gt;Heart Defects, Congenital/*diagnosis&lt;/keyword&gt;&lt;keyword&gt;Humans&lt;/keyword&gt;&lt;keyword&gt;Infant, Newborn&lt;/keyword&gt;&lt;keyword&gt;Oximetry/*methods&lt;/keyword&gt;&lt;keyword&gt;Sensitivity and Specificity&lt;/keyword&gt;&lt;/keywords&gt;&lt;dates&gt;&lt;year&gt;2018&lt;/year&gt;&lt;pub-dates&gt;&lt;date&gt;Mar 1&lt;/date&gt;&lt;/pub-dates&gt;&lt;/dates&gt;&lt;isbn&gt;1469-493X (Electronic)&amp;#xD;1361-6137 (Linking)&lt;/isbn&gt;&lt;accession-num&gt;29494750&lt;/accession-num&gt;&lt;urls&gt;&lt;related-urls&gt;&lt;url&gt;https://www.ncbi.nlm.nih.gov/pubmed/29494750&lt;/url&gt;&lt;/related-urls&gt;&lt;/urls&gt;&lt;electronic-resource-num&gt;10.1002/14651858.CD011912.pub2&lt;/electronic-resource-num&gt;&lt;/record&gt;&lt;/Cite&gt;&lt;/EndNote&gt;</w:instrText>
      </w:r>
      <w:r w:rsidRPr="006F4FFA">
        <w:fldChar w:fldCharType="separate"/>
      </w:r>
      <w:r w:rsidRPr="006F4FFA">
        <w:rPr>
          <w:noProof/>
        </w:rPr>
        <w:t>(Plana et al 2018)</w:t>
      </w:r>
      <w:r w:rsidRPr="006F4FFA">
        <w:fldChar w:fldCharType="end"/>
      </w:r>
      <w:r w:rsidRPr="006F4FFA">
        <w:t xml:space="preserve">. </w:t>
      </w:r>
    </w:p>
    <w:p w14:paraId="0A24FACC" w14:textId="77777777" w:rsidR="00020BAF" w:rsidRPr="006F4FFA" w:rsidRDefault="00020BAF" w:rsidP="00484A44">
      <w:pPr>
        <w:pStyle w:val="Bullet"/>
        <w:rPr>
          <w:rFonts w:cstheme="minorHAnsi"/>
          <w:sz w:val="28"/>
          <w:szCs w:val="28"/>
        </w:rPr>
      </w:pPr>
      <w:r>
        <w:rPr>
          <w:rFonts w:cstheme="minorHAnsi"/>
        </w:rPr>
        <w:t>R</w:t>
      </w:r>
      <w:r w:rsidRPr="006F4FFA">
        <w:rPr>
          <w:rFonts w:cstheme="minorHAnsi"/>
        </w:rPr>
        <w:t xml:space="preserve">eports in the literature </w:t>
      </w:r>
      <w:r>
        <w:rPr>
          <w:rFonts w:cstheme="minorHAnsi"/>
        </w:rPr>
        <w:t>indicate</w:t>
      </w:r>
      <w:r w:rsidRPr="006F4FFA">
        <w:rPr>
          <w:rFonts w:cstheme="minorHAnsi"/>
        </w:rPr>
        <w:t xml:space="preserve"> infants </w:t>
      </w:r>
      <w:r>
        <w:rPr>
          <w:rFonts w:cstheme="minorHAnsi"/>
        </w:rPr>
        <w:t xml:space="preserve">have been </w:t>
      </w:r>
      <w:r w:rsidRPr="006F4FFA">
        <w:rPr>
          <w:rFonts w:cstheme="minorHAnsi"/>
        </w:rPr>
        <w:t xml:space="preserve">diagnosed with coarctation of the aorta or interrupted aortic arch based solely on a difference between pre- and post-ductal oxygen saturation </w:t>
      </w:r>
      <w:r w:rsidRPr="006F4FFA">
        <w:rPr>
          <w:rFonts w:cstheme="minorHAnsi"/>
        </w:rPr>
        <w:fldChar w:fldCharType="begin">
          <w:fldData xml:space="preserve">PEVuZE5vdGU+PENpdGU+PEF1dGhvcj5Fd2VyPC9BdXRob3I+PFllYXI+MjAxMTwvWWVhcj48UmVj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</w:fldData>
        </w:fldChar>
      </w:r>
      <w:r w:rsidRPr="006F4FFA">
        <w:rPr>
          <w:rFonts w:cstheme="minorHAnsi"/>
        </w:rPr>
        <w:instrText xml:space="preserve"> ADDIN EN.CITE </w:instrText>
      </w:r>
      <w:r w:rsidRPr="006F4FFA">
        <w:rPr>
          <w:rFonts w:cstheme="minorHAnsi"/>
        </w:rPr>
        <w:fldChar w:fldCharType="begin">
          <w:fldData xml:space="preserve">PEVuZE5vdGU+PENpdGU+PEF1dGhvcj5Fd2VyPC9BdXRob3I+PFllYXI+MjAxMTwvWWVhcj48UmVj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</w:fldData>
        </w:fldChar>
      </w:r>
      <w:r w:rsidRPr="006F4FFA">
        <w:rPr>
          <w:rFonts w:cstheme="minorHAnsi"/>
        </w:rPr>
        <w:instrText xml:space="preserve"> ADDIN EN.CITE.DATA </w:instrText>
      </w:r>
      <w:r w:rsidRPr="006F4FFA">
        <w:rPr>
          <w:rFonts w:cstheme="minorHAnsi"/>
        </w:rPr>
      </w:r>
      <w:r w:rsidRPr="006F4FFA">
        <w:rPr>
          <w:rFonts w:cstheme="minorHAnsi"/>
        </w:rPr>
        <w:fldChar w:fldCharType="end"/>
      </w:r>
      <w:r w:rsidRPr="006F4FFA">
        <w:rPr>
          <w:rFonts w:cstheme="minorHAnsi"/>
        </w:rPr>
      </w:r>
      <w:r w:rsidRPr="006F4FFA">
        <w:rPr>
          <w:rFonts w:cstheme="minorHAnsi"/>
        </w:rPr>
        <w:fldChar w:fldCharType="separate"/>
      </w:r>
      <w:r w:rsidRPr="006F4FFA">
        <w:rPr>
          <w:rFonts w:cstheme="minorHAnsi"/>
          <w:noProof/>
        </w:rPr>
        <w:t>(de-Wahl Granelli et al 2009; Ewer et al 2011)</w:t>
      </w:r>
      <w:r w:rsidRPr="006F4FFA">
        <w:rPr>
          <w:rFonts w:cstheme="minorHAnsi"/>
        </w:rPr>
        <w:fldChar w:fldCharType="end"/>
      </w:r>
      <w:r w:rsidRPr="006F4FFA">
        <w:rPr>
          <w:rFonts w:cstheme="minorHAnsi"/>
        </w:rPr>
        <w:t>. This difference, when present, is produced by right</w:t>
      </w:r>
      <w:r>
        <w:rPr>
          <w:rFonts w:cstheme="minorHAnsi"/>
        </w:rPr>
        <w:t>-</w:t>
      </w:r>
      <w:r w:rsidRPr="006F4FFA">
        <w:rPr>
          <w:rFonts w:cstheme="minorHAnsi"/>
        </w:rPr>
        <w:t>to</w:t>
      </w:r>
      <w:r>
        <w:rPr>
          <w:rFonts w:cstheme="minorHAnsi"/>
        </w:rPr>
        <w:t>-</w:t>
      </w:r>
      <w:r w:rsidRPr="006F4FFA">
        <w:rPr>
          <w:rFonts w:cstheme="minorHAnsi"/>
        </w:rPr>
        <w:t>left shunting across the ductus arteriosus as a result of the pressure gradient between the pulmonary circulation and the aortic arch beyond the level of obstruction.</w:t>
      </w:r>
    </w:p>
    <w:p w14:paraId="47B61FAD" w14:textId="77777777" w:rsidR="00020BAF" w:rsidRPr="006F4FFA" w:rsidRDefault="00020BAF" w:rsidP="00484A44">
      <w:pPr>
        <w:pStyle w:val="Bullet"/>
      </w:pPr>
      <w:r w:rsidRPr="006F4FFA">
        <w:t>In New Zealand, fewer than 40% of live-born infants with AAO are diagnosed with antenatal ultrasound screening. Approximately five infants with AAO are first diagnosed after discharge from the</w:t>
      </w:r>
      <w:r>
        <w:t>ir</w:t>
      </w:r>
      <w:r w:rsidRPr="006F4FFA">
        <w:t xml:space="preserve"> place of birth each year </w:t>
      </w:r>
      <w:r w:rsidRPr="006F4FFA">
        <w:fldChar w:fldCharType="begin"/>
      </w:r>
      <w:r w:rsidRPr="006F4FFA">
        <w:instrText xml:space="preserve"> ADDIN EN.CITE &lt;EndNote&gt;&lt;Cite&gt;&lt;Author&gt;Cloete&lt;/Author&gt;&lt;Year&gt;2019&lt;/Year&gt;&lt;RecNum&gt;1999&lt;/RecNum&gt;&lt;DisplayText&gt;(E Cloete, F H Bloomfield, et al., 2019)&lt;/DisplayText&gt;&lt;record&gt;&lt;rec-number&gt;1999&lt;/rec-number&gt;&lt;foreign-keys&gt;&lt;key app="EN" db-id="atz09fspcfzes5etf5qpxxspvwxf2xt9zprr" timestamp="1565044034"&gt;1999&lt;/key&gt;&lt;/foreign-keys&gt;&lt;ref-type name="Journal Article"&gt;17&lt;/ref-type&gt;&lt;contributors&gt;&lt;authors&gt;&lt;author&gt;Cloete, E.&lt;/author&gt;&lt;author&gt;Bloomfield, F. H.&lt;/author&gt;&lt;author&gt;Cassells, S. A.&lt;/author&gt;&lt;author&gt;de Laat, M. W. M.&lt;/author&gt;&lt;author&gt;Sadler, L.&lt;/author&gt;&lt;author&gt;Gentles, T. L.&lt;/author&gt;&lt;/authors&gt;&lt;/contributors&gt;&lt;auth-address&gt;Liggins Institute, University of Auckland, Auckland, New Zealand.&amp;#xD;Faculty of Medical and Health Sciences, University of Auckland, Auckland, New Zealand.&amp;#xD;Women&amp;apos;s Health, Auckland City Hospital, Auckland, New Zealand.&amp;#xD;Paediatric and Congenital Cardiac Services, Starship Children&amp;apos;s Hospital, Auckland, New Zealand.&lt;/auth-address&gt;&lt;titles&gt;&lt;title&gt;Newborn pulse oximetry screening in the context of a high antenatal detection rate of critical congenital heart disease&lt;/title&gt;&lt;secondary-title&gt;Acta Paediatr&lt;/secondary-title&gt;&lt;/titles&gt;&lt;periodical&gt;&lt;full-title&gt;Acta Paediatr&lt;/full-title&gt;&lt;abbr-1&gt;Acta paediatrica&lt;/abbr-1&gt;&lt;/periodical&gt;&lt;edition&gt;2019/07/25&lt;/edition&gt;&lt;keywords&gt;&lt;keyword&gt;congenital heart disease&lt;/keyword&gt;&lt;keyword&gt;newborn&lt;/keyword&gt;&lt;keyword&gt;screening strategies&lt;/keyword&gt;&lt;/keywords&gt;&lt;dates&gt;&lt;year&gt;2019&lt;/year&gt;&lt;pub-dates&gt;&lt;date&gt;Jul 23&lt;/date&gt;&lt;/pub-dates&gt;&lt;/dates&gt;&lt;isbn&gt;1651-2227 (Electronic)&amp;#xD;0803-5253 (Linking)&lt;/isbn&gt;&lt;accession-num&gt;31332832&lt;/accession-num&gt;&lt;urls&gt;&lt;related-urls&gt;&lt;url&gt;https://www.ncbi.nlm.nih.gov/pubmed/31332832&lt;/url&gt;&lt;/related-urls&gt;&lt;/urls&gt;&lt;electronic-resource-num&gt;10.1111/apa.14946&lt;/electronic-resource-num&gt;&lt;/record&gt;&lt;/Cite&gt;&lt;/EndNote&gt;</w:instrText>
      </w:r>
      <w:r w:rsidRPr="006F4FFA">
        <w:fldChar w:fldCharType="separate"/>
      </w:r>
      <w:r w:rsidRPr="006F4FFA">
        <w:rPr>
          <w:noProof/>
        </w:rPr>
        <w:t>(Cloete et al 20</w:t>
      </w:r>
      <w:r>
        <w:rPr>
          <w:noProof/>
        </w:rPr>
        <w:t>20a</w:t>
      </w:r>
      <w:r w:rsidRPr="006F4FFA">
        <w:rPr>
          <w:noProof/>
        </w:rPr>
        <w:t>)</w:t>
      </w:r>
      <w:r w:rsidRPr="006F4FFA">
        <w:fldChar w:fldCharType="end"/>
      </w:r>
      <w:r w:rsidRPr="006F4FFA">
        <w:t>.</w:t>
      </w:r>
    </w:p>
    <w:p w14:paraId="30EA1933" w14:textId="77777777" w:rsidR="00020BAF" w:rsidRPr="006F4FFA" w:rsidRDefault="00020BAF" w:rsidP="00484A44">
      <w:pPr>
        <w:pStyle w:val="Bullet"/>
      </w:pPr>
      <w:r w:rsidRPr="006F4FFA">
        <w:t xml:space="preserve">Pre-ductal oxygen saturation levels can </w:t>
      </w:r>
      <w:r>
        <w:t>help to</w:t>
      </w:r>
      <w:r w:rsidRPr="006F4FFA">
        <w:t xml:space="preserve"> establish the diagnosis when an infant has low oxygen saturations. It is recommended that a pre-ductal measurement </w:t>
      </w:r>
      <w:r>
        <w:t xml:space="preserve">is taken </w:t>
      </w:r>
      <w:r w:rsidRPr="006F4FFA">
        <w:t xml:space="preserve">as part of the diagnostic work-up and when monitoring infants with suspected cardiac disease or persistent pulmonary hypertension. </w:t>
      </w:r>
    </w:p>
    <w:p w14:paraId="1FD57BD7" w14:textId="77777777" w:rsidR="00020BAF" w:rsidRPr="006F4FFA" w:rsidRDefault="00020BAF" w:rsidP="00020BAF">
      <w:pPr>
        <w:pStyle w:val="Heading3"/>
      </w:pPr>
      <w:r>
        <w:lastRenderedPageBreak/>
        <w:t xml:space="preserve">3.3 </w:t>
      </w:r>
      <w:r w:rsidRPr="006F4FFA">
        <w:t>Infant activity</w:t>
      </w:r>
    </w:p>
    <w:p w14:paraId="5BFCB76D" w14:textId="77777777" w:rsidR="00020BAF" w:rsidRPr="006F4FFA" w:rsidRDefault="00020BAF" w:rsidP="00020BAF">
      <w:r w:rsidRPr="006F4FFA">
        <w:t xml:space="preserve">Infant activity can influence test results. Screening infants that are unsettled or asleep during the test may result in a higher false-positive rate compared </w:t>
      </w:r>
      <w:r>
        <w:t>with</w:t>
      </w:r>
      <w:r w:rsidRPr="006F4FFA">
        <w:t xml:space="preserve"> testing infants that are awake and settled at the time of the test. Breastfeeding does not result in significantly higher false-positive rates </w:t>
      </w:r>
      <w:r w:rsidRPr="006F4FFA">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6F4FFA">
        <w:instrText xml:space="preserve"> ADDIN EN.CITE </w:instrText>
      </w:r>
      <w:r w:rsidRPr="006F4FFA">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6F4FFA">
        <w:instrText xml:space="preserve"> ADDIN EN.CITE.DATA </w:instrText>
      </w:r>
      <w:r w:rsidRPr="006F4FFA">
        <w:fldChar w:fldCharType="end"/>
      </w:r>
      <w:r w:rsidRPr="006F4FFA">
        <w:fldChar w:fldCharType="separate"/>
      </w:r>
      <w:r w:rsidRPr="006F4FFA">
        <w:rPr>
          <w:noProof/>
        </w:rPr>
        <w:t>(Cloete</w:t>
      </w:r>
      <w:r>
        <w:rPr>
          <w:noProof/>
        </w:rPr>
        <w:t xml:space="preserve"> et al</w:t>
      </w:r>
      <w:r w:rsidRPr="006F4FFA">
        <w:rPr>
          <w:noProof/>
        </w:rPr>
        <w:t xml:space="preserve"> 20</w:t>
      </w:r>
      <w:r>
        <w:rPr>
          <w:noProof/>
        </w:rPr>
        <w:t>20b</w:t>
      </w:r>
      <w:r w:rsidRPr="006F4FFA">
        <w:rPr>
          <w:noProof/>
        </w:rPr>
        <w:t>)</w:t>
      </w:r>
      <w:r w:rsidRPr="006F4FFA">
        <w:rPr>
          <w:vertAlign w:val="superscript"/>
        </w:rPr>
        <w:fldChar w:fldCharType="end"/>
      </w:r>
      <w:r w:rsidRPr="006F4FFA">
        <w:t>.</w:t>
      </w:r>
    </w:p>
    <w:p w14:paraId="0915C604" w14:textId="77777777" w:rsidR="00020BAF" w:rsidRPr="006F4FFA" w:rsidRDefault="00020BAF" w:rsidP="00020BAF">
      <w:pPr>
        <w:pStyle w:val="Heading3"/>
      </w:pPr>
      <w:r>
        <w:t xml:space="preserve">3.4 </w:t>
      </w:r>
      <w:r w:rsidRPr="006F4FFA">
        <w:t>Saturation targets and number of tests</w:t>
      </w:r>
    </w:p>
    <w:p w14:paraId="235A2CC5" w14:textId="77777777" w:rsidR="00020BAF" w:rsidRPr="006F4FFA" w:rsidRDefault="00020BAF" w:rsidP="00020BAF">
      <w:pPr>
        <w:rPr>
          <w:iCs/>
        </w:rPr>
      </w:pPr>
      <w:r w:rsidRPr="006F4FFA">
        <w:rPr>
          <w:iCs/>
        </w:rPr>
        <w:t xml:space="preserve">Infants should achieve an oxygen saturation of at least 95% to pass the screening test. A level below 90% warrants a referral for a paediatric assessment. </w:t>
      </w:r>
      <w:r>
        <w:rPr>
          <w:iCs/>
        </w:rPr>
        <w:t>T</w:t>
      </w:r>
      <w:r w:rsidRPr="006F4FFA">
        <w:rPr>
          <w:iCs/>
        </w:rPr>
        <w:t>o limit the number of false-positive screening results due to transitional circulation, screening algorithms generally recommend that the test should be repeated in an hour or two if the oxygen saturation is between 90</w:t>
      </w:r>
      <w:r>
        <w:rPr>
          <w:iCs/>
        </w:rPr>
        <w:t>%</w:t>
      </w:r>
      <w:r w:rsidRPr="006F4FFA">
        <w:rPr>
          <w:iCs/>
        </w:rPr>
        <w:t xml:space="preserve"> and 94%. </w:t>
      </w:r>
    </w:p>
    <w:p w14:paraId="55744693" w14:textId="77777777" w:rsidR="00020BAF" w:rsidRPr="006F4FFA" w:rsidRDefault="00020BAF" w:rsidP="00020BAF">
      <w:pPr>
        <w:rPr>
          <w:iCs/>
        </w:rPr>
      </w:pPr>
    </w:p>
    <w:p w14:paraId="68C45A67" w14:textId="77777777" w:rsidR="00020BAF" w:rsidRPr="006F4FFA" w:rsidRDefault="00020BAF" w:rsidP="00020BAF">
      <w:pPr>
        <w:rPr>
          <w:iCs/>
        </w:rPr>
      </w:pPr>
      <w:r w:rsidRPr="006F4FFA">
        <w:rPr>
          <w:iCs/>
        </w:rPr>
        <w:t xml:space="preserve">The diversity within the New Zealand maternity setting presents challenges in terms of determining the most appropriate time to refer infants with inconclusive test results. Midwives attending home births may not always be able to stay with a mother and baby for a prolonged period. </w:t>
      </w:r>
      <w:r>
        <w:rPr>
          <w:iCs/>
        </w:rPr>
        <w:t>Services will</w:t>
      </w:r>
      <w:r w:rsidRPr="00E06B25">
        <w:rPr>
          <w:iCs/>
        </w:rPr>
        <w:t xml:space="preserve"> </w:t>
      </w:r>
      <w:r w:rsidRPr="006F4FFA">
        <w:rPr>
          <w:iCs/>
        </w:rPr>
        <w:t xml:space="preserve">therefore </w:t>
      </w:r>
      <w:r>
        <w:rPr>
          <w:iCs/>
        </w:rPr>
        <w:t>need to be f</w:t>
      </w:r>
      <w:r w:rsidRPr="006F4FFA">
        <w:rPr>
          <w:iCs/>
        </w:rPr>
        <w:t>lexib</w:t>
      </w:r>
      <w:r>
        <w:rPr>
          <w:iCs/>
        </w:rPr>
        <w:t>le</w:t>
      </w:r>
      <w:r w:rsidRPr="006F4FFA">
        <w:rPr>
          <w:iCs/>
        </w:rPr>
        <w:t xml:space="preserve"> and adapt to the individual circumstances. </w:t>
      </w:r>
      <w:r>
        <w:rPr>
          <w:iCs/>
        </w:rPr>
        <w:t>Having f</w:t>
      </w:r>
      <w:r w:rsidRPr="006F4FFA">
        <w:rPr>
          <w:iCs/>
        </w:rPr>
        <w:t xml:space="preserve">ewer tiers will </w:t>
      </w:r>
      <w:r>
        <w:rPr>
          <w:iCs/>
        </w:rPr>
        <w:t xml:space="preserve">produce </w:t>
      </w:r>
      <w:r w:rsidRPr="006F4FFA">
        <w:rPr>
          <w:iCs/>
        </w:rPr>
        <w:t xml:space="preserve">a higher number of false-positive outcomes, which may result in more unnecessary transfers and investigations. Conversely, repeating the test several times may delay the transfer of an infant in need of treatment. Midwives should discuss any clinical concerns with their local </w:t>
      </w:r>
      <w:r>
        <w:rPr>
          <w:iCs/>
        </w:rPr>
        <w:t>p</w:t>
      </w:r>
      <w:r w:rsidRPr="006F4FFA">
        <w:rPr>
          <w:iCs/>
        </w:rPr>
        <w:t xml:space="preserve">aediatric service. Paediatric services will play an important role in determining </w:t>
      </w:r>
      <w:proofErr w:type="gramStart"/>
      <w:r w:rsidRPr="006F4FFA">
        <w:rPr>
          <w:iCs/>
        </w:rPr>
        <w:t>if and when</w:t>
      </w:r>
      <w:proofErr w:type="gramEnd"/>
      <w:r w:rsidRPr="006F4FFA">
        <w:rPr>
          <w:iCs/>
        </w:rPr>
        <w:t xml:space="preserve"> an infant should be transferred.</w:t>
      </w:r>
    </w:p>
    <w:p w14:paraId="4FCD1BED" w14:textId="77777777" w:rsidR="00020BAF" w:rsidRPr="006F4FFA" w:rsidRDefault="00020BAF" w:rsidP="00020BAF">
      <w:pPr>
        <w:rPr>
          <w:iCs/>
        </w:rPr>
      </w:pPr>
    </w:p>
    <w:p w14:paraId="0AB52C44" w14:textId="77777777" w:rsidR="00020BAF" w:rsidRPr="006F4FFA" w:rsidRDefault="00020BAF" w:rsidP="00020BAF">
      <w:pPr>
        <w:rPr>
          <w:iCs/>
        </w:rPr>
      </w:pPr>
      <w:r w:rsidRPr="006F4FFA">
        <w:rPr>
          <w:iCs/>
        </w:rPr>
        <w:t xml:space="preserve">Table 1 shows data from the New Zealand feasibility study </w:t>
      </w:r>
      <w:r w:rsidRPr="006F4FFA">
        <w:rPr>
          <w:iCs/>
        </w:rPr>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6F4FFA">
        <w:rPr>
          <w:iCs/>
        </w:rPr>
        <w:instrText xml:space="preserve"> ADDIN EN.CITE </w:instrText>
      </w:r>
      <w:r w:rsidRPr="006F4FFA">
        <w:rPr>
          <w:iCs/>
        </w:rPr>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6F4FFA">
        <w:rPr>
          <w:iCs/>
        </w:rPr>
        <w:instrText xml:space="preserve"> ADDIN EN.CITE.DATA </w:instrText>
      </w:r>
      <w:r w:rsidRPr="006F4FFA">
        <w:rPr>
          <w:iCs/>
        </w:rPr>
      </w:r>
      <w:r w:rsidRPr="006F4FFA">
        <w:rPr>
          <w:iCs/>
        </w:rPr>
        <w:fldChar w:fldCharType="end"/>
      </w:r>
      <w:r w:rsidRPr="006F4FFA">
        <w:rPr>
          <w:iCs/>
        </w:rPr>
      </w:r>
      <w:r w:rsidRPr="006F4FFA">
        <w:rPr>
          <w:iCs/>
        </w:rPr>
        <w:fldChar w:fldCharType="separate"/>
      </w:r>
      <w:r w:rsidRPr="006F4FFA">
        <w:rPr>
          <w:iCs/>
          <w:noProof/>
        </w:rPr>
        <w:t>(Cloete et al 20</w:t>
      </w:r>
      <w:r>
        <w:rPr>
          <w:iCs/>
          <w:noProof/>
        </w:rPr>
        <w:t>20b</w:t>
      </w:r>
      <w:r w:rsidRPr="006F4FFA">
        <w:rPr>
          <w:iCs/>
          <w:noProof/>
        </w:rPr>
        <w:t>)</w:t>
      </w:r>
      <w:r w:rsidRPr="006F4FFA">
        <w:rPr>
          <w:iCs/>
        </w:rPr>
        <w:fldChar w:fldCharType="end"/>
      </w:r>
      <w:r w:rsidRPr="006F4FFA">
        <w:rPr>
          <w:iCs/>
        </w:rPr>
        <w:t>, which demonstrates how repeat testing following an inconclusive result (90</w:t>
      </w:r>
      <w:r>
        <w:rPr>
          <w:iCs/>
        </w:rPr>
        <w:t>%</w:t>
      </w:r>
      <w:r w:rsidRPr="006F4FFA">
        <w:rPr>
          <w:iCs/>
        </w:rPr>
        <w:t xml:space="preserve"> to 94%) can limit the number of false-positive outcomes. </w:t>
      </w:r>
    </w:p>
    <w:p w14:paraId="636FE605" w14:textId="77777777" w:rsidR="00020BAF" w:rsidRPr="006F4FFA" w:rsidRDefault="00020BAF" w:rsidP="00020BAF">
      <w:pPr>
        <w:rPr>
          <w:iCs/>
        </w:rPr>
      </w:pPr>
    </w:p>
    <w:tbl>
      <w:tblPr>
        <w:tblStyle w:val="TableGrid"/>
        <w:tblW w:w="0" w:type="auto"/>
        <w:tblBorders>
          <w:top w:val="none" w:sz="0"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5929"/>
        <w:gridCol w:w="2150"/>
      </w:tblGrid>
      <w:tr w:rsidR="00484A44" w:rsidRPr="00484A44" w14:paraId="1DAAFC51" w14:textId="77777777" w:rsidTr="00484A44">
        <w:tc>
          <w:tcPr>
            <w:tcW w:w="6658" w:type="dxa"/>
            <w:tcBorders>
              <w:top w:val="nil"/>
              <w:bottom w:val="single" w:sz="4" w:space="0" w:color="A6A6A6" w:themeColor="background1" w:themeShade="A6"/>
            </w:tcBorders>
          </w:tcPr>
          <w:p w14:paraId="56D84C4B" w14:textId="757A9D32" w:rsidR="00020BAF" w:rsidRPr="00484A44" w:rsidRDefault="00484A44" w:rsidP="00484A44">
            <w:pPr>
              <w:pStyle w:val="Caption"/>
              <w:rPr>
                <w:b/>
                <w:i w:val="0"/>
                <w:color w:val="auto"/>
              </w:rPr>
            </w:pPr>
            <w:bookmarkStart w:id="26" w:name="_Toc65132175"/>
            <w:r w:rsidRPr="00484A44">
              <w:rPr>
                <w:b/>
                <w:i w:val="0"/>
                <w:color w:val="auto"/>
              </w:rPr>
              <w:t xml:space="preserve">Table </w:t>
            </w:r>
            <w:r w:rsidRPr="00484A44">
              <w:rPr>
                <w:b/>
                <w:i w:val="0"/>
                <w:color w:val="auto"/>
              </w:rPr>
              <w:fldChar w:fldCharType="begin"/>
            </w:r>
            <w:r w:rsidRPr="00484A44">
              <w:rPr>
                <w:b/>
                <w:i w:val="0"/>
                <w:color w:val="auto"/>
              </w:rPr>
              <w:instrText xml:space="preserve"> SEQ Table \* ARABIC </w:instrText>
            </w:r>
            <w:r w:rsidRPr="00484A44">
              <w:rPr>
                <w:b/>
                <w:i w:val="0"/>
                <w:color w:val="auto"/>
              </w:rPr>
              <w:fldChar w:fldCharType="separate"/>
            </w:r>
            <w:r w:rsidR="00DF5BD1">
              <w:rPr>
                <w:b/>
                <w:i w:val="0"/>
                <w:noProof/>
                <w:color w:val="auto"/>
              </w:rPr>
              <w:t>1</w:t>
            </w:r>
            <w:r w:rsidRPr="00484A44">
              <w:rPr>
                <w:b/>
                <w:i w:val="0"/>
                <w:color w:val="auto"/>
              </w:rPr>
              <w:fldChar w:fldCharType="end"/>
            </w:r>
            <w:r w:rsidRPr="00484A44">
              <w:rPr>
                <w:b/>
                <w:i w:val="0"/>
                <w:color w:val="auto"/>
              </w:rPr>
              <w:t xml:space="preserve">. </w:t>
            </w:r>
            <w:r w:rsidR="00020BAF" w:rsidRPr="00484A44">
              <w:rPr>
                <w:b/>
                <w:i w:val="0"/>
                <w:color w:val="auto"/>
              </w:rPr>
              <w:t>Number of tests (post-ductal alone)</w:t>
            </w:r>
            <w:bookmarkEnd w:id="26"/>
          </w:p>
        </w:tc>
        <w:tc>
          <w:tcPr>
            <w:tcW w:w="2352" w:type="dxa"/>
            <w:tcBorders>
              <w:top w:val="nil"/>
              <w:bottom w:val="single" w:sz="4" w:space="0" w:color="A6A6A6" w:themeColor="background1" w:themeShade="A6"/>
            </w:tcBorders>
          </w:tcPr>
          <w:p w14:paraId="42F3CA76" w14:textId="77777777" w:rsidR="00020BAF" w:rsidRPr="00484A44" w:rsidRDefault="00020BAF" w:rsidP="00484A44">
            <w:pPr>
              <w:pStyle w:val="Caption"/>
              <w:rPr>
                <w:b/>
                <w:i w:val="0"/>
                <w:color w:val="auto"/>
              </w:rPr>
            </w:pPr>
          </w:p>
        </w:tc>
      </w:tr>
      <w:tr w:rsidR="00020BAF" w:rsidRPr="006F4FFA" w14:paraId="681DD8C9" w14:textId="77777777" w:rsidTr="00484A44">
        <w:tc>
          <w:tcPr>
            <w:tcW w:w="665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39E7509" w14:textId="77777777" w:rsidR="00020BAF" w:rsidRPr="006F4FFA" w:rsidRDefault="00020BAF" w:rsidP="00020BAF">
            <w:pPr>
              <w:rPr>
                <w:sz w:val="20"/>
              </w:rPr>
            </w:pPr>
          </w:p>
        </w:tc>
        <w:tc>
          <w:tcPr>
            <w:tcW w:w="235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9D9D9" w:themeFill="background1" w:themeFillShade="D9"/>
          </w:tcPr>
          <w:p w14:paraId="30FCAA4B" w14:textId="77777777" w:rsidR="00020BAF" w:rsidRPr="006F4FFA" w:rsidRDefault="00020BAF" w:rsidP="00020BAF">
            <w:pPr>
              <w:rPr>
                <w:b/>
                <w:bCs/>
                <w:sz w:val="20"/>
              </w:rPr>
            </w:pPr>
            <w:r>
              <w:rPr>
                <w:b/>
                <w:bCs/>
                <w:sz w:val="20"/>
              </w:rPr>
              <w:t xml:space="preserve"> </w:t>
            </w:r>
            <w:r w:rsidRPr="006F4FFA">
              <w:rPr>
                <w:b/>
                <w:bCs/>
                <w:sz w:val="20"/>
              </w:rPr>
              <w:t>Total</w:t>
            </w:r>
            <w:r>
              <w:rPr>
                <w:b/>
                <w:bCs/>
                <w:sz w:val="20"/>
              </w:rPr>
              <w:t xml:space="preserve">           %</w:t>
            </w:r>
          </w:p>
        </w:tc>
      </w:tr>
      <w:tr w:rsidR="00020BAF" w:rsidRPr="006F4FFA" w14:paraId="38993298" w14:textId="77777777" w:rsidTr="00484A44">
        <w:tc>
          <w:tcPr>
            <w:tcW w:w="665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12732E" w14:textId="77777777" w:rsidR="00020BAF" w:rsidRPr="006F4FFA" w:rsidRDefault="00020BAF" w:rsidP="00020BAF">
            <w:pPr>
              <w:rPr>
                <w:i/>
                <w:iCs/>
                <w:sz w:val="20"/>
              </w:rPr>
            </w:pPr>
            <w:r w:rsidRPr="006F4FFA">
              <w:rPr>
                <w:sz w:val="20"/>
              </w:rPr>
              <w:t xml:space="preserve">Total screened, </w:t>
            </w:r>
            <w:r w:rsidRPr="006F4FFA">
              <w:rPr>
                <w:i/>
                <w:iCs/>
                <w:sz w:val="20"/>
              </w:rPr>
              <w:t>n</w:t>
            </w:r>
          </w:p>
          <w:p w14:paraId="4AD99596" w14:textId="77777777" w:rsidR="00020BAF" w:rsidRPr="006F4FFA" w:rsidRDefault="00020BAF" w:rsidP="00020BAF">
            <w:pPr>
              <w:rPr>
                <w:i/>
                <w:iCs/>
                <w:sz w:val="20"/>
              </w:rPr>
            </w:pPr>
            <w:r>
              <w:rPr>
                <w:sz w:val="20"/>
              </w:rPr>
              <w:t>Second</w:t>
            </w:r>
            <w:r w:rsidRPr="006F4FFA">
              <w:rPr>
                <w:sz w:val="20"/>
              </w:rPr>
              <w:t xml:space="preserve"> test required, </w:t>
            </w:r>
            <w:r w:rsidRPr="006F4FFA">
              <w:rPr>
                <w:i/>
                <w:iCs/>
                <w:sz w:val="20"/>
              </w:rPr>
              <w:t>n (%)</w:t>
            </w:r>
          </w:p>
          <w:p w14:paraId="184C6839" w14:textId="77777777" w:rsidR="00020BAF" w:rsidRPr="006F4FFA" w:rsidRDefault="00020BAF" w:rsidP="00020BAF">
            <w:pPr>
              <w:rPr>
                <w:i/>
                <w:iCs/>
                <w:sz w:val="20"/>
              </w:rPr>
            </w:pPr>
            <w:r>
              <w:rPr>
                <w:sz w:val="20"/>
              </w:rPr>
              <w:t>Third</w:t>
            </w:r>
            <w:r w:rsidRPr="006F4FFA">
              <w:rPr>
                <w:sz w:val="20"/>
              </w:rPr>
              <w:t xml:space="preserve"> test required, </w:t>
            </w:r>
            <w:r w:rsidRPr="006F4FFA">
              <w:rPr>
                <w:i/>
                <w:iCs/>
                <w:sz w:val="20"/>
              </w:rPr>
              <w:t>n (%)</w:t>
            </w:r>
          </w:p>
          <w:p w14:paraId="4647062F" w14:textId="77777777" w:rsidR="00020BAF" w:rsidRPr="006F4FFA" w:rsidRDefault="00020BAF" w:rsidP="00020BAF">
            <w:pPr>
              <w:rPr>
                <w:i/>
                <w:iCs/>
                <w:sz w:val="20"/>
              </w:rPr>
            </w:pPr>
            <w:r w:rsidRPr="006F4FFA">
              <w:rPr>
                <w:sz w:val="20"/>
              </w:rPr>
              <w:t>False-</w:t>
            </w:r>
            <w:proofErr w:type="gramStart"/>
            <w:r w:rsidRPr="006F4FFA">
              <w:rPr>
                <w:sz w:val="20"/>
              </w:rPr>
              <w:t>positive</w:t>
            </w:r>
            <w:r>
              <w:rPr>
                <w:sz w:val="20"/>
              </w:rPr>
              <w:t>,</w:t>
            </w:r>
            <w:r w:rsidRPr="006F4FFA">
              <w:rPr>
                <w:sz w:val="20"/>
              </w:rPr>
              <w:t>*</w:t>
            </w:r>
            <w:proofErr w:type="gramEnd"/>
            <w:r w:rsidRPr="006F4FFA">
              <w:rPr>
                <w:sz w:val="20"/>
              </w:rPr>
              <w:t xml:space="preserve"> </w:t>
            </w:r>
            <w:r w:rsidRPr="006F4FFA">
              <w:rPr>
                <w:i/>
                <w:iCs/>
                <w:sz w:val="20"/>
              </w:rPr>
              <w:t>n (%)</w:t>
            </w:r>
          </w:p>
        </w:tc>
        <w:tc>
          <w:tcPr>
            <w:tcW w:w="2352"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C50ABF" w14:textId="77777777" w:rsidR="00020BAF" w:rsidRPr="006F4FFA" w:rsidRDefault="00020BAF" w:rsidP="00020BAF">
            <w:pPr>
              <w:rPr>
                <w:sz w:val="20"/>
              </w:rPr>
            </w:pPr>
            <w:r w:rsidRPr="006F4FFA">
              <w:rPr>
                <w:sz w:val="20"/>
              </w:rPr>
              <w:t>16,644</w:t>
            </w:r>
          </w:p>
          <w:p w14:paraId="7B3A1AC6" w14:textId="77777777" w:rsidR="00020BAF" w:rsidRPr="006F4FFA" w:rsidRDefault="00020BAF" w:rsidP="00020BAF">
            <w:pPr>
              <w:rPr>
                <w:sz w:val="20"/>
              </w:rPr>
            </w:pPr>
            <w:r>
              <w:rPr>
                <w:sz w:val="20"/>
              </w:rPr>
              <w:t xml:space="preserve">     </w:t>
            </w:r>
            <w:r w:rsidRPr="006F4FFA">
              <w:rPr>
                <w:sz w:val="20"/>
              </w:rPr>
              <w:t xml:space="preserve">387 </w:t>
            </w:r>
            <w:r>
              <w:rPr>
                <w:sz w:val="20"/>
              </w:rPr>
              <w:t xml:space="preserve">   </w:t>
            </w:r>
            <w:proofErr w:type="gramStart"/>
            <w:r>
              <w:rPr>
                <w:sz w:val="20"/>
              </w:rPr>
              <w:t xml:space="preserve">   </w:t>
            </w:r>
            <w:r w:rsidRPr="006F4FFA">
              <w:rPr>
                <w:sz w:val="20"/>
              </w:rPr>
              <w:t>(</w:t>
            </w:r>
            <w:proofErr w:type="gramEnd"/>
            <w:r w:rsidRPr="006F4FFA">
              <w:rPr>
                <w:sz w:val="20"/>
              </w:rPr>
              <w:t>2.3)</w:t>
            </w:r>
          </w:p>
          <w:p w14:paraId="7F221284" w14:textId="77777777" w:rsidR="00020BAF" w:rsidRPr="006F4FFA" w:rsidRDefault="00020BAF" w:rsidP="00020BAF">
            <w:pPr>
              <w:rPr>
                <w:sz w:val="20"/>
              </w:rPr>
            </w:pPr>
            <w:r>
              <w:rPr>
                <w:sz w:val="20"/>
              </w:rPr>
              <w:t xml:space="preserve">       </w:t>
            </w:r>
            <w:r w:rsidRPr="006F4FFA">
              <w:rPr>
                <w:sz w:val="20"/>
              </w:rPr>
              <w:t xml:space="preserve">83 </w:t>
            </w:r>
            <w:r>
              <w:rPr>
                <w:sz w:val="20"/>
              </w:rPr>
              <w:t xml:space="preserve">   </w:t>
            </w:r>
            <w:proofErr w:type="gramStart"/>
            <w:r>
              <w:rPr>
                <w:sz w:val="20"/>
              </w:rPr>
              <w:t xml:space="preserve">   </w:t>
            </w:r>
            <w:r w:rsidRPr="006F4FFA">
              <w:rPr>
                <w:sz w:val="20"/>
              </w:rPr>
              <w:t>(</w:t>
            </w:r>
            <w:proofErr w:type="gramEnd"/>
            <w:r w:rsidRPr="006F4FFA">
              <w:rPr>
                <w:sz w:val="20"/>
              </w:rPr>
              <w:t>0.5)</w:t>
            </w:r>
          </w:p>
          <w:p w14:paraId="592D4411" w14:textId="77777777" w:rsidR="00020BAF" w:rsidRPr="006F4FFA" w:rsidRDefault="00020BAF" w:rsidP="00020BAF">
            <w:pPr>
              <w:rPr>
                <w:sz w:val="20"/>
              </w:rPr>
            </w:pPr>
            <w:r>
              <w:rPr>
                <w:sz w:val="20"/>
              </w:rPr>
              <w:t xml:space="preserve">       </w:t>
            </w:r>
            <w:r w:rsidRPr="006F4FFA">
              <w:rPr>
                <w:sz w:val="20"/>
              </w:rPr>
              <w:t xml:space="preserve">11 </w:t>
            </w:r>
            <w:r>
              <w:rPr>
                <w:sz w:val="20"/>
              </w:rPr>
              <w:t xml:space="preserve">   </w:t>
            </w:r>
            <w:proofErr w:type="gramStart"/>
            <w:r>
              <w:rPr>
                <w:sz w:val="20"/>
              </w:rPr>
              <w:t xml:space="preserve">   </w:t>
            </w:r>
            <w:r w:rsidRPr="006F4FFA">
              <w:rPr>
                <w:sz w:val="20"/>
              </w:rPr>
              <w:t>(</w:t>
            </w:r>
            <w:proofErr w:type="gramEnd"/>
            <w:r w:rsidRPr="006F4FFA">
              <w:rPr>
                <w:sz w:val="20"/>
              </w:rPr>
              <w:t>0.07)</w:t>
            </w:r>
          </w:p>
        </w:tc>
      </w:tr>
    </w:tbl>
    <w:p w14:paraId="6836B2B4" w14:textId="77777777" w:rsidR="00020BAF" w:rsidRPr="00617879" w:rsidRDefault="00020BAF" w:rsidP="00020BAF">
      <w:pPr>
        <w:rPr>
          <w:iCs/>
          <w:sz w:val="20"/>
        </w:rPr>
      </w:pPr>
      <w:r w:rsidRPr="00617879">
        <w:rPr>
          <w:iCs/>
          <w:sz w:val="20"/>
        </w:rPr>
        <w:t>*</w:t>
      </w:r>
      <w:r>
        <w:rPr>
          <w:iCs/>
          <w:sz w:val="20"/>
        </w:rPr>
        <w:t xml:space="preserve"> </w:t>
      </w:r>
      <w:r w:rsidRPr="00617879">
        <w:rPr>
          <w:iCs/>
          <w:sz w:val="20"/>
        </w:rPr>
        <w:t>No cardiac, respiratory or infective disease identified</w:t>
      </w:r>
      <w:r>
        <w:rPr>
          <w:iCs/>
          <w:sz w:val="20"/>
        </w:rPr>
        <w:t xml:space="preserve">. </w:t>
      </w:r>
    </w:p>
    <w:p w14:paraId="15729A28" w14:textId="77777777" w:rsidR="00020BAF" w:rsidRPr="006F4FFA" w:rsidRDefault="00020BAF" w:rsidP="00020BAF"/>
    <w:p w14:paraId="6890A02F" w14:textId="77777777" w:rsidR="00020BAF" w:rsidRPr="006F4FFA" w:rsidRDefault="00020BAF" w:rsidP="00020BAF">
      <w:pPr>
        <w:rPr>
          <w:iCs/>
        </w:rPr>
      </w:pPr>
      <w:r w:rsidRPr="006F4FFA">
        <w:rPr>
          <w:iCs/>
        </w:rPr>
        <w:t xml:space="preserve">Women and </w:t>
      </w:r>
      <w:proofErr w:type="spellStart"/>
      <w:r w:rsidRPr="006F4FFA">
        <w:rPr>
          <w:iCs/>
        </w:rPr>
        <w:t>newborn</w:t>
      </w:r>
      <w:proofErr w:type="spellEnd"/>
      <w:r w:rsidRPr="006F4FFA">
        <w:rPr>
          <w:iCs/>
        </w:rPr>
        <w:t xml:space="preserve"> infants are often discharged home or transferred to a primary maternity unit within a few hours </w:t>
      </w:r>
      <w:r>
        <w:rPr>
          <w:iCs/>
        </w:rPr>
        <w:t>after</w:t>
      </w:r>
      <w:r w:rsidRPr="006F4FFA">
        <w:rPr>
          <w:iCs/>
        </w:rPr>
        <w:t xml:space="preserve"> the birth. Infants should be tested </w:t>
      </w:r>
      <w:r>
        <w:rPr>
          <w:iCs/>
        </w:rPr>
        <w:t>before the</w:t>
      </w:r>
      <w:r w:rsidRPr="006F4FFA">
        <w:rPr>
          <w:iCs/>
        </w:rPr>
        <w:t xml:space="preserve"> transfer or discharge from the</w:t>
      </w:r>
      <w:r>
        <w:rPr>
          <w:iCs/>
        </w:rPr>
        <w:t>ir</w:t>
      </w:r>
      <w:r w:rsidRPr="006F4FFA">
        <w:rPr>
          <w:iCs/>
        </w:rPr>
        <w:t xml:space="preserve"> place of birth in order to prevent transfers back and forth between these facilities. </w:t>
      </w:r>
    </w:p>
    <w:p w14:paraId="0F5E18FF" w14:textId="77777777" w:rsidR="00020BAF" w:rsidRPr="006F4FFA" w:rsidRDefault="00020BAF" w:rsidP="00020BAF">
      <w:pPr>
        <w:rPr>
          <w:iCs/>
        </w:rPr>
      </w:pPr>
    </w:p>
    <w:p w14:paraId="27F1B406" w14:textId="77777777" w:rsidR="00020BAF" w:rsidRPr="006F4FFA" w:rsidRDefault="00020BAF" w:rsidP="00020BAF">
      <w:pPr>
        <w:rPr>
          <w:iCs/>
        </w:rPr>
      </w:pPr>
      <w:r w:rsidRPr="006F4FFA">
        <w:rPr>
          <w:iCs/>
        </w:rPr>
        <w:t>If</w:t>
      </w:r>
      <w:r>
        <w:rPr>
          <w:iCs/>
        </w:rPr>
        <w:t>,</w:t>
      </w:r>
      <w:r w:rsidRPr="006F4FFA">
        <w:rPr>
          <w:iCs/>
        </w:rPr>
        <w:t xml:space="preserve"> for whatever reason</w:t>
      </w:r>
      <w:r>
        <w:rPr>
          <w:iCs/>
        </w:rPr>
        <w:t>,</w:t>
      </w:r>
      <w:r w:rsidRPr="006F4FFA">
        <w:rPr>
          <w:iCs/>
        </w:rPr>
        <w:t xml:space="preserve"> screening did not take place in the first 24 hours in an otherwise healthy infant, the test should be performed at the earliest possible opportunity. </w:t>
      </w:r>
    </w:p>
    <w:p w14:paraId="7E94054B" w14:textId="77777777" w:rsidR="00020BAF" w:rsidRPr="006F4FFA" w:rsidRDefault="00020BAF" w:rsidP="00020BAF"/>
    <w:p w14:paraId="0F9C1A84" w14:textId="77777777" w:rsidR="00020BAF" w:rsidRPr="006F4FFA" w:rsidRDefault="00020BAF" w:rsidP="00484A44">
      <w:pPr>
        <w:pStyle w:val="Heading4"/>
      </w:pPr>
      <w:r w:rsidRPr="006F4FFA">
        <w:lastRenderedPageBreak/>
        <w:t>Recommendations (also see Appendix One: Screening algorithm)</w:t>
      </w:r>
    </w:p>
    <w:p w14:paraId="72B1EEA0" w14:textId="77777777" w:rsidR="00020BAF" w:rsidRPr="00484A44" w:rsidRDefault="00020BAF" w:rsidP="00484A44">
      <w:pPr>
        <w:pStyle w:val="Bullet"/>
        <w:rPr>
          <w:b/>
        </w:rPr>
      </w:pPr>
      <w:r w:rsidRPr="00484A44">
        <w:rPr>
          <w:b/>
        </w:rPr>
        <w:t xml:space="preserve">Enter the screening algorithm between 2 and 24 hours after birth, before discharging or transferring mother and baby from the place of birth. </w:t>
      </w:r>
    </w:p>
    <w:p w14:paraId="2F1C6491" w14:textId="77777777" w:rsidR="00020BAF" w:rsidRPr="00484A44" w:rsidRDefault="00020BAF" w:rsidP="00484A44">
      <w:pPr>
        <w:pStyle w:val="Bullet"/>
        <w:rPr>
          <w:b/>
        </w:rPr>
      </w:pPr>
      <w:r w:rsidRPr="00484A44">
        <w:rPr>
          <w:b/>
        </w:rPr>
        <w:t xml:space="preserve">Perform post-ductal screening on all infants. </w:t>
      </w:r>
    </w:p>
    <w:p w14:paraId="6F4ACCA4" w14:textId="77777777" w:rsidR="00020BAF" w:rsidRPr="00484A44" w:rsidRDefault="00020BAF" w:rsidP="00484A44">
      <w:pPr>
        <w:pStyle w:val="Bullet"/>
        <w:rPr>
          <w:b/>
        </w:rPr>
      </w:pPr>
      <w:r w:rsidRPr="00484A44">
        <w:rPr>
          <w:b/>
        </w:rPr>
        <w:t xml:space="preserve">Centres can offer pre-ductal screening if they have the resources available to follow a two-limb strategy. </w:t>
      </w:r>
    </w:p>
    <w:p w14:paraId="239991BC" w14:textId="77777777" w:rsidR="00020BAF" w:rsidRPr="00484A44" w:rsidRDefault="00020BAF" w:rsidP="00484A44">
      <w:pPr>
        <w:pStyle w:val="Bullet"/>
        <w:rPr>
          <w:b/>
        </w:rPr>
      </w:pPr>
      <w:r w:rsidRPr="00484A44">
        <w:rPr>
          <w:b/>
        </w:rPr>
        <w:t>If using a single-limb strategy, consider taking an additional pre-ductal measurement for infants with borderline or low oxygen saturation levels.</w:t>
      </w:r>
    </w:p>
    <w:p w14:paraId="5578B156" w14:textId="77777777" w:rsidR="00020BAF" w:rsidRPr="00484A44" w:rsidRDefault="00020BAF" w:rsidP="00484A44">
      <w:pPr>
        <w:pStyle w:val="Bullet"/>
        <w:rPr>
          <w:b/>
        </w:rPr>
      </w:pPr>
      <w:r w:rsidRPr="00484A44">
        <w:rPr>
          <w:b/>
        </w:rPr>
        <w:t xml:space="preserve">Take the test when infants are awake and settled or breastfeeding. </w:t>
      </w:r>
    </w:p>
    <w:p w14:paraId="12381A7E" w14:textId="7B7842CC" w:rsidR="00020BAF" w:rsidRPr="00484A44" w:rsidRDefault="00020BAF" w:rsidP="00484A44">
      <w:pPr>
        <w:pStyle w:val="Bullet"/>
        <w:rPr>
          <w:b/>
        </w:rPr>
      </w:pPr>
      <w:r w:rsidRPr="00484A44">
        <w:rPr>
          <w:b/>
        </w:rPr>
        <w:t xml:space="preserve">Allow no more than three test results between 90% and 94% before seeking paediatric input. Consider earlier referral depending on the location of the woman and baby and ease of transfer, for instance if it is a remote or rural home birth. </w:t>
      </w:r>
    </w:p>
    <w:p w14:paraId="0D5D1CFB" w14:textId="0469ED18" w:rsidR="00020BAF" w:rsidRPr="00484A44" w:rsidRDefault="00020BAF" w:rsidP="00484A44">
      <w:pPr>
        <w:pStyle w:val="Bullet"/>
        <w:rPr>
          <w:b/>
        </w:rPr>
      </w:pPr>
      <w:r w:rsidRPr="00484A44">
        <w:rPr>
          <w:b/>
        </w:rPr>
        <w:t>Clinical concerns at any stage warrant immediate consultation with paediatric services.</w:t>
      </w:r>
    </w:p>
    <w:p w14:paraId="16BD726B" w14:textId="710A29C2" w:rsidR="00020BAF" w:rsidRPr="00317432" w:rsidRDefault="00020BAF" w:rsidP="00317432">
      <w:pPr>
        <w:pStyle w:val="Bullet"/>
        <w:rPr>
          <w:b/>
        </w:rPr>
      </w:pPr>
      <w:r w:rsidRPr="00484A44">
        <w:rPr>
          <w:b/>
        </w:rPr>
        <w:t xml:space="preserve">It is at the discretion of the responsible paediatrician to determine </w:t>
      </w:r>
      <w:proofErr w:type="gramStart"/>
      <w:r w:rsidRPr="00484A44">
        <w:rPr>
          <w:b/>
        </w:rPr>
        <w:t>if and when</w:t>
      </w:r>
      <w:proofErr w:type="gramEnd"/>
      <w:r w:rsidRPr="00484A44">
        <w:rPr>
          <w:b/>
        </w:rPr>
        <w:t xml:space="preserve"> to transfer an infant for further investigation (</w:t>
      </w:r>
      <w:proofErr w:type="spellStart"/>
      <w:r w:rsidRPr="00484A44">
        <w:rPr>
          <w:b/>
        </w:rPr>
        <w:t>eg</w:t>
      </w:r>
      <w:proofErr w:type="spellEnd"/>
      <w:r w:rsidRPr="00484A44">
        <w:rPr>
          <w:b/>
        </w:rPr>
        <w:t xml:space="preserve">, an echocardiogram). </w:t>
      </w:r>
    </w:p>
    <w:p w14:paraId="7CDB3AA6" w14:textId="2049F87F" w:rsidR="00020BAF" w:rsidRPr="006F4FFA" w:rsidRDefault="00020BAF" w:rsidP="00020BAF">
      <w:pPr>
        <w:pStyle w:val="Heading2"/>
      </w:pPr>
      <w:bookmarkStart w:id="27" w:name="_Toc64209797"/>
      <w:bookmarkStart w:id="28" w:name="_Toc66803774"/>
      <w:r>
        <w:t xml:space="preserve">4. </w:t>
      </w:r>
      <w:r w:rsidRPr="006F4FFA">
        <w:t>Equipment</w:t>
      </w:r>
      <w:bookmarkEnd w:id="27"/>
      <w:bookmarkEnd w:id="28"/>
    </w:p>
    <w:p w14:paraId="0165F2F6" w14:textId="25BF1CBA" w:rsidR="00020BAF" w:rsidRPr="006F4FFA" w:rsidRDefault="00020BAF" w:rsidP="00020BAF">
      <w:r w:rsidRPr="006F4FFA">
        <w:t xml:space="preserve">Movement and crying can affect test accuracy </w:t>
      </w:r>
      <w:r w:rsidRPr="006F4FFA">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6F4FFA">
        <w:instrText xml:space="preserve"> ADDIN EN.CITE </w:instrText>
      </w:r>
      <w:r w:rsidRPr="006F4FFA">
        <w:fldChar w:fldCharType="begin">
          <w:fldData xml:space="preserve">PEVuZE5vdGU+PENpdGU+PEF1dGhvcj5DbG9ldGU8L0F1dGhvcj48WWVhcj4yMDE5PC9ZZWFyPjxS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</w:fldData>
        </w:fldChar>
      </w:r>
      <w:r w:rsidRPr="006F4FFA">
        <w:instrText xml:space="preserve"> ADDIN EN.CITE.DATA </w:instrText>
      </w:r>
      <w:r w:rsidRPr="006F4FFA">
        <w:fldChar w:fldCharType="end"/>
      </w:r>
      <w:r w:rsidRPr="006F4FFA">
        <w:fldChar w:fldCharType="separate"/>
      </w:r>
      <w:r w:rsidRPr="006F4FFA">
        <w:rPr>
          <w:noProof/>
        </w:rPr>
        <w:t>(Cloete et al 20</w:t>
      </w:r>
      <w:r>
        <w:rPr>
          <w:noProof/>
        </w:rPr>
        <w:t>20b</w:t>
      </w:r>
      <w:r w:rsidRPr="006F4FFA">
        <w:rPr>
          <w:noProof/>
        </w:rPr>
        <w:t>)</w:t>
      </w:r>
      <w:r w:rsidRPr="006F4FFA">
        <w:fldChar w:fldCharType="end"/>
      </w:r>
      <w:r w:rsidRPr="006F4FFA">
        <w:t>. Motion</w:t>
      </w:r>
      <w:r>
        <w:t>-</w:t>
      </w:r>
      <w:r w:rsidRPr="006F4FFA">
        <w:t xml:space="preserve">tolerant pulse oximeters measuring functional oxygen saturation levels should be used. </w:t>
      </w:r>
      <w:r>
        <w:t>A</w:t>
      </w:r>
      <w:r w:rsidRPr="006F4FFA">
        <w:t xml:space="preserve">n averaging time of eight seconds is recommended to further compensate for the impact that movement can have on test results. </w:t>
      </w:r>
    </w:p>
    <w:p w14:paraId="3F267633" w14:textId="77777777" w:rsidR="00020BAF" w:rsidRPr="006F4FFA" w:rsidRDefault="00020BAF" w:rsidP="00020BAF"/>
    <w:p w14:paraId="41914A29" w14:textId="1EC0E3AB" w:rsidR="00020BAF" w:rsidRDefault="00020BAF" w:rsidP="00020BAF">
      <w:r w:rsidRPr="006F4FFA">
        <w:t xml:space="preserve">Reusable sensors </w:t>
      </w:r>
      <w:r>
        <w:t>are</w:t>
      </w:r>
      <w:r w:rsidRPr="006F4FFA">
        <w:t xml:space="preserve"> more cost-effective than disposable sensors. Reusable sensors </w:t>
      </w:r>
      <w:proofErr w:type="gramStart"/>
      <w:r w:rsidRPr="006F4FFA">
        <w:t>have to</w:t>
      </w:r>
      <w:proofErr w:type="gramEnd"/>
      <w:r w:rsidRPr="006F4FFA">
        <w:t xml:space="preserve"> be secured with a disposable posy wrap or adhesive tape. The wrap</w:t>
      </w:r>
      <w:r>
        <w:t xml:space="preserve"> or </w:t>
      </w:r>
      <w:r w:rsidRPr="006F4FFA">
        <w:t xml:space="preserve">tape should achieve </w:t>
      </w:r>
      <w:r>
        <w:t xml:space="preserve">the </w:t>
      </w:r>
      <w:r w:rsidRPr="006F4FFA">
        <w:t>two goals</w:t>
      </w:r>
      <w:r>
        <w:t xml:space="preserve"> of</w:t>
      </w:r>
      <w:r w:rsidRPr="006F4FFA">
        <w:t>:</w:t>
      </w:r>
    </w:p>
    <w:p w14:paraId="7DD6DEB5" w14:textId="19ECBCC7" w:rsidR="00020BAF" w:rsidRDefault="00020BAF" w:rsidP="00140C46">
      <w:pPr>
        <w:pStyle w:val="ListNumber"/>
        <w:numPr>
          <w:ilvl w:val="0"/>
          <w:numId w:val="11"/>
        </w:numPr>
      </w:pPr>
      <w:r>
        <w:t xml:space="preserve">making </w:t>
      </w:r>
      <w:r w:rsidRPr="006F4FFA">
        <w:t>good contact with the skin</w:t>
      </w:r>
    </w:p>
    <w:p w14:paraId="372AC176" w14:textId="009850DF" w:rsidR="00020BAF" w:rsidRPr="006F4FFA" w:rsidRDefault="00020BAF" w:rsidP="00140C46">
      <w:pPr>
        <w:pStyle w:val="ListNumber"/>
        <w:numPr>
          <w:ilvl w:val="0"/>
          <w:numId w:val="11"/>
        </w:numPr>
      </w:pPr>
      <w:r w:rsidRPr="006F4FFA">
        <w:t>prevent</w:t>
      </w:r>
      <w:r>
        <w:t>ing</w:t>
      </w:r>
      <w:r w:rsidRPr="006F4FFA">
        <w:t xml:space="preserve"> light ingress through the skin adjacent to the sensor</w:t>
      </w:r>
    </w:p>
    <w:p w14:paraId="7E4CA182" w14:textId="1A8B0101" w:rsidR="00020BAF" w:rsidRPr="006F4FFA" w:rsidRDefault="00020BAF" w:rsidP="00020BAF"/>
    <w:p w14:paraId="5CDCE9AB" w14:textId="61B25196" w:rsidR="00020BAF" w:rsidRPr="006F4FFA" w:rsidRDefault="00484A44" w:rsidP="00020BAF">
      <w:r w:rsidRPr="006F4FFA">
        <w:rPr>
          <w:noProof/>
          <w:lang w:eastAsia="en-NZ"/>
        </w:rPr>
        <w:drawing>
          <wp:inline distT="0" distB="0" distL="0" distR="0" wp14:anchorId="34564351" wp14:editId="302835EB">
            <wp:extent cx="2239010" cy="1983105"/>
            <wp:effectExtent l="0" t="0" r="8890" b="0"/>
            <wp:docPr id="1" name="Picture 1" descr="Image of a newborn's feet, wearing a pulse ox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9010" cy="1983105"/>
                    </a:xfrm>
                    <a:prstGeom prst="rect">
                      <a:avLst/>
                    </a:prstGeom>
                  </pic:spPr>
                </pic:pic>
              </a:graphicData>
            </a:graphic>
          </wp:inline>
        </w:drawing>
      </w:r>
    </w:p>
    <w:p w14:paraId="6AB5E3C2" w14:textId="77777777" w:rsidR="00020BAF" w:rsidRPr="006F4FFA" w:rsidRDefault="00020BAF" w:rsidP="00020BAF">
      <w:pPr>
        <w:rPr>
          <w:b/>
          <w:bCs/>
        </w:rPr>
      </w:pPr>
    </w:p>
    <w:p w14:paraId="03E2479B" w14:textId="16DA7D12" w:rsidR="00D90DD9" w:rsidRPr="002D4EAF" w:rsidRDefault="003D048D" w:rsidP="00EC0153">
      <w:pPr>
        <w:rPr>
          <w:rFonts w:cstheme="minorHAnsi"/>
        </w:rPr>
      </w:pPr>
      <w:r w:rsidRPr="008C15B0">
        <w:rPr>
          <w:rFonts w:cstheme="minorHAnsi"/>
        </w:rPr>
        <w:lastRenderedPageBreak/>
        <w:t>A</w:t>
      </w:r>
      <w:r w:rsidR="00D90DD9" w:rsidRPr="008C15B0">
        <w:rPr>
          <w:rFonts w:cstheme="minorHAnsi"/>
        </w:rPr>
        <w:t xml:space="preserve"> major cost associated with screening will be the purchase of pulse oximeters and associated consumables. Hospital</w:t>
      </w:r>
      <w:r w:rsidR="002D18E7" w:rsidRPr="008C15B0">
        <w:rPr>
          <w:rFonts w:cstheme="minorHAnsi"/>
        </w:rPr>
        <w:t>s</w:t>
      </w:r>
      <w:r w:rsidR="00D90DD9" w:rsidRPr="008C15B0">
        <w:rPr>
          <w:rFonts w:cstheme="minorHAnsi"/>
        </w:rPr>
        <w:t xml:space="preserve"> and primary maternity birthing units will </w:t>
      </w:r>
      <w:r w:rsidR="002D18E7" w:rsidRPr="008C15B0">
        <w:rPr>
          <w:rFonts w:cstheme="minorHAnsi"/>
        </w:rPr>
        <w:t>already have</w:t>
      </w:r>
      <w:r w:rsidR="00B35871" w:rsidRPr="008C15B0">
        <w:rPr>
          <w:rFonts w:cstheme="minorHAnsi"/>
        </w:rPr>
        <w:t xml:space="preserve"> some</w:t>
      </w:r>
      <w:r w:rsidR="002D18E7" w:rsidRPr="008C15B0">
        <w:rPr>
          <w:rFonts w:cstheme="minorHAnsi"/>
        </w:rPr>
        <w:t xml:space="preserve"> pulse oximeters available, however equipment requirements are likely to be an issue</w:t>
      </w:r>
      <w:r w:rsidR="00932117" w:rsidRPr="008C15B0">
        <w:rPr>
          <w:rFonts w:cstheme="minorHAnsi"/>
        </w:rPr>
        <w:t xml:space="preserve"> </w:t>
      </w:r>
      <w:r w:rsidR="002D18E7" w:rsidRPr="008C15B0">
        <w:rPr>
          <w:rFonts w:cstheme="minorHAnsi"/>
        </w:rPr>
        <w:t>for community-based midwives attending home births. Pulse oximeters cost approximately $1</w:t>
      </w:r>
      <w:r w:rsidR="000927F2" w:rsidRPr="008C15B0">
        <w:rPr>
          <w:rFonts w:cstheme="minorHAnsi"/>
        </w:rPr>
        <w:t>,</w:t>
      </w:r>
      <w:r w:rsidR="002D18E7" w:rsidRPr="008C15B0">
        <w:rPr>
          <w:rFonts w:cstheme="minorHAnsi"/>
        </w:rPr>
        <w:t>300 but will be cheaper if purchased in bulk</w:t>
      </w:r>
      <w:r w:rsidR="00380D5B" w:rsidRPr="008C15B0">
        <w:rPr>
          <w:rFonts w:cstheme="minorHAnsi"/>
        </w:rPr>
        <w:t xml:space="preserve"> and if reusable sensors are used</w:t>
      </w:r>
      <w:r w:rsidR="002D18E7" w:rsidRPr="008C15B0">
        <w:rPr>
          <w:rFonts w:cstheme="minorHAnsi"/>
        </w:rPr>
        <w:t>.</w:t>
      </w:r>
    </w:p>
    <w:p w14:paraId="5EEF743F" w14:textId="6421E886" w:rsidR="00020BAF" w:rsidRPr="006F4FFA" w:rsidRDefault="00020BAF" w:rsidP="00484A44">
      <w:pPr>
        <w:pStyle w:val="Heading4"/>
      </w:pPr>
      <w:r w:rsidRPr="006F4FFA">
        <w:t>Recommendations</w:t>
      </w:r>
    </w:p>
    <w:p w14:paraId="234B8EDF" w14:textId="77777777" w:rsidR="00020BAF" w:rsidRPr="00484A44" w:rsidRDefault="00020BAF" w:rsidP="00484A44">
      <w:pPr>
        <w:pStyle w:val="Bullet"/>
        <w:rPr>
          <w:b/>
        </w:rPr>
      </w:pPr>
      <w:r w:rsidRPr="00484A44">
        <w:rPr>
          <w:b/>
        </w:rPr>
        <w:t>Use high-quality equipment and machine settings that can limit the number of false-positive test results.</w:t>
      </w:r>
    </w:p>
    <w:p w14:paraId="24B4CFC3" w14:textId="77777777" w:rsidR="00020BAF" w:rsidRPr="00484A44" w:rsidRDefault="00020BAF" w:rsidP="00484A44">
      <w:pPr>
        <w:pStyle w:val="Bullet"/>
        <w:rPr>
          <w:b/>
        </w:rPr>
      </w:pPr>
      <w:r w:rsidRPr="00484A44">
        <w:rPr>
          <w:b/>
        </w:rPr>
        <w:t>The DHB would be responsible for funding the equipment and providing the necessary consumables to support the implementation of pulse oximetry screening.</w:t>
      </w:r>
    </w:p>
    <w:p w14:paraId="77581C37" w14:textId="77777777" w:rsidR="00020BAF" w:rsidRPr="006F4FFA" w:rsidRDefault="00020BAF" w:rsidP="00020BAF">
      <w:pPr>
        <w:pStyle w:val="Heading2"/>
      </w:pPr>
      <w:bookmarkStart w:id="29" w:name="_Toc64209798"/>
      <w:bookmarkStart w:id="30" w:name="_Toc66803775"/>
      <w:r>
        <w:t xml:space="preserve">5. </w:t>
      </w:r>
      <w:r w:rsidRPr="006F4FFA">
        <w:t>Equity</w:t>
      </w:r>
      <w:bookmarkEnd w:id="29"/>
      <w:bookmarkEnd w:id="30"/>
    </w:p>
    <w:p w14:paraId="0A3F73DA" w14:textId="77777777" w:rsidR="00020BAF" w:rsidRPr="006F4FFA" w:rsidRDefault="00020BAF" w:rsidP="00020BAF">
      <w:pPr>
        <w:rPr>
          <w:rFonts w:cstheme="minorHAnsi"/>
        </w:rPr>
      </w:pPr>
      <w:r w:rsidRPr="006F4FFA">
        <w:rPr>
          <w:rFonts w:cstheme="minorHAnsi"/>
        </w:rPr>
        <w:t xml:space="preserve">Interventions designed to improve population health have the potential to benefit some groups more than others. Pulse oximetry screening may be most valuable in populations where the antenatal detection rate of CCHD is low. Implementing screening nationwide, </w:t>
      </w:r>
      <w:r>
        <w:rPr>
          <w:rFonts w:cstheme="minorHAnsi"/>
        </w:rPr>
        <w:t>to</w:t>
      </w:r>
      <w:r w:rsidRPr="006F4FFA">
        <w:rPr>
          <w:rFonts w:cstheme="minorHAnsi"/>
        </w:rPr>
        <w:t xml:space="preserve"> reach all </w:t>
      </w:r>
      <w:proofErr w:type="spellStart"/>
      <w:r w:rsidRPr="006F4FFA">
        <w:rPr>
          <w:rFonts w:cstheme="minorHAnsi"/>
        </w:rPr>
        <w:t>newborn</w:t>
      </w:r>
      <w:proofErr w:type="spellEnd"/>
      <w:r w:rsidRPr="006F4FFA">
        <w:rPr>
          <w:rFonts w:cstheme="minorHAnsi"/>
        </w:rPr>
        <w:t xml:space="preserve"> infants, </w:t>
      </w:r>
      <w:r>
        <w:rPr>
          <w:rFonts w:cstheme="minorHAnsi"/>
        </w:rPr>
        <w:t>is</w:t>
      </w:r>
      <w:r w:rsidRPr="006F4FFA">
        <w:rPr>
          <w:rFonts w:cstheme="minorHAnsi"/>
        </w:rPr>
        <w:t xml:space="preserve"> likely </w:t>
      </w:r>
      <w:r>
        <w:rPr>
          <w:rFonts w:cstheme="minorHAnsi"/>
        </w:rPr>
        <w:t>to achieve</w:t>
      </w:r>
      <w:r w:rsidRPr="006F4FFA">
        <w:rPr>
          <w:rFonts w:cstheme="minorHAnsi"/>
        </w:rPr>
        <w:t xml:space="preserve"> the greatest benefit and the most equitable outcomes.</w:t>
      </w:r>
    </w:p>
    <w:p w14:paraId="3F4C2E10" w14:textId="77777777" w:rsidR="00020BAF" w:rsidRPr="006F4FFA" w:rsidRDefault="00020BAF" w:rsidP="00020BAF">
      <w:pPr>
        <w:rPr>
          <w:rFonts w:cstheme="minorHAnsi"/>
        </w:rPr>
      </w:pPr>
    </w:p>
    <w:p w14:paraId="688FFAAB" w14:textId="77777777" w:rsidR="00020BAF" w:rsidRPr="006F4FFA" w:rsidRDefault="00020BAF" w:rsidP="00020BAF">
      <w:pPr>
        <w:rPr>
          <w:rFonts w:cstheme="minorHAnsi"/>
        </w:rPr>
      </w:pPr>
      <w:r w:rsidRPr="006F4FFA">
        <w:rPr>
          <w:rFonts w:cstheme="minorHAnsi"/>
        </w:rPr>
        <w:t xml:space="preserve">Ensuring equity of access to the screening test will be a major challenge. The New Zealand feasibility study found that </w:t>
      </w:r>
      <w:r>
        <w:rPr>
          <w:rFonts w:cstheme="minorHAnsi"/>
        </w:rPr>
        <w:t>factors related to</w:t>
      </w:r>
      <w:r w:rsidRPr="006F4FFA">
        <w:rPr>
          <w:rFonts w:cstheme="minorHAnsi"/>
        </w:rPr>
        <w:t xml:space="preserve"> both </w:t>
      </w:r>
      <w:r>
        <w:rPr>
          <w:rFonts w:cstheme="minorHAnsi"/>
        </w:rPr>
        <w:t xml:space="preserve">the </w:t>
      </w:r>
      <w:r w:rsidRPr="006F4FFA">
        <w:rPr>
          <w:rFonts w:cstheme="minorHAnsi"/>
        </w:rPr>
        <w:t>provider and participant</w:t>
      </w:r>
      <w:r>
        <w:rPr>
          <w:rFonts w:cstheme="minorHAnsi"/>
        </w:rPr>
        <w:t xml:space="preserve"> were linked to whether a screening test occurred</w:t>
      </w:r>
      <w:r w:rsidRPr="006F4FFA">
        <w:rPr>
          <w:rFonts w:cstheme="minorHAnsi"/>
        </w:rPr>
        <w:t>. Birth setting was significant, with the highest screening rates in a quaternary hospital and lowest rates in home births. Approximately 9% of births in New Zealand occur at a primary maternity unit and 4% at home.</w:t>
      </w:r>
      <w:r>
        <w:rPr>
          <w:rFonts w:cstheme="minorHAnsi"/>
        </w:rPr>
        <w:t xml:space="preserve"> Another finding from the feasibility study was that not registering with a m</w:t>
      </w:r>
      <w:r w:rsidRPr="006F4FFA">
        <w:rPr>
          <w:rFonts w:cstheme="minorHAnsi"/>
        </w:rPr>
        <w:t>aternity care provider was associated with lower odds of infant screening</w:t>
      </w:r>
      <w:r>
        <w:rPr>
          <w:rFonts w:cstheme="minorHAnsi"/>
        </w:rPr>
        <w:t xml:space="preserve"> (Cloete et al 2019)</w:t>
      </w:r>
      <w:r w:rsidRPr="006F4FFA">
        <w:rPr>
          <w:rFonts w:cstheme="minorHAnsi"/>
        </w:rPr>
        <w:t>.</w:t>
      </w:r>
    </w:p>
    <w:p w14:paraId="769070AC" w14:textId="77777777" w:rsidR="00020BAF" w:rsidRPr="006F4FFA" w:rsidRDefault="00020BAF" w:rsidP="00020BAF">
      <w:pPr>
        <w:rPr>
          <w:rFonts w:cstheme="minorHAnsi"/>
        </w:rPr>
      </w:pPr>
    </w:p>
    <w:p w14:paraId="1E3F6EAC" w14:textId="77777777" w:rsidR="00020BAF" w:rsidRPr="006F4FFA" w:rsidRDefault="00020BAF" w:rsidP="00020BAF">
      <w:pPr>
        <w:rPr>
          <w:rFonts w:cstheme="minorHAnsi"/>
        </w:rPr>
      </w:pPr>
      <w:r w:rsidRPr="006F4FFA">
        <w:rPr>
          <w:rFonts w:cstheme="minorHAnsi"/>
        </w:rPr>
        <w:t xml:space="preserve">Furthermore, the feasibility study found that only </w:t>
      </w:r>
      <w:r>
        <w:rPr>
          <w:rFonts w:cstheme="minorHAnsi"/>
        </w:rPr>
        <w:t>about</w:t>
      </w:r>
      <w:r w:rsidRPr="006F4FFA">
        <w:rPr>
          <w:rFonts w:cstheme="minorHAnsi"/>
        </w:rPr>
        <w:t xml:space="preserve"> half of Māori and Pacific babies were screened compared with three-quarters of Asian and European babies. Living in an area of socioeconomic deprivation was also associated with lower access to screening. Over a quarter of all women giving birth live in the most socioeconomically deprived areas of the country </w:t>
      </w:r>
      <w:r w:rsidRPr="006F4FFA">
        <w:rPr>
          <w:rFonts w:cstheme="minorHAnsi"/>
        </w:rPr>
        <w:fldChar w:fldCharType="begin"/>
      </w:r>
      <w:r w:rsidRPr="006F4FFA">
        <w:rPr>
          <w:rFonts w:cstheme="minorHAnsi"/>
        </w:rPr>
        <w:instrText xml:space="preserve"> ADDIN EN.CITE &lt;EndNote&gt;&lt;Cite&gt;&lt;Author&gt;Ministry of Health&lt;/Author&gt;&lt;Year&gt;2017&lt;/Year&gt;&lt;RecNum&gt;1509&lt;/RecNum&gt;&lt;DisplayText&gt;(Ministry of Health, 2017)&lt;/DisplayText&gt;&lt;record&gt;&lt;rec-number&gt;1509&lt;/rec-number&gt;&lt;foreign-keys&gt;&lt;key app="EN" db-id="atz09fspcfzes5etf5qpxxspvwxf2xt9zprr" timestamp="1512017751"&gt;1509&lt;/key&gt;&lt;/foreign-keys&gt;&lt;ref-type name="Web Page"&gt;12&lt;/ref-type&gt;&lt;contributors&gt;&lt;authors&gt;&lt;author&gt;Ministry of Health,&lt;/author&gt;&lt;/authors&gt;&lt;/contributors&gt;&lt;titles&gt;&lt;title&gt;Report on Maternity 2015&lt;/title&gt;&lt;/titles&gt;&lt;number&gt;4 April 2018&lt;/number&gt;&lt;dates&gt;&lt;year&gt;2017&lt;/year&gt;&lt;/dates&gt;&lt;publisher&gt;Ministry of Health&lt;/publisher&gt;&lt;urls&gt;&lt;related-urls&gt;&lt;url&gt;https://www.health.govt.nz/publication/report-maternity-2015&lt;/url&gt;&lt;/related-urls&gt;&lt;/urls&gt;&lt;/record&gt;&lt;/Cite&gt;&lt;/EndNote&gt;</w:instrText>
      </w:r>
      <w:r w:rsidRPr="006F4FFA">
        <w:rPr>
          <w:rFonts w:cstheme="minorHAnsi"/>
        </w:rPr>
        <w:fldChar w:fldCharType="separate"/>
      </w:r>
      <w:r w:rsidRPr="006F4FFA">
        <w:rPr>
          <w:rFonts w:cstheme="minorHAnsi"/>
          <w:noProof/>
        </w:rPr>
        <w:t>(Ministry of Health 2017)</w:t>
      </w:r>
      <w:r w:rsidRPr="006F4FFA">
        <w:rPr>
          <w:rFonts w:cstheme="minorHAnsi"/>
        </w:rPr>
        <w:fldChar w:fldCharType="end"/>
      </w:r>
      <w:r w:rsidRPr="006F4FFA">
        <w:rPr>
          <w:rFonts w:cstheme="minorHAnsi"/>
        </w:rPr>
        <w:t>. In contrast to the overall study findings, one region was able to achieve the same screening participation (no statistically significant difference) for all ethnic and socioeconomic groups. This indicates that with considered implementation, care providers can successfully engage with families to provide equitable access. The feasibility study concluded that the health gains</w:t>
      </w:r>
      <w:r>
        <w:rPr>
          <w:rFonts w:cstheme="minorHAnsi"/>
        </w:rPr>
        <w:t xml:space="preserve"> are</w:t>
      </w:r>
      <w:r w:rsidRPr="006F4FFA">
        <w:rPr>
          <w:rFonts w:cstheme="minorHAnsi"/>
        </w:rPr>
        <w:t xml:space="preserve"> likely </w:t>
      </w:r>
      <w:r>
        <w:rPr>
          <w:rFonts w:cstheme="minorHAnsi"/>
        </w:rPr>
        <w:t xml:space="preserve">to </w:t>
      </w:r>
      <w:r w:rsidRPr="006F4FFA">
        <w:rPr>
          <w:rFonts w:cstheme="minorHAnsi"/>
        </w:rPr>
        <w:t xml:space="preserve">be greater for Māori and Pacific babies and those living in the most deprived areas of New Zealand if equal participation in this screening can be achieved </w:t>
      </w:r>
      <w:r w:rsidRPr="006F4FFA">
        <w:rPr>
          <w:rFonts w:cstheme="minorHAnsi"/>
        </w:rPr>
        <w:fldChar w:fldCharType="begin">
          <w:fldData xml:space="preserve">PEVuZE5vdGU+PENpdGU+PEF1dGhvcj5DbG9ldGU8L0F1dGhvcj48WWVhcj4yMDE5PC9ZZWFyPjxS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</w:fldData>
        </w:fldChar>
      </w:r>
      <w:r w:rsidRPr="006F4FFA">
        <w:rPr>
          <w:rFonts w:cstheme="minorHAnsi"/>
        </w:rPr>
        <w:instrText xml:space="preserve"> ADDIN EN.CITE </w:instrText>
      </w:r>
      <w:r w:rsidRPr="006F4FFA">
        <w:rPr>
          <w:rFonts w:cstheme="minorHAnsi"/>
        </w:rPr>
        <w:fldChar w:fldCharType="begin">
          <w:fldData xml:space="preserve">PEVuZE5vdGU+PENpdGU+PEF1dGhvcj5DbG9ldGU8L0F1dGhvcj48WWVhcj4yMDE5PC9ZZWFyPjxS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</w:fldData>
        </w:fldChar>
      </w:r>
      <w:r w:rsidRPr="006F4FFA">
        <w:rPr>
          <w:rFonts w:cstheme="minorHAnsi"/>
        </w:rPr>
        <w:instrText xml:space="preserve"> ADDIN EN.CITE.DATA </w:instrText>
      </w:r>
      <w:r w:rsidRPr="006F4FFA">
        <w:rPr>
          <w:rFonts w:cstheme="minorHAnsi"/>
        </w:rPr>
      </w:r>
      <w:r w:rsidRPr="006F4FFA">
        <w:rPr>
          <w:rFonts w:cstheme="minorHAnsi"/>
        </w:rPr>
        <w:fldChar w:fldCharType="end"/>
      </w:r>
      <w:r w:rsidRPr="006F4FFA">
        <w:rPr>
          <w:rFonts w:cstheme="minorHAnsi"/>
        </w:rPr>
      </w:r>
      <w:r w:rsidRPr="006F4FFA">
        <w:rPr>
          <w:rFonts w:cstheme="minorHAnsi"/>
        </w:rPr>
        <w:fldChar w:fldCharType="separate"/>
      </w:r>
      <w:r w:rsidRPr="006F4FFA">
        <w:rPr>
          <w:rFonts w:cstheme="minorHAnsi"/>
          <w:noProof/>
        </w:rPr>
        <w:t>(Cloete et al 2019)</w:t>
      </w:r>
      <w:r w:rsidRPr="006F4FFA">
        <w:rPr>
          <w:rFonts w:cstheme="minorHAnsi"/>
        </w:rPr>
        <w:fldChar w:fldCharType="end"/>
      </w:r>
      <w:r w:rsidRPr="006F4FFA">
        <w:rPr>
          <w:rFonts w:cstheme="minorHAnsi"/>
        </w:rPr>
        <w:t>.</w:t>
      </w:r>
    </w:p>
    <w:p w14:paraId="02857D74" w14:textId="77777777" w:rsidR="00020BAF" w:rsidRPr="006F4FFA" w:rsidRDefault="00020BAF" w:rsidP="00020BAF">
      <w:pPr>
        <w:rPr>
          <w:rFonts w:cstheme="minorHAnsi"/>
        </w:rPr>
      </w:pPr>
    </w:p>
    <w:p w14:paraId="562A6AC2" w14:textId="77777777" w:rsidR="00020BAF" w:rsidRPr="006F4FFA" w:rsidRDefault="00020BAF" w:rsidP="00020BAF">
      <w:pPr>
        <w:rPr>
          <w:rFonts w:cstheme="minorHAnsi"/>
        </w:rPr>
      </w:pPr>
      <w:r>
        <w:rPr>
          <w:rFonts w:cstheme="minorHAnsi"/>
        </w:rPr>
        <w:t>On this basis, t</w:t>
      </w:r>
      <w:r w:rsidRPr="006F4FFA">
        <w:rPr>
          <w:rFonts w:cstheme="minorHAnsi"/>
        </w:rPr>
        <w:t xml:space="preserve">he recommendation stemming from this research </w:t>
      </w:r>
      <w:r>
        <w:rPr>
          <w:rFonts w:cstheme="minorHAnsi"/>
        </w:rPr>
        <w:t xml:space="preserve">is </w:t>
      </w:r>
      <w:r w:rsidRPr="006F4FFA">
        <w:rPr>
          <w:rFonts w:cstheme="minorHAnsi"/>
        </w:rPr>
        <w:t xml:space="preserve">that all </w:t>
      </w:r>
      <w:proofErr w:type="spellStart"/>
      <w:r w:rsidRPr="006F4FFA">
        <w:rPr>
          <w:rFonts w:cstheme="minorHAnsi"/>
        </w:rPr>
        <w:t>newborn</w:t>
      </w:r>
      <w:proofErr w:type="spellEnd"/>
      <w:r w:rsidRPr="006F4FFA">
        <w:rPr>
          <w:rFonts w:cstheme="minorHAnsi"/>
        </w:rPr>
        <w:t xml:space="preserve"> infants should receive access to POS, regardless of ethnicity, place of birth or other socioeconomic factors. To help achieve this, uniform </w:t>
      </w:r>
      <w:r w:rsidRPr="00033525">
        <w:rPr>
          <w:rFonts w:cstheme="minorHAnsi"/>
        </w:rPr>
        <w:t>guidelines</w:t>
      </w:r>
      <w:r w:rsidRPr="006F4FFA">
        <w:rPr>
          <w:rFonts w:cstheme="minorHAnsi"/>
        </w:rPr>
        <w:t xml:space="preserve"> should be developed </w:t>
      </w:r>
      <w:r w:rsidRPr="006F4FFA">
        <w:rPr>
          <w:rFonts w:cstheme="minorHAnsi"/>
        </w:rPr>
        <w:lastRenderedPageBreak/>
        <w:t xml:space="preserve">to support the nationwide implementation of pulse oximetry screening </w:t>
      </w:r>
      <w:r w:rsidRPr="006F4FFA">
        <w:rPr>
          <w:rFonts w:cstheme="minorHAnsi"/>
        </w:rPr>
        <w:fldChar w:fldCharType="begin">
          <w:fldData xml:space="preserve">PEVuZE5vdGU+PENpdGU+PEF1dGhvcj5DbG9ldGU8L0F1dGhvcj48WWVhcj4yMDE5PC9ZZWFyPjxS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</w:fldData>
        </w:fldChar>
      </w:r>
      <w:r w:rsidRPr="006F4FFA">
        <w:rPr>
          <w:rFonts w:cstheme="minorHAnsi"/>
        </w:rPr>
        <w:instrText xml:space="preserve"> ADDIN EN.CITE </w:instrText>
      </w:r>
      <w:r w:rsidRPr="006F4FFA">
        <w:rPr>
          <w:rFonts w:cstheme="minorHAnsi"/>
        </w:rPr>
        <w:fldChar w:fldCharType="begin">
          <w:fldData xml:space="preserve">PEVuZE5vdGU+PENpdGU+PEF1dGhvcj5DbG9ldGU8L0F1dGhvcj48WWVhcj4yMDE5PC9ZZWFyPjxS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</w:fldData>
        </w:fldChar>
      </w:r>
      <w:r w:rsidRPr="006F4FFA">
        <w:rPr>
          <w:rFonts w:cstheme="minorHAnsi"/>
        </w:rPr>
        <w:instrText xml:space="preserve"> ADDIN EN.CITE.DATA </w:instrText>
      </w:r>
      <w:r w:rsidRPr="006F4FFA">
        <w:rPr>
          <w:rFonts w:cstheme="minorHAnsi"/>
        </w:rPr>
      </w:r>
      <w:r w:rsidRPr="006F4FFA">
        <w:rPr>
          <w:rFonts w:cstheme="minorHAnsi"/>
        </w:rPr>
        <w:fldChar w:fldCharType="end"/>
      </w:r>
      <w:r w:rsidRPr="006F4FFA">
        <w:rPr>
          <w:rFonts w:cstheme="minorHAnsi"/>
        </w:rPr>
      </w:r>
      <w:r w:rsidRPr="006F4FFA">
        <w:rPr>
          <w:rFonts w:cstheme="minorHAnsi"/>
        </w:rPr>
        <w:fldChar w:fldCharType="separate"/>
      </w:r>
      <w:r w:rsidRPr="006F4FFA">
        <w:rPr>
          <w:rFonts w:cstheme="minorHAnsi"/>
          <w:noProof/>
        </w:rPr>
        <w:t>(</w:t>
      </w:r>
      <w:r>
        <w:rPr>
          <w:rFonts w:cstheme="minorHAnsi"/>
          <w:noProof/>
        </w:rPr>
        <w:t>Pulse Oximetry Screening</w:t>
      </w:r>
      <w:r w:rsidRPr="006F4FFA">
        <w:rPr>
          <w:rFonts w:cstheme="minorHAnsi"/>
          <w:noProof/>
        </w:rPr>
        <w:t xml:space="preserve"> Steering Committee 2019)</w:t>
      </w:r>
      <w:r w:rsidRPr="006F4FFA">
        <w:rPr>
          <w:rFonts w:cstheme="minorHAnsi"/>
        </w:rPr>
        <w:fldChar w:fldCharType="end"/>
      </w:r>
      <w:r w:rsidRPr="006F4FFA">
        <w:rPr>
          <w:rFonts w:cstheme="minorHAnsi"/>
        </w:rPr>
        <w:t>.</w:t>
      </w:r>
    </w:p>
    <w:p w14:paraId="344E8758" w14:textId="77777777" w:rsidR="00020BAF" w:rsidRPr="006F4FFA" w:rsidRDefault="00020BAF" w:rsidP="00020BAF">
      <w:pPr>
        <w:rPr>
          <w:rFonts w:cstheme="minorHAnsi"/>
        </w:rPr>
      </w:pPr>
    </w:p>
    <w:p w14:paraId="43AB16E8" w14:textId="77777777" w:rsidR="00020BAF" w:rsidRPr="006F4FFA" w:rsidRDefault="00020BAF" w:rsidP="00020BAF">
      <w:pPr>
        <w:rPr>
          <w:rFonts w:cstheme="minorHAnsi"/>
        </w:rPr>
      </w:pPr>
      <w:r w:rsidRPr="006F4FFA">
        <w:rPr>
          <w:rFonts w:cstheme="minorHAnsi"/>
        </w:rPr>
        <w:t>Factors that may impact on equitable access to screening include:</w:t>
      </w:r>
    </w:p>
    <w:p w14:paraId="159A9741" w14:textId="77777777" w:rsidR="00020BAF" w:rsidRPr="006F4FFA" w:rsidRDefault="00020BAF" w:rsidP="00484A44">
      <w:pPr>
        <w:pStyle w:val="Bullet"/>
      </w:pPr>
      <w:r w:rsidRPr="006F4FFA">
        <w:t>DHB engagement and adoption of the national guideline</w:t>
      </w:r>
      <w:r>
        <w:t>s</w:t>
      </w:r>
      <w:r w:rsidRPr="006F4FFA">
        <w:t xml:space="preserve"> </w:t>
      </w:r>
    </w:p>
    <w:p w14:paraId="66A94B56" w14:textId="77777777" w:rsidR="00020BAF" w:rsidRPr="006F4FFA" w:rsidRDefault="00020BAF" w:rsidP="00484A44">
      <w:pPr>
        <w:pStyle w:val="Bullet"/>
      </w:pPr>
      <w:r w:rsidRPr="006F4FFA">
        <w:t>midwifery workload and resourcing</w:t>
      </w:r>
    </w:p>
    <w:p w14:paraId="07BC2153" w14:textId="77777777" w:rsidR="00020BAF" w:rsidRPr="006F4FFA" w:rsidRDefault="00020BAF" w:rsidP="00484A44">
      <w:pPr>
        <w:pStyle w:val="Bullet"/>
      </w:pPr>
      <w:r w:rsidRPr="006F4FFA">
        <w:t>availability of pulse oximeters – equipment and consumables should be available to all those who perform the screening regardless of place of birth, including those who attend home births. The expectation is that this responsibility sits with DHBs.</w:t>
      </w:r>
    </w:p>
    <w:p w14:paraId="57572306" w14:textId="77777777" w:rsidR="00020BAF" w:rsidRPr="006F4FFA" w:rsidRDefault="00020BAF" w:rsidP="00484A44">
      <w:pPr>
        <w:pStyle w:val="Heading4"/>
      </w:pPr>
      <w:r w:rsidRPr="006F4FFA">
        <w:t>Recommendations</w:t>
      </w:r>
    </w:p>
    <w:p w14:paraId="44E78E06" w14:textId="77777777" w:rsidR="00020BAF" w:rsidRPr="00484A44" w:rsidRDefault="00020BAF" w:rsidP="00484A44">
      <w:pPr>
        <w:pStyle w:val="Bullet"/>
        <w:rPr>
          <w:b/>
        </w:rPr>
      </w:pPr>
      <w:r w:rsidRPr="00484A44">
        <w:rPr>
          <w:b/>
        </w:rPr>
        <w:t xml:space="preserve">Provide this screening to all </w:t>
      </w:r>
      <w:proofErr w:type="spellStart"/>
      <w:r w:rsidRPr="00484A44">
        <w:rPr>
          <w:b/>
        </w:rPr>
        <w:t>newborn</w:t>
      </w:r>
      <w:proofErr w:type="spellEnd"/>
      <w:r w:rsidRPr="00484A44">
        <w:rPr>
          <w:b/>
        </w:rPr>
        <w:t xml:space="preserve"> infants, addressing the significant inequities across the country.</w:t>
      </w:r>
    </w:p>
    <w:p w14:paraId="024044CA" w14:textId="77777777" w:rsidR="00020BAF" w:rsidRPr="00484A44" w:rsidRDefault="00020BAF" w:rsidP="00484A44">
      <w:pPr>
        <w:pStyle w:val="Bullet"/>
        <w:rPr>
          <w:b/>
        </w:rPr>
      </w:pPr>
      <w:r w:rsidRPr="00484A44">
        <w:rPr>
          <w:b/>
        </w:rPr>
        <w:t xml:space="preserve">DHBs must consider their commitments to deliver equitable services and meet obligations under </w:t>
      </w:r>
      <w:proofErr w:type="spellStart"/>
      <w:r w:rsidRPr="00484A44">
        <w:rPr>
          <w:b/>
        </w:rPr>
        <w:t>Te</w:t>
      </w:r>
      <w:proofErr w:type="spellEnd"/>
      <w:r w:rsidRPr="00484A44">
        <w:rPr>
          <w:b/>
        </w:rPr>
        <w:t xml:space="preserve"> </w:t>
      </w:r>
      <w:proofErr w:type="spellStart"/>
      <w:r w:rsidRPr="00484A44">
        <w:rPr>
          <w:b/>
        </w:rPr>
        <w:t>Tiriti</w:t>
      </w:r>
      <w:proofErr w:type="spellEnd"/>
      <w:r w:rsidRPr="00484A44">
        <w:rPr>
          <w:b/>
        </w:rPr>
        <w:t xml:space="preserve"> o Waitangi during implementation. </w:t>
      </w:r>
    </w:p>
    <w:p w14:paraId="769BAD3B" w14:textId="77777777" w:rsidR="00020BAF" w:rsidRPr="00484A44" w:rsidRDefault="00020BAF" w:rsidP="00484A44">
      <w:pPr>
        <w:pStyle w:val="Bullet"/>
        <w:rPr>
          <w:b/>
        </w:rPr>
      </w:pPr>
      <w:r w:rsidRPr="00484A44">
        <w:rPr>
          <w:b/>
        </w:rPr>
        <w:t>Consider including uptake of POS in national reporting so that equity can be monitored; for example, by adding POS to the Maternity Quality &amp; Safety Programme reporting requirements.</w:t>
      </w:r>
    </w:p>
    <w:p w14:paraId="5031DA10" w14:textId="77777777" w:rsidR="00020BAF" w:rsidRPr="006F4FFA" w:rsidRDefault="00020BAF" w:rsidP="00020BAF">
      <w:pPr>
        <w:pStyle w:val="Heading2"/>
      </w:pPr>
      <w:bookmarkStart w:id="31" w:name="_Toc64209799"/>
      <w:bookmarkStart w:id="32" w:name="_Toc66803776"/>
      <w:r>
        <w:t xml:space="preserve">6. </w:t>
      </w:r>
      <w:r w:rsidRPr="006F4FFA">
        <w:t>Monitoring</w:t>
      </w:r>
      <w:bookmarkEnd w:id="31"/>
      <w:bookmarkEnd w:id="32"/>
      <w:r w:rsidRPr="006F4FFA">
        <w:t xml:space="preserve"> </w:t>
      </w:r>
    </w:p>
    <w:p w14:paraId="23878536" w14:textId="77777777" w:rsidR="00020BAF" w:rsidRPr="006F4FFA" w:rsidRDefault="00020BAF" w:rsidP="00020BAF">
      <w:r w:rsidRPr="006F4FFA">
        <w:t xml:space="preserve">At </w:t>
      </w:r>
      <w:r>
        <w:t xml:space="preserve">its </w:t>
      </w:r>
      <w:r w:rsidRPr="006F4FFA">
        <w:t>meeting in November 2019, the multidisciplinary working group agreed the</w:t>
      </w:r>
      <w:r>
        <w:t xml:space="preserve"> following</w:t>
      </w:r>
      <w:r w:rsidRPr="006F4FFA">
        <w:t xml:space="preserve"> data should be collected to monitor quality and equity:</w:t>
      </w:r>
    </w:p>
    <w:p w14:paraId="210E2397" w14:textId="77777777" w:rsidR="00020BAF" w:rsidRPr="006F4FFA" w:rsidRDefault="00020BAF" w:rsidP="00484A44">
      <w:pPr>
        <w:pStyle w:val="Bullet"/>
      </w:pPr>
      <w:r w:rsidRPr="006F4FFA">
        <w:t xml:space="preserve">has the test been </w:t>
      </w:r>
      <w:proofErr w:type="gramStart"/>
      <w:r w:rsidRPr="006F4FFA">
        <w:t>done (uptake)</w:t>
      </w:r>
      <w:proofErr w:type="gramEnd"/>
    </w:p>
    <w:p w14:paraId="36780975" w14:textId="77777777" w:rsidR="00020BAF" w:rsidRPr="006F4FFA" w:rsidRDefault="00020BAF" w:rsidP="00484A44">
      <w:pPr>
        <w:pStyle w:val="Bullet"/>
      </w:pPr>
      <w:r w:rsidRPr="006F4FFA">
        <w:t>saturation level for each test</w:t>
      </w:r>
    </w:p>
    <w:p w14:paraId="360FB0C9" w14:textId="77777777" w:rsidR="00020BAF" w:rsidRPr="006F4FFA" w:rsidRDefault="00020BAF" w:rsidP="00484A44">
      <w:pPr>
        <w:pStyle w:val="Bullet"/>
      </w:pPr>
      <w:r w:rsidRPr="006F4FFA">
        <w:t>timing of the test (date/time of each test in relation to date/time of birth)</w:t>
      </w:r>
    </w:p>
    <w:p w14:paraId="12FDDC59" w14:textId="77777777" w:rsidR="00020BAF" w:rsidRPr="006F4FFA" w:rsidRDefault="00020BAF" w:rsidP="00484A44">
      <w:pPr>
        <w:pStyle w:val="Bullet"/>
      </w:pPr>
      <w:r w:rsidRPr="006F4FFA">
        <w:t>pass or referral for further assessment</w:t>
      </w:r>
    </w:p>
    <w:p w14:paraId="2FFB0731" w14:textId="77777777" w:rsidR="00020BAF" w:rsidRPr="006F4FFA" w:rsidRDefault="00020BAF" w:rsidP="00484A44">
      <w:pPr>
        <w:pStyle w:val="Bullet"/>
      </w:pPr>
      <w:r w:rsidRPr="006F4FFA">
        <w:t>declines and reason why</w:t>
      </w:r>
    </w:p>
    <w:p w14:paraId="4C4FB9DE" w14:textId="77777777" w:rsidR="00020BAF" w:rsidRPr="006F4FFA" w:rsidRDefault="00020BAF" w:rsidP="00484A44">
      <w:pPr>
        <w:pStyle w:val="Bullet"/>
      </w:pPr>
      <w:r w:rsidRPr="006F4FFA">
        <w:t>outcomes of referred babies</w:t>
      </w:r>
    </w:p>
    <w:p w14:paraId="299A5609" w14:textId="77777777" w:rsidR="00020BAF" w:rsidRPr="006F4FFA" w:rsidRDefault="00020BAF" w:rsidP="00484A44">
      <w:pPr>
        <w:pStyle w:val="Bullet"/>
      </w:pPr>
      <w:r w:rsidRPr="006F4FFA">
        <w:t>false-positives</w:t>
      </w:r>
      <w:r>
        <w:t xml:space="preserve"> and </w:t>
      </w:r>
      <w:r w:rsidRPr="006F4FFA">
        <w:t>false-negatives.</w:t>
      </w:r>
    </w:p>
    <w:p w14:paraId="19209397" w14:textId="77777777" w:rsidR="00484A44" w:rsidRDefault="00484A44" w:rsidP="00020BAF"/>
    <w:p w14:paraId="20E36FB0" w14:textId="0AD7F00B" w:rsidR="00020BAF" w:rsidRPr="006F4FFA" w:rsidRDefault="00020BAF" w:rsidP="00020BAF">
      <w:r w:rsidRPr="006F4FFA">
        <w:t>At this stage, it is expected that</w:t>
      </w:r>
      <w:r w:rsidRPr="006114E5">
        <w:t xml:space="preserve"> </w:t>
      </w:r>
      <w:r w:rsidRPr="006F4FFA">
        <w:t>DHBs</w:t>
      </w:r>
      <w:r>
        <w:t xml:space="preserve"> will undertake</w:t>
      </w:r>
      <w:r w:rsidRPr="006F4FFA">
        <w:t xml:space="preserve"> data collection and monitoring locally. </w:t>
      </w:r>
      <w:r>
        <w:t>We</w:t>
      </w:r>
      <w:r w:rsidRPr="006F4FFA">
        <w:t xml:space="preserve"> note that information may be do</w:t>
      </w:r>
      <w:r>
        <w:t>cumented</w:t>
      </w:r>
      <w:r w:rsidRPr="006F4FFA">
        <w:t xml:space="preserve"> electronically or manually</w:t>
      </w:r>
      <w:r>
        <w:t>,</w:t>
      </w:r>
      <w:r w:rsidRPr="006F4FFA">
        <w:t xml:space="preserve"> which will impact the timeliness of monitoring. A national </w:t>
      </w:r>
      <w:r>
        <w:t>information technology (</w:t>
      </w:r>
      <w:r w:rsidRPr="006F4FFA">
        <w:t>IT</w:t>
      </w:r>
      <w:r>
        <w:t>)</w:t>
      </w:r>
      <w:r w:rsidRPr="006F4FFA">
        <w:t xml:space="preserve"> system is out of scope of this project. </w:t>
      </w:r>
      <w:r>
        <w:t>We recognise</w:t>
      </w:r>
      <w:r w:rsidRPr="006F4FFA">
        <w:t>, however, that electronic data collection with an automated tool to calculate test results is ultimately the ideal IT solution.</w:t>
      </w:r>
    </w:p>
    <w:p w14:paraId="5040734D" w14:textId="77777777" w:rsidR="00020BAF" w:rsidRPr="006F4FFA" w:rsidRDefault="00020BAF" w:rsidP="00020BAF"/>
    <w:p w14:paraId="53942BEF" w14:textId="77777777" w:rsidR="00020BAF" w:rsidRPr="006F4FFA" w:rsidRDefault="00020BAF" w:rsidP="00020BAF">
      <w:r w:rsidRPr="006F4FFA">
        <w:t>Appendi</w:t>
      </w:r>
      <w:r>
        <w:t>ces</w:t>
      </w:r>
      <w:r w:rsidRPr="006F4FFA">
        <w:t xml:space="preserve"> Two and Three </w:t>
      </w:r>
      <w:r>
        <w:t>provide</w:t>
      </w:r>
      <w:r w:rsidRPr="006F4FFA">
        <w:t xml:space="preserve"> examples of case report forms that are currently used to collect th</w:t>
      </w:r>
      <w:r>
        <w:t>is</w:t>
      </w:r>
      <w:r w:rsidRPr="006F4FFA">
        <w:t xml:space="preserve"> data.</w:t>
      </w:r>
    </w:p>
    <w:p w14:paraId="5015EE8C" w14:textId="77777777" w:rsidR="00020BAF" w:rsidRPr="006F4FFA" w:rsidRDefault="00020BAF" w:rsidP="00484A44">
      <w:pPr>
        <w:pStyle w:val="Heading4"/>
      </w:pPr>
      <w:r w:rsidRPr="006F4FFA">
        <w:t>Recommendation</w:t>
      </w:r>
    </w:p>
    <w:p w14:paraId="47378735" w14:textId="191052E8" w:rsidR="00056643" w:rsidRPr="00056643" w:rsidRDefault="00020BAF" w:rsidP="00056643">
      <w:pPr>
        <w:pStyle w:val="Bullet"/>
        <w:rPr>
          <w:b/>
        </w:rPr>
      </w:pPr>
      <w:r w:rsidRPr="00484A44">
        <w:rPr>
          <w:b/>
        </w:rPr>
        <w:t>Ministry of Health prescribes the minimum data collection required to ensure local monitoring of pulse oximetry screening.</w:t>
      </w:r>
    </w:p>
    <w:p w14:paraId="6F6C8A86" w14:textId="77777777" w:rsidR="00484A44" w:rsidRDefault="00484A44" w:rsidP="00484A44">
      <w:pPr>
        <w:pStyle w:val="Heading1"/>
      </w:pPr>
      <w:bookmarkStart w:id="33" w:name="_Toc64209800"/>
      <w:bookmarkStart w:id="34" w:name="_Toc66803777"/>
      <w:r w:rsidRPr="006F4FFA">
        <w:lastRenderedPageBreak/>
        <w:t>Feedback questions</w:t>
      </w:r>
      <w:bookmarkEnd w:id="33"/>
      <w:bookmarkEnd w:id="34"/>
    </w:p>
    <w:p w14:paraId="6FD2D579" w14:textId="77777777" w:rsidR="00484A44" w:rsidRDefault="00484A44" w:rsidP="00140C46">
      <w:pPr>
        <w:pStyle w:val="ListNumber"/>
        <w:numPr>
          <w:ilvl w:val="0"/>
          <w:numId w:val="10"/>
        </w:numPr>
        <w:jc w:val="both"/>
      </w:pPr>
      <w:r w:rsidRPr="006F4FFA">
        <w:t xml:space="preserve">Do you have any feedback or concerns about the proposed screening algorithm </w:t>
      </w:r>
      <w:r w:rsidRPr="00E84C5C">
        <w:rPr>
          <w:b/>
        </w:rPr>
        <w:t>(</w:t>
      </w:r>
      <w:r>
        <w:rPr>
          <w:b/>
        </w:rPr>
        <w:t xml:space="preserve">see </w:t>
      </w:r>
      <w:r w:rsidRPr="00E84C5C">
        <w:rPr>
          <w:b/>
        </w:rPr>
        <w:t>Appendix One)</w:t>
      </w:r>
      <w:r w:rsidRPr="006F4FFA">
        <w:t>?</w:t>
      </w:r>
    </w:p>
    <w:p w14:paraId="7307AFE9" w14:textId="77777777" w:rsidR="00484A44" w:rsidRDefault="00484A44" w:rsidP="00484A44">
      <w:pPr>
        <w:pStyle w:val="ListNumber"/>
        <w:jc w:val="both"/>
      </w:pPr>
      <w:r w:rsidRPr="006F4FFA">
        <w:t xml:space="preserve">What do you see </w:t>
      </w:r>
      <w:r>
        <w:t>as</w:t>
      </w:r>
      <w:r w:rsidRPr="006F4FFA">
        <w:t xml:space="preserve"> the implications or challenges</w:t>
      </w:r>
      <w:r w:rsidRPr="005D4101">
        <w:t xml:space="preserve"> </w:t>
      </w:r>
      <w:r>
        <w:t xml:space="preserve">related to </w:t>
      </w:r>
      <w:r w:rsidRPr="006F4FFA">
        <w:t>implement</w:t>
      </w:r>
      <w:r>
        <w:t xml:space="preserve">ing </w:t>
      </w:r>
      <w:r w:rsidRPr="006F4FFA">
        <w:rPr>
          <w:rFonts w:cstheme="minorHAnsi"/>
        </w:rPr>
        <w:t>pulse oximetry screening</w:t>
      </w:r>
      <w:r>
        <w:rPr>
          <w:rFonts w:cstheme="minorHAnsi"/>
        </w:rPr>
        <w:t xml:space="preserve"> </w:t>
      </w:r>
      <w:r w:rsidRPr="006F4FFA">
        <w:t>in your DHB, and how do you propose to innovatively address these?</w:t>
      </w:r>
    </w:p>
    <w:p w14:paraId="279253E3" w14:textId="77777777" w:rsidR="00484A44" w:rsidRPr="006F4FFA" w:rsidRDefault="00484A44" w:rsidP="00484A44">
      <w:pPr>
        <w:pStyle w:val="ListNumber"/>
        <w:jc w:val="both"/>
      </w:pPr>
      <w:r w:rsidRPr="006F4FFA">
        <w:t xml:space="preserve">Do you have any further feedback </w:t>
      </w:r>
      <w:r>
        <w:t>on</w:t>
      </w:r>
      <w:r w:rsidRPr="006F4FFA">
        <w:t xml:space="preserve"> the recommendations in this </w:t>
      </w:r>
      <w:r>
        <w:t>discussion document</w:t>
      </w:r>
      <w:r w:rsidRPr="006F4FFA">
        <w:t>?</w:t>
      </w:r>
    </w:p>
    <w:p w14:paraId="3806BDF8" w14:textId="77777777" w:rsidR="00020BAF" w:rsidRPr="006F4FFA" w:rsidRDefault="00020BAF" w:rsidP="00020BAF">
      <w:pPr>
        <w:rPr>
          <w:b/>
          <w:bCs/>
        </w:rPr>
      </w:pPr>
    </w:p>
    <w:p w14:paraId="428220ED" w14:textId="77777777" w:rsidR="00484A44" w:rsidRDefault="00020BAF" w:rsidP="00020BAF">
      <w:pPr>
        <w:rPr>
          <w:bCs/>
        </w:rPr>
        <w:sectPr w:rsidR="00484A44" w:rsidSect="00CB59D1">
          <w:footerReference w:type="even" r:id="rId26"/>
          <w:footerReference w:type="default" r:id="rId27"/>
          <w:pgSz w:w="11907" w:h="16834" w:code="9"/>
          <w:pgMar w:top="1418" w:right="1701" w:bottom="1418" w:left="1843" w:header="284" w:footer="567" w:gutter="284"/>
          <w:pgNumType w:start="1"/>
          <w:cols w:space="720"/>
          <w:docGrid w:linePitch="286"/>
        </w:sectPr>
      </w:pPr>
      <w:r w:rsidRPr="006F4FFA">
        <w:rPr>
          <w:bCs/>
        </w:rPr>
        <w:br w:type="page"/>
      </w:r>
    </w:p>
    <w:p w14:paraId="4FA98023" w14:textId="787C2B7A" w:rsidR="00020BAF" w:rsidRPr="008465D4" w:rsidRDefault="00484A44" w:rsidP="00484A44">
      <w:pPr>
        <w:pStyle w:val="Heading1"/>
        <w:rPr>
          <w:sz w:val="40"/>
          <w:szCs w:val="40"/>
        </w:rPr>
      </w:pPr>
      <w:bookmarkStart w:id="35" w:name="_Toc66803778"/>
      <w:r w:rsidRPr="008465D4">
        <w:rPr>
          <w:sz w:val="40"/>
          <w:szCs w:val="40"/>
        </w:rPr>
        <w:lastRenderedPageBreak/>
        <w:t>Appendix One: Screening algorithm</w:t>
      </w:r>
      <w:bookmarkEnd w:id="35"/>
    </w:p>
    <w:p w14:paraId="58607CDD" w14:textId="77777777" w:rsidR="008465D4" w:rsidRDefault="00484A44" w:rsidP="00484A44">
      <w:pPr>
        <w:sectPr w:rsidR="008465D4" w:rsidSect="008465D4">
          <w:pgSz w:w="11907" w:h="16834" w:code="9"/>
          <w:pgMar w:top="1418" w:right="1701" w:bottom="1418" w:left="1843" w:header="284" w:footer="567" w:gutter="284"/>
          <w:cols w:space="720"/>
          <w:docGrid w:linePitch="286"/>
        </w:sectPr>
      </w:pPr>
      <w:r w:rsidRPr="00484A44">
        <w:rPr>
          <w:noProof/>
        </w:rPr>
        <w:drawing>
          <wp:inline distT="0" distB="0" distL="0" distR="0" wp14:anchorId="1FEE6106" wp14:editId="147AF6BF">
            <wp:extent cx="5239491" cy="7561847"/>
            <wp:effectExtent l="0" t="0" r="0" b="0"/>
            <wp:docPr id="7" name="Picture 7" descr="Well infant between 2 to 24 hours of age with a gestational age greater than or equal to 35 weeks. Perform screening test on left or right foot. (Screening should be performed prior to discharge/transfer from the place of birth.) Saturation greater than or equal to 95%: Pass, ensure clinical examination is also normal. Saturation less than 90%, refer for medical assessment. Saturation 90-94%, are there any clinical concerns? If yes, clinical concerns at any stage warrant immediate referral. If no, repeat test in 1 to 2 hours. Saturation greater than or equal to 95%: Pass, ensure clinical examination is also normal. Saturation less than 90%, refer for medical assessment. Saturation 90-94%, are there any clinical concerns? If yes, clinical concerns at any stage warrant immediate referral. If no, repeat test in 1 to 2 hours. If saturation is greater than or equal to 95%, pass, ensure clinical examination is also normal. If saturation is less than or equal to 94%, refer for medic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2016"/>
                    <a:stretch/>
                  </pic:blipFill>
                  <pic:spPr bwMode="auto">
                    <a:xfrm>
                      <a:off x="0" y="0"/>
                      <a:ext cx="5264440" cy="759785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484A44">
        <w:rPr>
          <w:noProof/>
        </w:rPr>
        <w:drawing>
          <wp:inline distT="0" distB="0" distL="0" distR="0" wp14:anchorId="592E979C" wp14:editId="236207F4">
            <wp:extent cx="5229385" cy="357315"/>
            <wp:effectExtent l="0" t="0" r="0" b="508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7728"/>
                    <a:stretch/>
                  </pic:blipFill>
                  <pic:spPr bwMode="auto">
                    <a:xfrm>
                      <a:off x="0" y="0"/>
                      <a:ext cx="6487195" cy="443259"/>
                    </a:xfrm>
                    <a:prstGeom prst="rect">
                      <a:avLst/>
                    </a:prstGeom>
                    <a:noFill/>
                    <a:ln>
                      <a:noFill/>
                    </a:ln>
                    <a:extLst>
                      <a:ext uri="{53640926-AAD7-44D8-BBD7-CCE9431645EC}">
                        <a14:shadowObscured xmlns:a14="http://schemas.microsoft.com/office/drawing/2010/main"/>
                      </a:ext>
                    </a:extLst>
                  </pic:spPr>
                </pic:pic>
              </a:graphicData>
            </a:graphic>
          </wp:inline>
        </w:drawing>
      </w:r>
    </w:p>
    <w:p w14:paraId="5A99A13B" w14:textId="2555D9F4" w:rsidR="00484A44" w:rsidRDefault="008465D4" w:rsidP="008465D4">
      <w:pPr>
        <w:pStyle w:val="Heading1"/>
        <w:rPr>
          <w:sz w:val="40"/>
          <w:szCs w:val="36"/>
        </w:rPr>
      </w:pPr>
      <w:bookmarkStart w:id="36" w:name="_Toc66803779"/>
      <w:r w:rsidRPr="008465D4">
        <w:rPr>
          <w:sz w:val="40"/>
          <w:szCs w:val="36"/>
        </w:rPr>
        <w:lastRenderedPageBreak/>
        <w:t>Appendix Two: Example case report form (A)</w:t>
      </w:r>
      <w:bookmarkEnd w:id="36"/>
    </w:p>
    <w:p w14:paraId="69971D63" w14:textId="654F3E32" w:rsidR="008465D4" w:rsidRPr="008465D4" w:rsidRDefault="008465D4" w:rsidP="008465D4">
      <w:r w:rsidRPr="006F4FFA">
        <w:rPr>
          <w:noProof/>
          <w:lang w:eastAsia="en-NZ"/>
        </w:rPr>
        <w:drawing>
          <wp:inline distT="0" distB="0" distL="0" distR="0" wp14:anchorId="2C11FF33" wp14:editId="2D4DA2D3">
            <wp:extent cx="5217078" cy="7401658"/>
            <wp:effectExtent l="19050" t="19050" r="22225" b="8890"/>
            <wp:docPr id="17" name="Picture 17" descr="Scan of a screening record form A from Auckland District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60627" cy="7463442"/>
                    </a:xfrm>
                    <a:prstGeom prst="rect">
                      <a:avLst/>
                    </a:prstGeom>
                    <a:ln>
                      <a:solidFill>
                        <a:schemeClr val="tx1"/>
                      </a:solidFill>
                    </a:ln>
                  </pic:spPr>
                </pic:pic>
              </a:graphicData>
            </a:graphic>
          </wp:inline>
        </w:drawing>
      </w:r>
    </w:p>
    <w:p w14:paraId="6C68B538" w14:textId="5814A923" w:rsidR="008465D4" w:rsidRPr="006F4FFA" w:rsidRDefault="008465D4" w:rsidP="008465D4">
      <w:r w:rsidRPr="006F4FFA">
        <w:rPr>
          <w:noProof/>
          <w:lang w:eastAsia="en-NZ"/>
        </w:rPr>
        <w:lastRenderedPageBreak/>
        <w:drawing>
          <wp:inline distT="0" distB="0" distL="0" distR="0" wp14:anchorId="2BA981AE" wp14:editId="2415A315">
            <wp:extent cx="5252720" cy="7562850"/>
            <wp:effectExtent l="19050" t="19050" r="24130" b="19050"/>
            <wp:docPr id="18" name="Picture 18" descr="Continuation of a scan of for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ing Record 2018 temp.pdf"/>
                    <pic:cNvPicPr/>
                  </pic:nvPicPr>
                  <pic:blipFill rotWithShape="1">
                    <a:blip r:embed="rId31">
                      <a:extLst>
                        <a:ext uri="{28A0092B-C50C-407E-A947-70E740481C1C}">
                          <a14:useLocalDpi xmlns:a14="http://schemas.microsoft.com/office/drawing/2010/main" val="0"/>
                        </a:ext>
                      </a:extLst>
                    </a:blip>
                    <a:srcRect r="1722"/>
                    <a:stretch/>
                  </pic:blipFill>
                  <pic:spPr bwMode="auto">
                    <a:xfrm>
                      <a:off x="0" y="0"/>
                      <a:ext cx="5252720" cy="7562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1B0424" w14:textId="534B150C" w:rsidR="008465D4" w:rsidRDefault="008465D4" w:rsidP="008465D4">
      <w:pPr>
        <w:pStyle w:val="Heading1"/>
        <w:ind w:right="-285"/>
        <w:rPr>
          <w:sz w:val="40"/>
          <w:szCs w:val="40"/>
        </w:rPr>
      </w:pPr>
      <w:bookmarkStart w:id="37" w:name="_Toc64209803"/>
      <w:bookmarkStart w:id="38" w:name="_Toc66803780"/>
      <w:r w:rsidRPr="006F4FFA">
        <w:rPr>
          <w:noProof/>
          <w:lang w:eastAsia="en-NZ"/>
        </w:rPr>
        <w:lastRenderedPageBreak/>
        <w:drawing>
          <wp:anchor distT="0" distB="0" distL="114300" distR="114300" simplePos="0" relativeHeight="251673600" behindDoc="1" locked="0" layoutInCell="1" allowOverlap="1" wp14:anchorId="67FD4A44" wp14:editId="15B2B56C">
            <wp:simplePos x="0" y="0"/>
            <wp:positionH relativeFrom="margin">
              <wp:posOffset>11430</wp:posOffset>
            </wp:positionH>
            <wp:positionV relativeFrom="margin">
              <wp:posOffset>644525</wp:posOffset>
            </wp:positionV>
            <wp:extent cx="5185410" cy="7684135"/>
            <wp:effectExtent l="19050" t="19050" r="15240" b="12065"/>
            <wp:wrapTight wrapText="bothSides">
              <wp:wrapPolygon edited="0">
                <wp:start x="-79" y="-54"/>
                <wp:lineTo x="-79" y="21580"/>
                <wp:lineTo x="21584" y="21580"/>
                <wp:lineTo x="21584" y="-54"/>
                <wp:lineTo x="-79" y="-54"/>
              </wp:wrapPolygon>
            </wp:wrapTight>
            <wp:docPr id="19" name="Picture 19" descr="Continuation of a scan of for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s/Hypoxaemia%20Report.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5410" cy="76841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8465D4">
        <w:rPr>
          <w:sz w:val="40"/>
          <w:szCs w:val="40"/>
        </w:rPr>
        <w:t>Appendix Three: Example case report form (B)</w:t>
      </w:r>
      <w:bookmarkEnd w:id="37"/>
      <w:bookmarkEnd w:id="38"/>
    </w:p>
    <w:p w14:paraId="580479D7" w14:textId="47DF0EE4" w:rsidR="008465D4" w:rsidRPr="008465D4" w:rsidRDefault="008465D4" w:rsidP="008465D4"/>
    <w:p w14:paraId="5FEB98B7" w14:textId="77777777" w:rsidR="008465D4" w:rsidRPr="008465D4" w:rsidRDefault="008465D4" w:rsidP="008465D4"/>
    <w:p w14:paraId="627AC772" w14:textId="577E85E9" w:rsidR="008465D4" w:rsidRPr="006F4FFA" w:rsidRDefault="008465D4" w:rsidP="008465D4">
      <w:r w:rsidRPr="006F4FFA">
        <w:rPr>
          <w:noProof/>
          <w:lang w:eastAsia="en-NZ"/>
        </w:rPr>
        <w:lastRenderedPageBreak/>
        <w:drawing>
          <wp:anchor distT="0" distB="0" distL="114300" distR="114300" simplePos="0" relativeHeight="251675648" behindDoc="1" locked="0" layoutInCell="1" allowOverlap="1" wp14:anchorId="2BE41915" wp14:editId="3E9045B8">
            <wp:simplePos x="0" y="0"/>
            <wp:positionH relativeFrom="margin">
              <wp:posOffset>35805</wp:posOffset>
            </wp:positionH>
            <wp:positionV relativeFrom="margin">
              <wp:posOffset>538969</wp:posOffset>
            </wp:positionV>
            <wp:extent cx="5260975" cy="7795260"/>
            <wp:effectExtent l="19050" t="19050" r="15875" b="15240"/>
            <wp:wrapTight wrapText="bothSides">
              <wp:wrapPolygon edited="0">
                <wp:start x="-78" y="-53"/>
                <wp:lineTo x="-78" y="21589"/>
                <wp:lineTo x="21587" y="21589"/>
                <wp:lineTo x="21587" y="-53"/>
                <wp:lineTo x="-78" y="-53"/>
              </wp:wrapPolygon>
            </wp:wrapTight>
            <wp:docPr id="74" name="Picture 1" descr="Continuation of a scan of form A.">
              <a:extLst xmlns:a="http://schemas.openxmlformats.org/drawingml/2006/main">
                <a:ext uri="{FF2B5EF4-FFF2-40B4-BE49-F238E27FC236}">
                  <a16:creationId xmlns:a16="http://schemas.microsoft.com/office/drawing/2014/main" id="{4C614713-0869-3041-86FC-1E579A546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ypoxaemia Report.pdf">
                      <a:extLst>
                        <a:ext uri="{FF2B5EF4-FFF2-40B4-BE49-F238E27FC236}">
                          <a16:creationId xmlns:a16="http://schemas.microsoft.com/office/drawing/2014/main" id="{4C614713-0869-3041-86FC-1E579A5460B5}"/>
                        </a:ext>
                      </a:extLst>
                    </pic:cNvPr>
                    <pic:cNvPicPr>
                      <a:picLocks noChangeAspect="1"/>
                    </pic:cNvPicPr>
                  </pic:nvPicPr>
                  <pic:blipFill rotWithShape="1">
                    <a:blip r:embed="rId33">
                      <a:extLst>
                        <a:ext uri="{28A0092B-C50C-407E-A947-70E740481C1C}">
                          <a14:useLocalDpi xmlns:a14="http://schemas.microsoft.com/office/drawing/2010/main" val="0"/>
                        </a:ext>
                      </a:extLst>
                    </a:blip>
                    <a:srcRect l="10121" b="1942"/>
                    <a:stretch/>
                  </pic:blipFill>
                  <pic:spPr>
                    <a:xfrm>
                      <a:off x="0" y="0"/>
                      <a:ext cx="5260975" cy="77952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F4FFA">
        <w:br w:type="page"/>
      </w:r>
    </w:p>
    <w:p w14:paraId="1B424FAF" w14:textId="6F202A65" w:rsidR="008465D4" w:rsidRPr="006F4FFA" w:rsidRDefault="008465D4" w:rsidP="008465D4">
      <w:r w:rsidRPr="006F4FFA">
        <w:rPr>
          <w:noProof/>
          <w:lang w:eastAsia="en-NZ"/>
        </w:rPr>
        <w:lastRenderedPageBreak/>
        <w:drawing>
          <wp:anchor distT="0" distB="0" distL="114300" distR="114300" simplePos="0" relativeHeight="251677696" behindDoc="1" locked="0" layoutInCell="1" allowOverlap="1" wp14:anchorId="40075469" wp14:editId="12A01C15">
            <wp:simplePos x="0" y="0"/>
            <wp:positionH relativeFrom="margin">
              <wp:posOffset>124460</wp:posOffset>
            </wp:positionH>
            <wp:positionV relativeFrom="margin">
              <wp:posOffset>516044</wp:posOffset>
            </wp:positionV>
            <wp:extent cx="5196205" cy="7696835"/>
            <wp:effectExtent l="19050" t="19050" r="23495" b="18415"/>
            <wp:wrapTight wrapText="bothSides">
              <wp:wrapPolygon edited="0">
                <wp:start x="-79" y="-53"/>
                <wp:lineTo x="-79" y="21598"/>
                <wp:lineTo x="21618" y="21598"/>
                <wp:lineTo x="21618" y="-53"/>
                <wp:lineTo x="-79" y="-53"/>
              </wp:wrapPolygon>
            </wp:wrapTight>
            <wp:docPr id="75" name="Picture 1" descr="Continuation of a scan of form A.">
              <a:extLst xmlns:a="http://schemas.openxmlformats.org/drawingml/2006/main">
                <a:ext uri="{FF2B5EF4-FFF2-40B4-BE49-F238E27FC236}">
                  <a16:creationId xmlns:a16="http://schemas.microsoft.com/office/drawing/2014/main" id="{592C5606-4176-4547-8D02-324F9EC00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ypoxaemia Report.pdf">
                      <a:extLst>
                        <a:ext uri="{FF2B5EF4-FFF2-40B4-BE49-F238E27FC236}">
                          <a16:creationId xmlns:a16="http://schemas.microsoft.com/office/drawing/2014/main" id="{592C5606-4176-4547-8D02-324F9EC006AA}"/>
                        </a:ext>
                      </a:extLst>
                    </pic:cNvPr>
                    <pic:cNvPicPr>
                      <a:picLocks noChangeAspect="1"/>
                    </pic:cNvPicPr>
                  </pic:nvPicPr>
                  <pic:blipFill rotWithShape="1">
                    <a:blip r:embed="rId34">
                      <a:extLst>
                        <a:ext uri="{28A0092B-C50C-407E-A947-70E740481C1C}">
                          <a14:useLocalDpi xmlns:a14="http://schemas.microsoft.com/office/drawing/2010/main" val="0"/>
                        </a:ext>
                      </a:extLst>
                    </a:blip>
                    <a:srcRect l="10492" b="1654"/>
                    <a:stretch/>
                  </pic:blipFill>
                  <pic:spPr>
                    <a:xfrm>
                      <a:off x="0" y="0"/>
                      <a:ext cx="5196205" cy="76968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F4FFA">
        <w:br w:type="page"/>
      </w:r>
    </w:p>
    <w:p w14:paraId="59F7BC4C" w14:textId="77777777" w:rsidR="008465D4" w:rsidRDefault="008465D4" w:rsidP="008465D4">
      <w:pPr>
        <w:pStyle w:val="Heading1"/>
      </w:pPr>
      <w:bookmarkStart w:id="39" w:name="_Toc64209804"/>
      <w:bookmarkStart w:id="40" w:name="_Toc66803781"/>
      <w:r w:rsidRPr="006F4FFA">
        <w:lastRenderedPageBreak/>
        <w:t>References</w:t>
      </w:r>
      <w:bookmarkEnd w:id="39"/>
      <w:bookmarkEnd w:id="40"/>
    </w:p>
    <w:p w14:paraId="0FFF93A4" w14:textId="77777777" w:rsidR="008465D4" w:rsidRPr="00AB1F21" w:rsidRDefault="008465D4" w:rsidP="008465D4"/>
    <w:p w14:paraId="5ACFC0DC" w14:textId="77777777" w:rsidR="008465D4" w:rsidRPr="006F4FFA" w:rsidRDefault="008465D4" w:rsidP="008465D4">
      <w:r w:rsidRPr="006F4FFA">
        <w:t xml:space="preserve">Ades AM, Dominguez TE, Nicolson SC, </w:t>
      </w:r>
      <w:r>
        <w:t>et al</w:t>
      </w:r>
      <w:r w:rsidRPr="006F4FFA">
        <w:t xml:space="preserve">. 2010. </w:t>
      </w:r>
      <w:r w:rsidRPr="00A21BF9">
        <w:t>Morbidity and mortality after surgery for congenital cardiac disease in the infant born with low weight</w:t>
      </w:r>
      <w:r w:rsidRPr="006F4FFA">
        <w:t xml:space="preserve">. </w:t>
      </w:r>
      <w:r w:rsidRPr="00A21BF9">
        <w:rPr>
          <w:i/>
        </w:rPr>
        <w:t>Cardiology in the Young</w:t>
      </w:r>
      <w:r w:rsidRPr="006F4FFA">
        <w:t xml:space="preserve"> 20(1)</w:t>
      </w:r>
      <w:r>
        <w:t>:</w:t>
      </w:r>
      <w:r w:rsidRPr="006F4FFA">
        <w:t xml:space="preserve"> 8</w:t>
      </w:r>
      <w:r>
        <w:t>–</w:t>
      </w:r>
      <w:r w:rsidRPr="006F4FFA">
        <w:t>17. DOI:</w:t>
      </w:r>
      <w:r>
        <w:t xml:space="preserve"> </w:t>
      </w:r>
      <w:r w:rsidRPr="006F4FFA">
        <w:t>10.1017/S1047951109991909</w:t>
      </w:r>
      <w:r>
        <w:t xml:space="preserve"> (accessed 12 February 2021).</w:t>
      </w:r>
    </w:p>
    <w:p w14:paraId="6F26A04B" w14:textId="77777777" w:rsidR="008465D4" w:rsidRPr="006F4FFA" w:rsidRDefault="008465D4" w:rsidP="008465D4"/>
    <w:p w14:paraId="37E05E6C" w14:textId="77777777" w:rsidR="008465D4" w:rsidRPr="006F4FFA" w:rsidRDefault="008465D4" w:rsidP="008465D4">
      <w:r w:rsidRPr="006F4FFA">
        <w:t xml:space="preserve">Arnold CL, Davis TC, </w:t>
      </w:r>
      <w:proofErr w:type="spellStart"/>
      <w:r w:rsidRPr="006F4FFA">
        <w:t>Humiston</w:t>
      </w:r>
      <w:proofErr w:type="spellEnd"/>
      <w:r w:rsidRPr="006F4FFA">
        <w:t xml:space="preserve"> SG, </w:t>
      </w:r>
      <w:r>
        <w:t>et al</w:t>
      </w:r>
      <w:r w:rsidRPr="006F4FFA">
        <w:t xml:space="preserve">. 2006. </w:t>
      </w:r>
      <w:r w:rsidRPr="007E1F82">
        <w:t>Infant hearing screening: stakeholder recommendations for parent-</w:t>
      </w:r>
      <w:proofErr w:type="spellStart"/>
      <w:r w:rsidRPr="007E1F82">
        <w:t>centered</w:t>
      </w:r>
      <w:proofErr w:type="spellEnd"/>
      <w:r w:rsidRPr="007E1F82">
        <w:t xml:space="preserve"> communication</w:t>
      </w:r>
      <w:r w:rsidRPr="006F4FFA">
        <w:t xml:space="preserve">. </w:t>
      </w:r>
      <w:proofErr w:type="spellStart"/>
      <w:r w:rsidRPr="007E1F82">
        <w:rPr>
          <w:i/>
        </w:rPr>
        <w:t>Pediatrics</w:t>
      </w:r>
      <w:proofErr w:type="spellEnd"/>
      <w:r w:rsidRPr="006F4FFA">
        <w:t xml:space="preserve"> 117(5 Pt 2)</w:t>
      </w:r>
      <w:r>
        <w:t>:</w:t>
      </w:r>
      <w:r w:rsidRPr="006F4FFA">
        <w:t xml:space="preserve"> S341</w:t>
      </w:r>
      <w:r>
        <w:t>–</w:t>
      </w:r>
      <w:r w:rsidRPr="006F4FFA">
        <w:t>54. DOI:</w:t>
      </w:r>
      <w:r>
        <w:t xml:space="preserve"> </w:t>
      </w:r>
      <w:r w:rsidRPr="006F4FFA">
        <w:t>10.1542/peds.2005-2633N</w:t>
      </w:r>
      <w:r>
        <w:t xml:space="preserve"> (accessed 12 February 2021).</w:t>
      </w:r>
    </w:p>
    <w:p w14:paraId="359334C5" w14:textId="77777777" w:rsidR="008465D4" w:rsidRPr="006F4FFA" w:rsidRDefault="008465D4" w:rsidP="008465D4"/>
    <w:p w14:paraId="6B5C33BE" w14:textId="77777777" w:rsidR="008465D4" w:rsidRPr="006F4FFA" w:rsidRDefault="008465D4" w:rsidP="008465D4">
      <w:r w:rsidRPr="006F4FFA">
        <w:t xml:space="preserve">Bakr AF, Habib HS. 2005. </w:t>
      </w:r>
      <w:r w:rsidRPr="00DD11C5">
        <w:t>Combining pulse oximetry and clinical examination in screening for congenital heart disease</w:t>
      </w:r>
      <w:r w:rsidRPr="00E83FD8">
        <w:t>.</w:t>
      </w:r>
      <w:r w:rsidRPr="006F4FFA">
        <w:t xml:space="preserve"> </w:t>
      </w:r>
      <w:proofErr w:type="spellStart"/>
      <w:r w:rsidRPr="00DD11C5">
        <w:rPr>
          <w:i/>
        </w:rPr>
        <w:t>Pediatric</w:t>
      </w:r>
      <w:proofErr w:type="spellEnd"/>
      <w:r w:rsidRPr="00DD11C5">
        <w:rPr>
          <w:i/>
        </w:rPr>
        <w:t xml:space="preserve"> Cardiology</w:t>
      </w:r>
      <w:r w:rsidRPr="006F4FFA">
        <w:t xml:space="preserve"> 26(6)</w:t>
      </w:r>
      <w:r>
        <w:t>:</w:t>
      </w:r>
      <w:r w:rsidRPr="006F4FFA">
        <w:t xml:space="preserve"> 832</w:t>
      </w:r>
      <w:r>
        <w:t>–</w:t>
      </w:r>
      <w:r w:rsidRPr="006F4FFA">
        <w:t>5. DOI:</w:t>
      </w:r>
      <w:r>
        <w:t xml:space="preserve"> </w:t>
      </w:r>
      <w:r w:rsidRPr="006F4FFA">
        <w:t>10.1007/s00246-005-0981-9</w:t>
      </w:r>
      <w:r>
        <w:t xml:space="preserve"> (accessed 12 February 2021).</w:t>
      </w:r>
    </w:p>
    <w:p w14:paraId="4B39F97B" w14:textId="77777777" w:rsidR="008465D4" w:rsidRPr="006F4FFA" w:rsidRDefault="008465D4" w:rsidP="008465D4"/>
    <w:p w14:paraId="0A24CE76" w14:textId="77777777" w:rsidR="008465D4" w:rsidRPr="006F4FFA" w:rsidRDefault="008465D4" w:rsidP="008465D4">
      <w:r w:rsidRPr="00146259">
        <w:t>Cloete</w:t>
      </w:r>
      <w:r w:rsidRPr="00871DB3">
        <w:t xml:space="preserve"> E, Gentles</w:t>
      </w:r>
      <w:r w:rsidRPr="00146259">
        <w:t xml:space="preserve"> T, </w:t>
      </w:r>
      <w:proofErr w:type="spellStart"/>
      <w:r w:rsidRPr="00146259">
        <w:t>Lutter</w:t>
      </w:r>
      <w:proofErr w:type="spellEnd"/>
      <w:r w:rsidRPr="00146259">
        <w:t xml:space="preserve"> R, et al. </w:t>
      </w:r>
      <w:r w:rsidRPr="006F4FFA">
        <w:t xml:space="preserve">2018. </w:t>
      </w:r>
      <w:r w:rsidRPr="00DD11C5">
        <w:t xml:space="preserve">Consumer satisfaction with </w:t>
      </w:r>
      <w:proofErr w:type="spellStart"/>
      <w:r w:rsidRPr="00DD11C5">
        <w:t>newborn</w:t>
      </w:r>
      <w:proofErr w:type="spellEnd"/>
      <w:r w:rsidRPr="00DD11C5">
        <w:t xml:space="preserve"> pulse oximetry screening in a midwifery-led maternity setting</w:t>
      </w:r>
      <w:r w:rsidRPr="006F4FFA">
        <w:t xml:space="preserve">. </w:t>
      </w:r>
      <w:r w:rsidRPr="00DD11C5">
        <w:rPr>
          <w:i/>
        </w:rPr>
        <w:t>International Journal of Neonatal Screening</w:t>
      </w:r>
      <w:r w:rsidRPr="006F4FFA">
        <w:t xml:space="preserve"> 4(4)</w:t>
      </w:r>
      <w:r>
        <w:t>:</w:t>
      </w:r>
      <w:r w:rsidRPr="006F4FFA">
        <w:t xml:space="preserve"> 38. </w:t>
      </w:r>
    </w:p>
    <w:p w14:paraId="41113220" w14:textId="77777777" w:rsidR="008465D4" w:rsidRPr="006F4FFA" w:rsidRDefault="008465D4" w:rsidP="008465D4"/>
    <w:p w14:paraId="4BBCC460" w14:textId="77777777" w:rsidR="008465D4" w:rsidRPr="006F4FFA" w:rsidRDefault="008465D4" w:rsidP="008465D4">
      <w:r w:rsidRPr="006F4FFA">
        <w:t xml:space="preserve">Cloete E, Gentles TL, Dixon LA, </w:t>
      </w:r>
      <w:r>
        <w:t>et al</w:t>
      </w:r>
      <w:r w:rsidRPr="006F4FFA">
        <w:t>. 2019.</w:t>
      </w:r>
      <w:r w:rsidRPr="0056180D">
        <w:t xml:space="preserve"> </w:t>
      </w:r>
      <w:r w:rsidRPr="00DD11C5">
        <w:t xml:space="preserve">Feasibility study assessing equitable delivery of </w:t>
      </w:r>
      <w:proofErr w:type="spellStart"/>
      <w:r w:rsidRPr="00DD11C5">
        <w:t>newborn</w:t>
      </w:r>
      <w:proofErr w:type="spellEnd"/>
      <w:r w:rsidRPr="00DD11C5">
        <w:t xml:space="preserve"> pulse oximetry screening in New Zealand's midwifery-led maternity setting</w:t>
      </w:r>
      <w:r w:rsidRPr="006F4FFA">
        <w:t>.</w:t>
      </w:r>
      <w:r w:rsidRPr="00DD11C5">
        <w:rPr>
          <w:rStyle w:val="Emphasis"/>
        </w:rPr>
        <w:t xml:space="preserve"> BMJ Open</w:t>
      </w:r>
      <w:r w:rsidRPr="006F4FFA">
        <w:t xml:space="preserve"> 9(8)</w:t>
      </w:r>
      <w:r>
        <w:t>:</w:t>
      </w:r>
      <w:r w:rsidRPr="006F4FFA">
        <w:t xml:space="preserve"> e030506. DOI:</w:t>
      </w:r>
      <w:r>
        <w:t xml:space="preserve"> </w:t>
      </w:r>
      <w:r w:rsidRPr="006F4FFA">
        <w:t>10.1136/bmjopen-2019-030506</w:t>
      </w:r>
      <w:r>
        <w:t xml:space="preserve"> (accessed 12 February 2021).</w:t>
      </w:r>
    </w:p>
    <w:p w14:paraId="23C66D0B" w14:textId="77777777" w:rsidR="008465D4" w:rsidRPr="006F4FFA" w:rsidRDefault="008465D4" w:rsidP="008465D4"/>
    <w:p w14:paraId="0E52147E" w14:textId="77777777" w:rsidR="008465D4" w:rsidRDefault="008465D4" w:rsidP="008465D4">
      <w:r w:rsidRPr="006F4FFA">
        <w:t xml:space="preserve">Cloete E, Bloomfield FH, Cassells SA, </w:t>
      </w:r>
      <w:r>
        <w:t>et al</w:t>
      </w:r>
      <w:r w:rsidRPr="006F4FFA">
        <w:t>. 20</w:t>
      </w:r>
      <w:r>
        <w:t>20a</w:t>
      </w:r>
      <w:r w:rsidRPr="006F4FFA">
        <w:t>.</w:t>
      </w:r>
      <w:r w:rsidRPr="0090381B">
        <w:t xml:space="preserve"> </w:t>
      </w:r>
      <w:proofErr w:type="spellStart"/>
      <w:r w:rsidRPr="00DD11C5">
        <w:t>Newborn</w:t>
      </w:r>
      <w:proofErr w:type="spellEnd"/>
      <w:r w:rsidRPr="00DD11C5">
        <w:t xml:space="preserve"> pulse oximetry screening in the context of a high antenatal detection rate of critical congenital heart disease.</w:t>
      </w:r>
      <w:r w:rsidRPr="006F4FFA">
        <w:t xml:space="preserve"> </w:t>
      </w:r>
      <w:r w:rsidRPr="00DD11C5">
        <w:rPr>
          <w:i/>
        </w:rPr>
        <w:t xml:space="preserve">Acta </w:t>
      </w:r>
      <w:proofErr w:type="spellStart"/>
      <w:r w:rsidRPr="00DD11C5">
        <w:rPr>
          <w:i/>
        </w:rPr>
        <w:t>Paediatrica</w:t>
      </w:r>
      <w:proofErr w:type="spellEnd"/>
      <w:r>
        <w:t xml:space="preserve"> 109(1): 93–9</w:t>
      </w:r>
      <w:r w:rsidRPr="006F4FFA">
        <w:t>. DOI:</w:t>
      </w:r>
      <w:r>
        <w:t xml:space="preserve"> </w:t>
      </w:r>
      <w:r w:rsidRPr="006F4FFA">
        <w:t>10.1111/apa.14946</w:t>
      </w:r>
      <w:r>
        <w:t xml:space="preserve"> (accessed 12 February 2021).</w:t>
      </w:r>
    </w:p>
    <w:p w14:paraId="7DE8E2E9" w14:textId="77777777" w:rsidR="008465D4" w:rsidRPr="006F4FFA" w:rsidRDefault="008465D4" w:rsidP="008465D4"/>
    <w:p w14:paraId="6A560D3D" w14:textId="77777777" w:rsidR="008465D4" w:rsidRPr="006F4FFA" w:rsidRDefault="008465D4" w:rsidP="008465D4">
      <w:r w:rsidRPr="0090381B">
        <w:t xml:space="preserve">Cloete E, Gentles TL, Webster DR, et al. </w:t>
      </w:r>
      <w:r w:rsidRPr="006F4FFA">
        <w:t>20</w:t>
      </w:r>
      <w:r>
        <w:t>20b</w:t>
      </w:r>
      <w:r w:rsidRPr="006F4FFA">
        <w:t xml:space="preserve">. </w:t>
      </w:r>
      <w:r w:rsidRPr="00DD11C5">
        <w:t>Pulse oximetry screening in a midwifery-led maternity setting with high antenatal detection of congenital heart disease</w:t>
      </w:r>
      <w:r w:rsidRPr="0056180D">
        <w:t>.</w:t>
      </w:r>
      <w:r w:rsidRPr="006F4FFA">
        <w:t xml:space="preserve"> </w:t>
      </w:r>
      <w:r w:rsidRPr="00DD11C5">
        <w:rPr>
          <w:i/>
        </w:rPr>
        <w:t xml:space="preserve">Acta </w:t>
      </w:r>
      <w:proofErr w:type="spellStart"/>
      <w:r w:rsidRPr="00DD11C5">
        <w:rPr>
          <w:i/>
        </w:rPr>
        <w:t>Paediatrica</w:t>
      </w:r>
      <w:proofErr w:type="spellEnd"/>
      <w:r>
        <w:t xml:space="preserve"> 109(1): 100–8</w:t>
      </w:r>
      <w:r>
        <w:rPr>
          <w:i/>
        </w:rPr>
        <w:t>.</w:t>
      </w:r>
      <w:r w:rsidRPr="006F4FFA">
        <w:t xml:space="preserve"> DOI:</w:t>
      </w:r>
      <w:r>
        <w:t xml:space="preserve"> </w:t>
      </w:r>
      <w:r w:rsidRPr="006F4FFA">
        <w:t>10.1111/apa.14934</w:t>
      </w:r>
      <w:r>
        <w:t xml:space="preserve"> (accessed 12 February 2021).</w:t>
      </w:r>
    </w:p>
    <w:p w14:paraId="0246BC19" w14:textId="77777777" w:rsidR="008465D4" w:rsidRPr="006F4FFA" w:rsidRDefault="008465D4" w:rsidP="008465D4"/>
    <w:p w14:paraId="6EAAC3E0" w14:textId="77777777" w:rsidR="008465D4" w:rsidRPr="006F4FFA" w:rsidRDefault="008465D4" w:rsidP="008465D4">
      <w:r w:rsidRPr="006F4FFA">
        <w:t xml:space="preserve">de-Wahl </w:t>
      </w:r>
      <w:proofErr w:type="spellStart"/>
      <w:r w:rsidRPr="006F4FFA">
        <w:t>Granelli</w:t>
      </w:r>
      <w:proofErr w:type="spellEnd"/>
      <w:r w:rsidRPr="006F4FFA">
        <w:t xml:space="preserve"> A, </w:t>
      </w:r>
      <w:proofErr w:type="spellStart"/>
      <w:r w:rsidRPr="006F4FFA">
        <w:t>Wennergren</w:t>
      </w:r>
      <w:proofErr w:type="spellEnd"/>
      <w:r w:rsidRPr="006F4FFA">
        <w:t xml:space="preserve"> M, Sandberg K, </w:t>
      </w:r>
      <w:r>
        <w:t>et al</w:t>
      </w:r>
      <w:r w:rsidRPr="006F4FFA">
        <w:t>. 2009.</w:t>
      </w:r>
      <w:r w:rsidRPr="00C31E40">
        <w:t xml:space="preserve"> </w:t>
      </w:r>
      <w:r w:rsidRPr="00DD11C5">
        <w:t xml:space="preserve">Impact of pulse oximetry screening on the detection of duct dependent congenital heart disease: a Swedish prospective screening study in 39,821 </w:t>
      </w:r>
      <w:proofErr w:type="spellStart"/>
      <w:r w:rsidRPr="00DD11C5">
        <w:t>newborns</w:t>
      </w:r>
      <w:proofErr w:type="spellEnd"/>
      <w:r w:rsidRPr="006F4FFA">
        <w:t xml:space="preserve">. </w:t>
      </w:r>
      <w:r w:rsidRPr="00DD11C5">
        <w:rPr>
          <w:i/>
        </w:rPr>
        <w:t>BMJ</w:t>
      </w:r>
      <w:r w:rsidRPr="006F4FFA">
        <w:t xml:space="preserve"> 338</w:t>
      </w:r>
      <w:r>
        <w:t>:</w:t>
      </w:r>
      <w:r w:rsidRPr="006F4FFA">
        <w:t xml:space="preserve"> a3037. DOI:</w:t>
      </w:r>
      <w:r>
        <w:t xml:space="preserve"> </w:t>
      </w:r>
      <w:r w:rsidRPr="006F4FFA">
        <w:t>10.1136/</w:t>
      </w:r>
      <w:proofErr w:type="gramStart"/>
      <w:r w:rsidRPr="006F4FFA">
        <w:t>bmj.a</w:t>
      </w:r>
      <w:proofErr w:type="gramEnd"/>
      <w:r w:rsidRPr="006F4FFA">
        <w:t>3037</w:t>
      </w:r>
      <w:r>
        <w:t xml:space="preserve"> (accessed 12 February 2021).</w:t>
      </w:r>
    </w:p>
    <w:p w14:paraId="28295C71" w14:textId="77777777" w:rsidR="008465D4" w:rsidRPr="006F4FFA" w:rsidRDefault="008465D4" w:rsidP="008465D4"/>
    <w:p w14:paraId="55CC3364" w14:textId="77777777" w:rsidR="008465D4" w:rsidRPr="006F4FFA" w:rsidRDefault="008465D4" w:rsidP="008465D4">
      <w:r w:rsidRPr="006F4FFA">
        <w:t xml:space="preserve">Ewer AK, Middleton LJ, </w:t>
      </w:r>
      <w:proofErr w:type="spellStart"/>
      <w:r w:rsidRPr="006F4FFA">
        <w:t>Furmston</w:t>
      </w:r>
      <w:proofErr w:type="spellEnd"/>
      <w:r w:rsidRPr="006F4FFA">
        <w:t xml:space="preserve"> AT, </w:t>
      </w:r>
      <w:r>
        <w:t>et al</w:t>
      </w:r>
      <w:r w:rsidRPr="006F4FFA">
        <w:t>. 2011.</w:t>
      </w:r>
      <w:r w:rsidRPr="00C31E40">
        <w:t xml:space="preserve"> </w:t>
      </w:r>
      <w:r w:rsidRPr="00DD11C5">
        <w:t xml:space="preserve">Pulse oximetry screening for congenital heart defects in </w:t>
      </w:r>
      <w:proofErr w:type="spellStart"/>
      <w:r w:rsidRPr="00DD11C5">
        <w:t>newborn</w:t>
      </w:r>
      <w:proofErr w:type="spellEnd"/>
      <w:r w:rsidRPr="00DD11C5">
        <w:t xml:space="preserve"> infants (</w:t>
      </w:r>
      <w:proofErr w:type="spellStart"/>
      <w:r w:rsidRPr="00DD11C5">
        <w:t>PulseOx</w:t>
      </w:r>
      <w:proofErr w:type="spellEnd"/>
      <w:r w:rsidRPr="00DD11C5">
        <w:t>): a test accuracy study</w:t>
      </w:r>
      <w:r w:rsidRPr="006F4FFA">
        <w:rPr>
          <w:i/>
        </w:rPr>
        <w:t xml:space="preserve">. </w:t>
      </w:r>
      <w:r w:rsidRPr="00DD11C5">
        <w:rPr>
          <w:i/>
        </w:rPr>
        <w:t>The Lancet</w:t>
      </w:r>
      <w:r w:rsidRPr="006F4FFA">
        <w:t xml:space="preserve"> 378(9793)</w:t>
      </w:r>
      <w:r>
        <w:t>:</w:t>
      </w:r>
      <w:r w:rsidRPr="006F4FFA">
        <w:t xml:space="preserve"> 785</w:t>
      </w:r>
      <w:r>
        <w:t>–</w:t>
      </w:r>
      <w:r w:rsidRPr="006F4FFA">
        <w:t>94. DOI:</w:t>
      </w:r>
      <w:r>
        <w:t xml:space="preserve"> </w:t>
      </w:r>
      <w:r w:rsidRPr="006F4FFA">
        <w:t>10.1016/s0140-6736(11)60753-8</w:t>
      </w:r>
      <w:r>
        <w:t xml:space="preserve"> (accessed 12 February 2021).</w:t>
      </w:r>
    </w:p>
    <w:p w14:paraId="15DC6317" w14:textId="77777777" w:rsidR="008465D4" w:rsidRPr="006F4FFA" w:rsidRDefault="008465D4" w:rsidP="008465D4"/>
    <w:p w14:paraId="42D22214" w14:textId="77777777" w:rsidR="008465D4" w:rsidRDefault="008465D4" w:rsidP="008465D4">
      <w:proofErr w:type="spellStart"/>
      <w:r w:rsidRPr="006F4FFA">
        <w:t>Kluckow</w:t>
      </w:r>
      <w:proofErr w:type="spellEnd"/>
      <w:r w:rsidRPr="006F4FFA">
        <w:t xml:space="preserve"> M. 2018.</w:t>
      </w:r>
      <w:r w:rsidRPr="00C31E40">
        <w:t xml:space="preserve"> </w:t>
      </w:r>
      <w:r w:rsidRPr="00DD11C5">
        <w:t>Barriers to the</w:t>
      </w:r>
      <w:r w:rsidRPr="00C31E40">
        <w:t xml:space="preserve"> implementation of </w:t>
      </w:r>
      <w:proofErr w:type="spellStart"/>
      <w:r w:rsidRPr="00C31E40">
        <w:t>newborn</w:t>
      </w:r>
      <w:proofErr w:type="spellEnd"/>
      <w:r w:rsidRPr="00C31E40">
        <w:t xml:space="preserve"> pulse oximetry screening: a different perspe</w:t>
      </w:r>
      <w:r w:rsidRPr="00DD11C5">
        <w:t>ctive</w:t>
      </w:r>
      <w:r w:rsidRPr="006F4FFA">
        <w:rPr>
          <w:i/>
        </w:rPr>
        <w:t>.</w:t>
      </w:r>
      <w:r w:rsidRPr="006F4FFA">
        <w:t xml:space="preserve"> </w:t>
      </w:r>
      <w:r w:rsidRPr="00DD11C5">
        <w:rPr>
          <w:rStyle w:val="Emphasis"/>
        </w:rPr>
        <w:t>International Journal of Neonatal Screening</w:t>
      </w:r>
      <w:r w:rsidRPr="006F4FFA">
        <w:t xml:space="preserve"> 4(1)</w:t>
      </w:r>
      <w:r>
        <w:t>:</w:t>
      </w:r>
      <w:r w:rsidRPr="006F4FFA">
        <w:t xml:space="preserve"> 4. DOI:</w:t>
      </w:r>
      <w:r>
        <w:t xml:space="preserve"> </w:t>
      </w:r>
      <w:r w:rsidRPr="00DD11C5">
        <w:rPr>
          <w:rStyle w:val="identifier"/>
        </w:rPr>
        <w:t xml:space="preserve">10.3390/ijns4010004 </w:t>
      </w:r>
      <w:r>
        <w:t>(accessed 12 February 2021).</w:t>
      </w:r>
    </w:p>
    <w:p w14:paraId="12722000" w14:textId="77777777" w:rsidR="008465D4" w:rsidRPr="006F4FFA" w:rsidRDefault="008465D4" w:rsidP="008465D4"/>
    <w:p w14:paraId="3F426575" w14:textId="77777777" w:rsidR="008465D4" w:rsidRPr="006F4FFA" w:rsidRDefault="008465D4" w:rsidP="008465D4">
      <w:r w:rsidRPr="006F4FFA">
        <w:t xml:space="preserve">Koppel RI, </w:t>
      </w:r>
      <w:proofErr w:type="spellStart"/>
      <w:r w:rsidRPr="006F4FFA">
        <w:t>Druschel</w:t>
      </w:r>
      <w:proofErr w:type="spellEnd"/>
      <w:r w:rsidRPr="006F4FFA">
        <w:t xml:space="preserve"> CM, Carter T, </w:t>
      </w:r>
      <w:r>
        <w:t>et al</w:t>
      </w:r>
      <w:r w:rsidRPr="006F4FFA">
        <w:t>. 2003.</w:t>
      </w:r>
      <w:r w:rsidRPr="00C31E40">
        <w:t xml:space="preserve"> </w:t>
      </w:r>
      <w:r w:rsidRPr="00DD11C5">
        <w:t xml:space="preserve">Effectiveness of pulse oximetry screening for congenital heart disease in asymptomatic </w:t>
      </w:r>
      <w:proofErr w:type="spellStart"/>
      <w:r w:rsidRPr="00DD11C5">
        <w:t>newborns</w:t>
      </w:r>
      <w:proofErr w:type="spellEnd"/>
      <w:r w:rsidRPr="006F4FFA">
        <w:t xml:space="preserve">. </w:t>
      </w:r>
      <w:proofErr w:type="spellStart"/>
      <w:r w:rsidRPr="00DD11C5">
        <w:rPr>
          <w:i/>
        </w:rPr>
        <w:t>Pediatrics</w:t>
      </w:r>
      <w:proofErr w:type="spellEnd"/>
      <w:r w:rsidRPr="006F4FFA">
        <w:t xml:space="preserve"> 111(3)</w:t>
      </w:r>
      <w:r>
        <w:t>:</w:t>
      </w:r>
      <w:r w:rsidRPr="006F4FFA">
        <w:t xml:space="preserve"> 451</w:t>
      </w:r>
      <w:r>
        <w:t>–</w:t>
      </w:r>
      <w:r w:rsidRPr="006F4FFA">
        <w:t xml:space="preserve">5. </w:t>
      </w:r>
    </w:p>
    <w:p w14:paraId="713B21F4" w14:textId="77777777" w:rsidR="008465D4" w:rsidRPr="006F4FFA" w:rsidRDefault="008465D4" w:rsidP="008465D4"/>
    <w:p w14:paraId="04926F6D" w14:textId="77777777" w:rsidR="008465D4" w:rsidRPr="006F4FFA" w:rsidRDefault="008465D4" w:rsidP="008465D4">
      <w:proofErr w:type="spellStart"/>
      <w:r w:rsidRPr="006F4FFA">
        <w:t>Meberg</w:t>
      </w:r>
      <w:proofErr w:type="spellEnd"/>
      <w:r w:rsidRPr="006F4FFA">
        <w:t xml:space="preserve"> A. 2015. </w:t>
      </w:r>
      <w:proofErr w:type="spellStart"/>
      <w:r w:rsidRPr="00DD11C5">
        <w:t>Newborn</w:t>
      </w:r>
      <w:proofErr w:type="spellEnd"/>
      <w:r w:rsidRPr="00DD11C5">
        <w:t xml:space="preserve"> pulse oximetry screening is not just for heart defects</w:t>
      </w:r>
      <w:r w:rsidRPr="006F4FFA">
        <w:t xml:space="preserve">. </w:t>
      </w:r>
      <w:r w:rsidRPr="00DD11C5">
        <w:rPr>
          <w:i/>
        </w:rPr>
        <w:t xml:space="preserve">Acta </w:t>
      </w:r>
      <w:proofErr w:type="spellStart"/>
      <w:r w:rsidRPr="00DD11C5">
        <w:rPr>
          <w:i/>
        </w:rPr>
        <w:t>Paediatrica</w:t>
      </w:r>
      <w:proofErr w:type="spellEnd"/>
      <w:r w:rsidRPr="006F4FFA">
        <w:t xml:space="preserve"> 104(9)</w:t>
      </w:r>
      <w:r>
        <w:t>:</w:t>
      </w:r>
      <w:r w:rsidRPr="006F4FFA">
        <w:t xml:space="preserve"> 856</w:t>
      </w:r>
      <w:r>
        <w:t>–</w:t>
      </w:r>
      <w:r w:rsidRPr="006F4FFA">
        <w:t>7. DOI:</w:t>
      </w:r>
      <w:r>
        <w:t xml:space="preserve"> </w:t>
      </w:r>
      <w:r w:rsidRPr="006F4FFA">
        <w:t>10.1111/apa.13082</w:t>
      </w:r>
      <w:r>
        <w:t xml:space="preserve"> (accessed 12 February 2021).</w:t>
      </w:r>
    </w:p>
    <w:p w14:paraId="00C95DBA" w14:textId="77777777" w:rsidR="008465D4" w:rsidRPr="006F4FFA" w:rsidRDefault="008465D4" w:rsidP="008465D4"/>
    <w:p w14:paraId="481D53BB" w14:textId="77777777" w:rsidR="008465D4" w:rsidRPr="006F4FFA" w:rsidRDefault="008465D4" w:rsidP="008465D4">
      <w:r w:rsidRPr="006F4FFA">
        <w:t xml:space="preserve">Ministry of Health. 2017. </w:t>
      </w:r>
      <w:r w:rsidRPr="006F4FFA">
        <w:rPr>
          <w:i/>
        </w:rPr>
        <w:t>Report on Maternity 2015</w:t>
      </w:r>
      <w:r w:rsidRPr="006F4FFA">
        <w:t xml:space="preserve">. </w:t>
      </w:r>
      <w:r>
        <w:t>Wellington: Ministry of Health. URL:</w:t>
      </w:r>
      <w:r w:rsidRPr="006F4FFA">
        <w:t xml:space="preserve"> </w:t>
      </w:r>
      <w:hyperlink r:id="rId35" w:history="1">
        <w:r w:rsidRPr="00BB1ABF">
          <w:rPr>
            <w:rStyle w:val="Hyperlink"/>
          </w:rPr>
          <w:t>https://www.health.govt.nz/publication/report-maternity-2015</w:t>
        </w:r>
      </w:hyperlink>
      <w:r>
        <w:t xml:space="preserve"> (accessed 12 February 2021)</w:t>
      </w:r>
      <w:r w:rsidRPr="006F4FFA">
        <w:t>.</w:t>
      </w:r>
    </w:p>
    <w:p w14:paraId="2821F864" w14:textId="77777777" w:rsidR="008465D4" w:rsidRPr="006F4FFA" w:rsidRDefault="008465D4" w:rsidP="008465D4"/>
    <w:p w14:paraId="3A42CFE6" w14:textId="77777777" w:rsidR="008465D4" w:rsidRPr="006F4FFA" w:rsidRDefault="008465D4" w:rsidP="008465D4">
      <w:r w:rsidRPr="006F4FFA">
        <w:t>Moody L, Choudhry K. 2013</w:t>
      </w:r>
      <w:r w:rsidRPr="006F4FFA">
        <w:rPr>
          <w:i/>
        </w:rPr>
        <w:t xml:space="preserve">. </w:t>
      </w:r>
      <w:r w:rsidRPr="00DD11C5">
        <w:t xml:space="preserve">Parental views on informed consent for expanded </w:t>
      </w:r>
      <w:proofErr w:type="spellStart"/>
      <w:r w:rsidRPr="00DD11C5">
        <w:t>newborn</w:t>
      </w:r>
      <w:proofErr w:type="spellEnd"/>
      <w:r w:rsidRPr="00DD11C5">
        <w:t xml:space="preserve"> screening</w:t>
      </w:r>
      <w:r w:rsidRPr="006F4FFA">
        <w:t xml:space="preserve">. </w:t>
      </w:r>
      <w:r w:rsidRPr="00DD11C5">
        <w:rPr>
          <w:i/>
        </w:rPr>
        <w:t>Health Expecta</w:t>
      </w:r>
      <w:r>
        <w:rPr>
          <w:i/>
        </w:rPr>
        <w:t>tions</w:t>
      </w:r>
      <w:r w:rsidRPr="006F4FFA">
        <w:t xml:space="preserve"> 16(3)</w:t>
      </w:r>
      <w:r>
        <w:t>:</w:t>
      </w:r>
      <w:r w:rsidRPr="006F4FFA">
        <w:t xml:space="preserve"> 239</w:t>
      </w:r>
      <w:r>
        <w:t>–</w:t>
      </w:r>
      <w:r w:rsidRPr="006F4FFA">
        <w:t>50. DOI:</w:t>
      </w:r>
      <w:r>
        <w:t xml:space="preserve"> </w:t>
      </w:r>
      <w:r w:rsidRPr="006F4FFA">
        <w:t>10.1111/j.1369-7625.</w:t>
      </w:r>
      <w:proofErr w:type="gramStart"/>
      <w:r w:rsidRPr="006F4FFA">
        <w:t>2011.00710.x</w:t>
      </w:r>
      <w:proofErr w:type="gramEnd"/>
      <w:r>
        <w:t xml:space="preserve"> (accessed 12 February 2021)</w:t>
      </w:r>
      <w:r w:rsidRPr="006F4FFA">
        <w:t>.</w:t>
      </w:r>
    </w:p>
    <w:p w14:paraId="302E6D8B" w14:textId="77777777" w:rsidR="008465D4" w:rsidRPr="006F4FFA" w:rsidRDefault="008465D4" w:rsidP="008465D4"/>
    <w:p w14:paraId="002D2FD0" w14:textId="77777777" w:rsidR="008465D4" w:rsidRPr="006F4FFA" w:rsidRDefault="008465D4" w:rsidP="008465D4">
      <w:r w:rsidRPr="006F4FFA">
        <w:t xml:space="preserve">Oster ME, </w:t>
      </w:r>
      <w:proofErr w:type="spellStart"/>
      <w:r w:rsidRPr="006F4FFA">
        <w:t>Kuo</w:t>
      </w:r>
      <w:proofErr w:type="spellEnd"/>
      <w:r w:rsidRPr="006F4FFA">
        <w:t xml:space="preserve"> KW, </w:t>
      </w:r>
      <w:proofErr w:type="spellStart"/>
      <w:r w:rsidRPr="006F4FFA">
        <w:t>Mahle</w:t>
      </w:r>
      <w:proofErr w:type="spellEnd"/>
      <w:r w:rsidRPr="006F4FFA">
        <w:t xml:space="preserve"> WT. 2014. </w:t>
      </w:r>
      <w:r w:rsidRPr="00DD11C5">
        <w:t>Quality improvement in screening for critical congenital heart disease</w:t>
      </w:r>
      <w:r w:rsidRPr="006F4FFA">
        <w:t xml:space="preserve">. </w:t>
      </w:r>
      <w:r w:rsidRPr="00DD11C5">
        <w:rPr>
          <w:i/>
        </w:rPr>
        <w:t>J</w:t>
      </w:r>
      <w:r>
        <w:rPr>
          <w:i/>
        </w:rPr>
        <w:t>ournal of</w:t>
      </w:r>
      <w:r w:rsidRPr="00DD11C5">
        <w:rPr>
          <w:i/>
        </w:rPr>
        <w:t xml:space="preserve"> </w:t>
      </w:r>
      <w:proofErr w:type="spellStart"/>
      <w:r w:rsidRPr="00DD11C5">
        <w:rPr>
          <w:i/>
        </w:rPr>
        <w:t>Pediatr</w:t>
      </w:r>
      <w:r>
        <w:rPr>
          <w:i/>
        </w:rPr>
        <w:t>ics</w:t>
      </w:r>
      <w:proofErr w:type="spellEnd"/>
      <w:r w:rsidRPr="006F4FFA">
        <w:t xml:space="preserve"> 164(1)</w:t>
      </w:r>
      <w:r>
        <w:t>:</w:t>
      </w:r>
      <w:r w:rsidRPr="006F4FFA">
        <w:t xml:space="preserve"> 67</w:t>
      </w:r>
      <w:r>
        <w:t>–</w:t>
      </w:r>
      <w:r w:rsidRPr="006F4FFA">
        <w:t>71 e62. DOI:</w:t>
      </w:r>
      <w:r>
        <w:t xml:space="preserve"> </w:t>
      </w:r>
      <w:r w:rsidRPr="006F4FFA">
        <w:t>10.1016/j.jpeds.2013.08.044</w:t>
      </w:r>
      <w:r>
        <w:t xml:space="preserve"> (accessed 12 February 2021)</w:t>
      </w:r>
      <w:r w:rsidRPr="006F4FFA">
        <w:t>.</w:t>
      </w:r>
    </w:p>
    <w:p w14:paraId="608FE885" w14:textId="77777777" w:rsidR="008465D4" w:rsidRPr="006F4FFA" w:rsidRDefault="008465D4" w:rsidP="008465D4"/>
    <w:p w14:paraId="0BD82BBC" w14:textId="77777777" w:rsidR="008465D4" w:rsidRPr="006F4FFA" w:rsidRDefault="008465D4" w:rsidP="008465D4">
      <w:proofErr w:type="spellStart"/>
      <w:r w:rsidRPr="006F4FFA">
        <w:t>Pflugeisen</w:t>
      </w:r>
      <w:proofErr w:type="spellEnd"/>
      <w:r w:rsidRPr="006F4FFA">
        <w:t xml:space="preserve"> BM, Amoroso PJ, Zook D, </w:t>
      </w:r>
      <w:r>
        <w:t>et al</w:t>
      </w:r>
      <w:r w:rsidRPr="006F4FFA">
        <w:t xml:space="preserve">. 2015. </w:t>
      </w:r>
      <w:r w:rsidRPr="00DD11C5">
        <w:t xml:space="preserve">Quality improvement measures in pulse-oximetry </w:t>
      </w:r>
      <w:proofErr w:type="spellStart"/>
      <w:r w:rsidRPr="00DD11C5">
        <w:t>newborn</w:t>
      </w:r>
      <w:proofErr w:type="spellEnd"/>
      <w:r w:rsidRPr="00DD11C5">
        <w:t xml:space="preserve"> heart screening: a time series analysis</w:t>
      </w:r>
      <w:r w:rsidRPr="006F4FFA">
        <w:rPr>
          <w:i/>
        </w:rPr>
        <w:t>.</w:t>
      </w:r>
      <w:r w:rsidRPr="006F4FFA">
        <w:t xml:space="preserve"> </w:t>
      </w:r>
      <w:proofErr w:type="spellStart"/>
      <w:r w:rsidRPr="00DD11C5">
        <w:rPr>
          <w:i/>
        </w:rPr>
        <w:t>Pediatrics</w:t>
      </w:r>
      <w:proofErr w:type="spellEnd"/>
      <w:r w:rsidRPr="006F4FFA">
        <w:t xml:space="preserve"> 135(2)</w:t>
      </w:r>
      <w:r>
        <w:t>:</w:t>
      </w:r>
      <w:r w:rsidRPr="006F4FFA">
        <w:t xml:space="preserve"> e531</w:t>
      </w:r>
      <w:r>
        <w:t>–</w:t>
      </w:r>
      <w:r w:rsidRPr="006F4FFA">
        <w:t>9. DOI:</w:t>
      </w:r>
      <w:r>
        <w:t xml:space="preserve"> </w:t>
      </w:r>
      <w:r w:rsidRPr="006F4FFA">
        <w:t>10.1542/peds.2014-1299</w:t>
      </w:r>
      <w:r>
        <w:t xml:space="preserve"> (accessed 12 February 2021)</w:t>
      </w:r>
      <w:r w:rsidRPr="006F4FFA">
        <w:t>.</w:t>
      </w:r>
    </w:p>
    <w:p w14:paraId="7F127EFE" w14:textId="77777777" w:rsidR="008465D4" w:rsidRPr="006F4FFA" w:rsidRDefault="008465D4" w:rsidP="008465D4"/>
    <w:p w14:paraId="039EE338" w14:textId="77777777" w:rsidR="008465D4" w:rsidRDefault="008465D4" w:rsidP="008465D4">
      <w:r w:rsidRPr="006F4FFA">
        <w:t xml:space="preserve">Plana MN, Zamora J, Suresh G, </w:t>
      </w:r>
      <w:r>
        <w:t>et al</w:t>
      </w:r>
      <w:r w:rsidRPr="006F4FFA">
        <w:t xml:space="preserve">. </w:t>
      </w:r>
      <w:r w:rsidRPr="00DD11C5">
        <w:t>Pulse oximetry screening for critical congenital heart defects</w:t>
      </w:r>
      <w:r w:rsidRPr="00A01249">
        <w:t>.</w:t>
      </w:r>
      <w:r w:rsidRPr="006F4FFA">
        <w:t xml:space="preserve"> </w:t>
      </w:r>
      <w:r w:rsidRPr="00DD11C5">
        <w:rPr>
          <w:i/>
        </w:rPr>
        <w:t xml:space="preserve">Cochrane Database </w:t>
      </w:r>
      <w:proofErr w:type="spellStart"/>
      <w:r w:rsidRPr="00DD11C5">
        <w:rPr>
          <w:i/>
        </w:rPr>
        <w:t>Syst</w:t>
      </w:r>
      <w:proofErr w:type="spellEnd"/>
      <w:r w:rsidRPr="00DD11C5">
        <w:rPr>
          <w:i/>
        </w:rPr>
        <w:t xml:space="preserve"> Rev</w:t>
      </w:r>
      <w:r w:rsidRPr="006F4FFA">
        <w:t>, 2018</w:t>
      </w:r>
      <w:r>
        <w:t xml:space="preserve">, Issue </w:t>
      </w:r>
      <w:r w:rsidRPr="006F4FFA">
        <w:t xml:space="preserve">3, </w:t>
      </w:r>
      <w:r>
        <w:t xml:space="preserve">Art. No. </w:t>
      </w:r>
      <w:r w:rsidRPr="006F4FFA">
        <w:t>CD011912. DOI:</w:t>
      </w:r>
      <w:r>
        <w:t xml:space="preserve"> </w:t>
      </w:r>
      <w:r w:rsidRPr="006F4FFA">
        <w:t>10.1002/14651858.CD011912.pub2</w:t>
      </w:r>
      <w:r>
        <w:t xml:space="preserve"> (accessed 12 February 2021)</w:t>
      </w:r>
      <w:r w:rsidRPr="006F4FFA">
        <w:t>.</w:t>
      </w:r>
    </w:p>
    <w:p w14:paraId="017F8216" w14:textId="77777777" w:rsidR="008465D4" w:rsidRPr="006F4FFA" w:rsidRDefault="008465D4" w:rsidP="008465D4"/>
    <w:p w14:paraId="13AE35F3" w14:textId="77777777" w:rsidR="008465D4" w:rsidRPr="00DD11C5" w:rsidRDefault="008465D4" w:rsidP="008465D4">
      <w:r>
        <w:t>Pulse Oximetry Screening</w:t>
      </w:r>
      <w:r w:rsidRPr="006F4FFA">
        <w:t xml:space="preserve"> </w:t>
      </w:r>
      <w:r>
        <w:t>S</w:t>
      </w:r>
      <w:r w:rsidRPr="006F4FFA">
        <w:t xml:space="preserve">teering </w:t>
      </w:r>
      <w:r>
        <w:t>C</w:t>
      </w:r>
      <w:r w:rsidRPr="006F4FFA">
        <w:t>ommittee.</w:t>
      </w:r>
      <w:r w:rsidRPr="001F56C1">
        <w:t xml:space="preserve"> </w:t>
      </w:r>
      <w:r w:rsidRPr="003E2F94">
        <w:t>2019</w:t>
      </w:r>
      <w:r>
        <w:t>.</w:t>
      </w:r>
      <w:r w:rsidRPr="006F4FFA">
        <w:t xml:space="preserve"> </w:t>
      </w:r>
      <w:proofErr w:type="spellStart"/>
      <w:r w:rsidRPr="006F4FFA">
        <w:rPr>
          <w:i/>
        </w:rPr>
        <w:t>Newborn</w:t>
      </w:r>
      <w:proofErr w:type="spellEnd"/>
      <w:r w:rsidRPr="006F4FFA">
        <w:rPr>
          <w:i/>
        </w:rPr>
        <w:t xml:space="preserve"> Pulse Oximetry Screening in New Zealand</w:t>
      </w:r>
      <w:r>
        <w:rPr>
          <w:i/>
        </w:rPr>
        <w:t>:</w:t>
      </w:r>
      <w:r w:rsidRPr="001F56C1">
        <w:t xml:space="preserve"> </w:t>
      </w:r>
      <w:r w:rsidRPr="00B05BC0">
        <w:rPr>
          <w:i/>
        </w:rPr>
        <w:t>Feasibility study steering committee report and recommendations</w:t>
      </w:r>
      <w:r w:rsidRPr="006F4FFA">
        <w:rPr>
          <w:i/>
        </w:rPr>
        <w:t xml:space="preserve">. </w:t>
      </w:r>
      <w:r>
        <w:t xml:space="preserve">Auckland: </w:t>
      </w:r>
      <w:proofErr w:type="spellStart"/>
      <w:r>
        <w:t>Liggins</w:t>
      </w:r>
      <w:proofErr w:type="spellEnd"/>
      <w:r>
        <w:t xml:space="preserve"> Institute. URL:</w:t>
      </w:r>
      <w:r w:rsidRPr="006F4FFA">
        <w:t xml:space="preserve"> </w:t>
      </w:r>
      <w:hyperlink r:id="rId36" w:history="1">
        <w:r w:rsidRPr="00BB1ABF">
          <w:rPr>
            <w:rStyle w:val="Hyperlink"/>
          </w:rPr>
          <w:t>https://www.auckland.ac.nz/en/liggins/our-research/reports-and-guidelines.html</w:t>
        </w:r>
      </w:hyperlink>
      <w:r>
        <w:t xml:space="preserve"> (accessed 12 February 2021).</w:t>
      </w:r>
    </w:p>
    <w:p w14:paraId="09A50FA8" w14:textId="77777777" w:rsidR="008465D4" w:rsidRPr="008465D4" w:rsidRDefault="008465D4" w:rsidP="008465D4"/>
    <w:p w14:paraId="31663EE0" w14:textId="77777777" w:rsidR="008465D4" w:rsidRPr="008465D4" w:rsidRDefault="008465D4" w:rsidP="008465D4"/>
    <w:sectPr w:rsidR="008465D4" w:rsidRPr="008465D4" w:rsidSect="008465D4">
      <w:pgSz w:w="11907" w:h="16834" w:code="9"/>
      <w:pgMar w:top="1418" w:right="1701" w:bottom="1418" w:left="1843" w:header="284" w:footer="567"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FA0B4" w14:textId="77777777" w:rsidR="007A1232" w:rsidRDefault="007A1232">
      <w:r>
        <w:separator/>
      </w:r>
    </w:p>
    <w:p w14:paraId="33E4C7D9" w14:textId="77777777" w:rsidR="007A1232" w:rsidRDefault="007A1232"/>
  </w:endnote>
  <w:endnote w:type="continuationSeparator" w:id="0">
    <w:p w14:paraId="52ED9681" w14:textId="77777777" w:rsidR="007A1232" w:rsidRDefault="007A1232">
      <w:r>
        <w:continuationSeparator/>
      </w:r>
    </w:p>
    <w:p w14:paraId="7FB3AE7F" w14:textId="77777777" w:rsidR="007A1232" w:rsidRDefault="007A12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DINPro-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AEA5" w14:textId="77777777" w:rsidR="00AE441E" w:rsidRDefault="00AE44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BDF5" w14:textId="66349889" w:rsidR="00020BAF" w:rsidRPr="00581136" w:rsidRDefault="00020BAF" w:rsidP="005A79E5">
    <w:pPr>
      <w:pStyle w:val="Footer"/>
      <w:pBdr>
        <w:bottom w:val="single" w:sz="4" w:space="1" w:color="auto"/>
      </w:pBdr>
      <w:tabs>
        <w:tab w:val="right" w:pos="9639"/>
      </w:tabs>
      <w:rPr>
        <w:b/>
      </w:rPr>
    </w:pPr>
    <w:r>
      <w:rPr>
        <w:b/>
      </w:rPr>
      <w:t>Released</w:t>
    </w:r>
    <w:r w:rsidRPr="001F7C66">
      <w:rPr>
        <w:b/>
      </w:rPr>
      <w:t xml:space="preserve"> 202</w:t>
    </w:r>
    <w:r>
      <w:rPr>
        <w:b/>
      </w:rPr>
      <w:t>1</w:t>
    </w:r>
    <w:r w:rsidRPr="00581136">
      <w:rPr>
        <w:b/>
      </w:rPr>
      <w:tab/>
      <w:t>health.govt.nz</w:t>
    </w:r>
  </w:p>
  <w:p w14:paraId="052148C2" w14:textId="77777777" w:rsidR="00020BAF" w:rsidRPr="005A79E5" w:rsidRDefault="00020BAF">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BE6CF" w14:textId="77777777" w:rsidR="00AE441E" w:rsidRDefault="00AE44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3BFB5" w14:textId="77777777" w:rsidR="00020BAF" w:rsidRDefault="00020BAF" w:rsidP="004D6689">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1DA8C" w14:textId="77777777" w:rsidR="00020BAF" w:rsidRDefault="00020BA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20BAF" w14:paraId="58F252A4" w14:textId="77777777" w:rsidTr="006C69BF">
      <w:trPr>
        <w:cantSplit/>
      </w:trPr>
      <w:tc>
        <w:tcPr>
          <w:tcW w:w="709" w:type="dxa"/>
          <w:vAlign w:val="center"/>
        </w:tcPr>
        <w:p w14:paraId="5FCA3A20" w14:textId="77777777" w:rsidR="00020BAF" w:rsidRPr="00931466" w:rsidRDefault="00020BAF" w:rsidP="00875F9E">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20</w:t>
          </w:r>
          <w:r w:rsidRPr="00931466">
            <w:rPr>
              <w:rStyle w:val="PageNumber"/>
            </w:rPr>
            <w:fldChar w:fldCharType="end"/>
          </w:r>
        </w:p>
      </w:tc>
      <w:tc>
        <w:tcPr>
          <w:tcW w:w="8080" w:type="dxa"/>
          <w:vAlign w:val="center"/>
        </w:tcPr>
        <w:p w14:paraId="791261D4" w14:textId="77777777" w:rsidR="006D3D8B" w:rsidRDefault="006D3D8B" w:rsidP="00875F9E">
          <w:pPr>
            <w:pStyle w:val="RectoFooter"/>
            <w:jc w:val="left"/>
          </w:pPr>
        </w:p>
        <w:p w14:paraId="6C24C04E" w14:textId="6B527E7F" w:rsidR="00020BAF" w:rsidRDefault="00020BAF" w:rsidP="00875F9E">
          <w:pPr>
            <w:pStyle w:val="RectoFooter"/>
            <w:jc w:val="left"/>
          </w:pPr>
          <w:r w:rsidRPr="00020BAF">
            <w:t xml:space="preserve">Discussion document: National guidelines for </w:t>
          </w:r>
          <w:r w:rsidR="006D3D8B">
            <w:t>NEWBORN</w:t>
          </w:r>
          <w:r w:rsidR="00AE441E">
            <w:t xml:space="preserve"> </w:t>
          </w:r>
          <w:r w:rsidRPr="00020BAF">
            <w:t xml:space="preserve">pulse oximetry screening </w:t>
          </w:r>
          <w:r>
            <w:br/>
          </w:r>
        </w:p>
      </w:tc>
    </w:tr>
  </w:tbl>
  <w:p w14:paraId="63594367" w14:textId="77777777" w:rsidR="00020BAF" w:rsidRPr="00875F9E" w:rsidRDefault="00020BAF" w:rsidP="00875F9E">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gridCol w:w="708"/>
    </w:tblGrid>
    <w:tr w:rsidR="00020BAF" w14:paraId="70E014F6" w14:textId="77777777" w:rsidTr="00615DC1">
      <w:trPr>
        <w:cantSplit/>
      </w:trPr>
      <w:tc>
        <w:tcPr>
          <w:tcW w:w="7938" w:type="dxa"/>
          <w:vAlign w:val="center"/>
        </w:tcPr>
        <w:p w14:paraId="10A23D65" w14:textId="687370B0" w:rsidR="00020BAF" w:rsidRDefault="00020BAF" w:rsidP="002519C7">
          <w:pPr>
            <w:pStyle w:val="RectoFooter"/>
          </w:pPr>
          <w:r w:rsidRPr="00020BAF">
            <w:t xml:space="preserve">Discussion document: National guidelines for </w:t>
          </w:r>
          <w:r w:rsidR="00543007">
            <w:t xml:space="preserve">NEWBORN </w:t>
          </w:r>
          <w:r w:rsidRPr="00020BAF">
            <w:t xml:space="preserve">pulse oximetry screening </w:t>
          </w:r>
          <w:r>
            <w:br/>
          </w:r>
        </w:p>
      </w:tc>
      <w:tc>
        <w:tcPr>
          <w:tcW w:w="708" w:type="dxa"/>
          <w:vAlign w:val="center"/>
        </w:tcPr>
        <w:p w14:paraId="3B1A0935" w14:textId="77777777" w:rsidR="00020BAF" w:rsidRPr="00931466" w:rsidRDefault="00020BAF" w:rsidP="00875F9E">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19</w:t>
          </w:r>
          <w:r w:rsidRPr="00931466">
            <w:rPr>
              <w:rStyle w:val="PageNumber"/>
            </w:rPr>
            <w:fldChar w:fldCharType="end"/>
          </w:r>
        </w:p>
      </w:tc>
    </w:tr>
  </w:tbl>
  <w:p w14:paraId="5F9111FC" w14:textId="77777777" w:rsidR="00020BAF" w:rsidRPr="00581EB8" w:rsidRDefault="00020BAF"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020BAF" w14:paraId="02C89125" w14:textId="77777777" w:rsidTr="006C69BF">
      <w:trPr>
        <w:cantSplit/>
      </w:trPr>
      <w:tc>
        <w:tcPr>
          <w:tcW w:w="709" w:type="dxa"/>
          <w:vAlign w:val="center"/>
        </w:tcPr>
        <w:p w14:paraId="1101D503" w14:textId="6E027261" w:rsidR="00020BAF" w:rsidRPr="00931466" w:rsidRDefault="00020BAF" w:rsidP="00875F9E">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20</w:t>
          </w:r>
          <w:r w:rsidRPr="00931466">
            <w:rPr>
              <w:rStyle w:val="PageNumber"/>
            </w:rPr>
            <w:fldChar w:fldCharType="end"/>
          </w:r>
        </w:p>
      </w:tc>
      <w:tc>
        <w:tcPr>
          <w:tcW w:w="8080" w:type="dxa"/>
          <w:vAlign w:val="center"/>
        </w:tcPr>
        <w:p w14:paraId="2BC3224D" w14:textId="77777777" w:rsidR="006D3D8B" w:rsidRDefault="006D3D8B" w:rsidP="00875F9E">
          <w:pPr>
            <w:pStyle w:val="RectoFooter"/>
            <w:jc w:val="left"/>
          </w:pPr>
        </w:p>
        <w:p w14:paraId="0E558B2A" w14:textId="771CED29" w:rsidR="00020BAF" w:rsidRDefault="00B91F61" w:rsidP="00875F9E">
          <w:pPr>
            <w:pStyle w:val="RectoFooter"/>
            <w:jc w:val="left"/>
          </w:pPr>
          <w:r w:rsidRPr="00020BAF">
            <w:t>Discussion document: National guidelines for</w:t>
          </w:r>
          <w:r w:rsidR="00AE21D8">
            <w:t xml:space="preserve"> NEWBORN</w:t>
          </w:r>
          <w:r w:rsidRPr="00020BAF">
            <w:t xml:space="preserve"> pulse oximetry screening </w:t>
          </w:r>
          <w:r>
            <w:br/>
          </w:r>
        </w:p>
      </w:tc>
    </w:tr>
  </w:tbl>
  <w:p w14:paraId="6374E579" w14:textId="77777777" w:rsidR="00020BAF" w:rsidRPr="00875F9E" w:rsidRDefault="00020BAF" w:rsidP="00875F9E">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gridCol w:w="708"/>
    </w:tblGrid>
    <w:tr w:rsidR="00020BAF" w14:paraId="54723A3C" w14:textId="77777777" w:rsidTr="00615DC1">
      <w:trPr>
        <w:cantSplit/>
      </w:trPr>
      <w:tc>
        <w:tcPr>
          <w:tcW w:w="7938" w:type="dxa"/>
          <w:vAlign w:val="center"/>
        </w:tcPr>
        <w:p w14:paraId="14BC7045" w14:textId="77777777" w:rsidR="00020BAF" w:rsidRDefault="002966E1" w:rsidP="002519C7">
          <w:pPr>
            <w:pStyle w:val="RectoFooter"/>
          </w:pPr>
          <w:r w:rsidRPr="00020BAF">
            <w:t xml:space="preserve">Discussion document: National guidelines for </w:t>
          </w:r>
          <w:r w:rsidR="00FB3913">
            <w:t xml:space="preserve">NEWBORN </w:t>
          </w:r>
          <w:r w:rsidRPr="00020BAF">
            <w:t xml:space="preserve">pulse oximetry screening </w:t>
          </w:r>
          <w:r>
            <w:br/>
          </w:r>
        </w:p>
      </w:tc>
      <w:tc>
        <w:tcPr>
          <w:tcW w:w="708" w:type="dxa"/>
          <w:vAlign w:val="center"/>
        </w:tcPr>
        <w:p w14:paraId="58944E11" w14:textId="77777777" w:rsidR="006D3D8B" w:rsidRDefault="006D3D8B" w:rsidP="00875F9E">
          <w:pPr>
            <w:pStyle w:val="Footer"/>
            <w:jc w:val="right"/>
            <w:rPr>
              <w:rStyle w:val="PageNumber"/>
            </w:rPr>
          </w:pPr>
        </w:p>
        <w:p w14:paraId="1C2BB959" w14:textId="7807A6BB" w:rsidR="00020BAF" w:rsidRPr="00931466" w:rsidRDefault="00020BAF" w:rsidP="006D3D8B">
          <w:pPr>
            <w:pStyle w:val="Footer"/>
            <w:jc w:val="cen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19</w:t>
          </w:r>
          <w:r w:rsidRPr="00931466">
            <w:rPr>
              <w:rStyle w:val="PageNumber"/>
            </w:rPr>
            <w:fldChar w:fldCharType="end"/>
          </w:r>
        </w:p>
      </w:tc>
    </w:tr>
  </w:tbl>
  <w:p w14:paraId="3D3104C3" w14:textId="77777777" w:rsidR="00020BAF" w:rsidRPr="00581EB8" w:rsidRDefault="00020BAF"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DDB72" w14:textId="77777777" w:rsidR="007A1232" w:rsidRPr="00A26E6B" w:rsidRDefault="007A1232" w:rsidP="00A26E6B"/>
  </w:footnote>
  <w:footnote w:type="continuationSeparator" w:id="0">
    <w:p w14:paraId="5CE8A407" w14:textId="77777777" w:rsidR="007A1232" w:rsidRDefault="007A1232">
      <w:r>
        <w:continuationSeparator/>
      </w:r>
    </w:p>
    <w:p w14:paraId="63E9835F" w14:textId="77777777" w:rsidR="007A1232" w:rsidRDefault="007A12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61849" w14:textId="77777777" w:rsidR="00AE441E" w:rsidRDefault="00AE44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020BAF" w14:paraId="2250C520" w14:textId="77777777" w:rsidTr="005A79E5">
      <w:trPr>
        <w:cantSplit/>
      </w:trPr>
      <w:tc>
        <w:tcPr>
          <w:tcW w:w="5210" w:type="dxa"/>
        </w:tcPr>
        <w:p w14:paraId="213C30F3" w14:textId="77777777" w:rsidR="00020BAF" w:rsidRDefault="00020BAF" w:rsidP="00802C89">
          <w:pPr>
            <w:pStyle w:val="Header"/>
          </w:pPr>
          <w:r>
            <w:rPr>
              <w:noProof/>
              <w:lang w:eastAsia="en-NZ"/>
            </w:rPr>
            <w:drawing>
              <wp:inline distT="0" distB="0" distL="0" distR="0" wp14:anchorId="59D8332A" wp14:editId="562FC858">
                <wp:extent cx="1395076" cy="573578"/>
                <wp:effectExtent l="0" t="0" r="0" b="0"/>
                <wp:docPr id="25" name="Picture 2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1D2EAA87" w14:textId="77777777" w:rsidR="00020BAF" w:rsidRDefault="00020BAF" w:rsidP="00802C89">
          <w:pPr>
            <w:pStyle w:val="Header"/>
            <w:jc w:val="right"/>
          </w:pPr>
          <w:r>
            <w:rPr>
              <w:noProof/>
              <w:lang w:eastAsia="en-NZ"/>
            </w:rPr>
            <w:drawing>
              <wp:inline distT="0" distB="0" distL="0" distR="0" wp14:anchorId="0225BC01" wp14:editId="7CAA1248">
                <wp:extent cx="1720735" cy="177135"/>
                <wp:effectExtent l="0" t="0" r="0" b="0"/>
                <wp:docPr id="26" name="Picture 2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0FA72C6D" w14:textId="77777777" w:rsidR="00020BAF" w:rsidRDefault="00020B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A3D2A" w14:textId="77777777" w:rsidR="00AE441E" w:rsidRDefault="00AE44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020BAF" w14:paraId="20E51A84" w14:textId="77777777" w:rsidTr="005A79E5">
      <w:trPr>
        <w:cantSplit/>
      </w:trPr>
      <w:tc>
        <w:tcPr>
          <w:tcW w:w="5210" w:type="dxa"/>
        </w:tcPr>
        <w:p w14:paraId="71ABB9FF" w14:textId="5338BCB9" w:rsidR="00020BAF" w:rsidRDefault="00020BAF" w:rsidP="00802C89">
          <w:pPr>
            <w:pStyle w:val="Header"/>
          </w:pPr>
        </w:p>
      </w:tc>
      <w:tc>
        <w:tcPr>
          <w:tcW w:w="4429" w:type="dxa"/>
          <w:vAlign w:val="center"/>
        </w:tcPr>
        <w:p w14:paraId="640B4F11" w14:textId="42ACF932" w:rsidR="00020BAF" w:rsidRDefault="00020BAF" w:rsidP="00802C89">
          <w:pPr>
            <w:pStyle w:val="Header"/>
            <w:jc w:val="right"/>
          </w:pPr>
        </w:p>
      </w:tc>
    </w:tr>
  </w:tbl>
  <w:p w14:paraId="1036FD8B" w14:textId="77777777" w:rsidR="00020BAF" w:rsidRDefault="00020B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FD495E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A98FD8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F491612"/>
    <w:multiLevelType w:val="hybridMultilevel"/>
    <w:tmpl w:val="418866FA"/>
    <w:lvl w:ilvl="0" w:tplc="A9940B00">
      <w:numFmt w:val="bullet"/>
      <w:lvlText w:val="-"/>
      <w:lvlJc w:val="left"/>
      <w:pPr>
        <w:ind w:left="1080" w:hanging="360"/>
      </w:pPr>
      <w:rPr>
        <w:rFonts w:ascii="Calibri" w:eastAsiaTheme="minorHAnsi"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6F57C57"/>
    <w:multiLevelType w:val="hybridMultilevel"/>
    <w:tmpl w:val="D04C8A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3DC7796"/>
    <w:multiLevelType w:val="multilevel"/>
    <w:tmpl w:val="B8D2E37E"/>
    <w:lvl w:ilvl="0">
      <w:start w:val="1"/>
      <w:numFmt w:val="decimal"/>
      <w:pStyle w:val="Number"/>
      <w:lvlText w:val="%1."/>
      <w:lvlJc w:val="left"/>
      <w:pPr>
        <w:ind w:left="567" w:hanging="567"/>
      </w:pPr>
      <w:rPr>
        <w:rFonts w:hint="default"/>
      </w:rPr>
    </w:lvl>
    <w:lvl w:ilvl="1">
      <w:start w:val="1"/>
      <w:numFmt w:val="lowerLetter"/>
      <w:pStyle w:val="Letter"/>
      <w:lvlText w:val="(%2)"/>
      <w:lvlJc w:val="left"/>
      <w:pPr>
        <w:ind w:left="1275"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8"/>
  </w:num>
  <w:num w:numId="2">
    <w:abstractNumId w:val="6"/>
  </w:num>
  <w:num w:numId="3">
    <w:abstractNumId w:val="7"/>
  </w:num>
  <w:num w:numId="4">
    <w:abstractNumId w:val="2"/>
  </w:num>
  <w:num w:numId="5">
    <w:abstractNumId w:val="5"/>
  </w:num>
  <w:num w:numId="6">
    <w:abstractNumId w:val="1"/>
  </w:num>
  <w:num w:numId="7">
    <w:abstractNumId w:val="0"/>
  </w:num>
  <w:num w:numId="8">
    <w:abstractNumId w:val="3"/>
  </w:num>
  <w:num w:numId="9">
    <w:abstractNumId w:val="4"/>
  </w:num>
  <w:num w:numId="10">
    <w:abstractNumId w:val="0"/>
    <w:lvlOverride w:ilvl="0">
      <w:startOverride w:val="1"/>
    </w:lvlOverride>
  </w:num>
  <w:num w:numId="11">
    <w:abstractNumId w:val="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NZ" w:vendorID="64" w:dllVersion="6" w:nlCheck="1" w:checkStyle="1"/>
  <w:activeWritingStyle w:appName="MSWord" w:lang="en-NZ" w:vendorID="64" w:dllVersion="4096" w:nlCheck="1" w:checkStyle="0"/>
  <w:activeWritingStyle w:appName="MSWord" w:lang="en-NZ" w:vendorID="64" w:dllVersion="0" w:nlCheck="1" w:checkStyle="0"/>
  <w:activeWritingStyle w:appName="MSWord" w:lang="en-AU"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1878"/>
    <w:rsid w:val="000025B8"/>
    <w:rsid w:val="0001168D"/>
    <w:rsid w:val="000165CC"/>
    <w:rsid w:val="00017BE8"/>
    <w:rsid w:val="00020BAF"/>
    <w:rsid w:val="000212BA"/>
    <w:rsid w:val="000217D0"/>
    <w:rsid w:val="00021F9E"/>
    <w:rsid w:val="00023F4D"/>
    <w:rsid w:val="000247BF"/>
    <w:rsid w:val="00024C77"/>
    <w:rsid w:val="0002545A"/>
    <w:rsid w:val="00025A6F"/>
    <w:rsid w:val="0002618D"/>
    <w:rsid w:val="00030B26"/>
    <w:rsid w:val="00030E84"/>
    <w:rsid w:val="00032C0A"/>
    <w:rsid w:val="00035257"/>
    <w:rsid w:val="00035D68"/>
    <w:rsid w:val="00043973"/>
    <w:rsid w:val="00043C1E"/>
    <w:rsid w:val="00044480"/>
    <w:rsid w:val="000457F7"/>
    <w:rsid w:val="0005089B"/>
    <w:rsid w:val="00050EEB"/>
    <w:rsid w:val="00052C5B"/>
    <w:rsid w:val="00053A27"/>
    <w:rsid w:val="00054B44"/>
    <w:rsid w:val="000559DC"/>
    <w:rsid w:val="00055A92"/>
    <w:rsid w:val="000563C9"/>
    <w:rsid w:val="00056643"/>
    <w:rsid w:val="000569D8"/>
    <w:rsid w:val="00061FEB"/>
    <w:rsid w:val="0006228D"/>
    <w:rsid w:val="00062330"/>
    <w:rsid w:val="000623A7"/>
    <w:rsid w:val="00063B33"/>
    <w:rsid w:val="00063FC4"/>
    <w:rsid w:val="000706E2"/>
    <w:rsid w:val="000718A3"/>
    <w:rsid w:val="00071EBA"/>
    <w:rsid w:val="00072BD6"/>
    <w:rsid w:val="00074502"/>
    <w:rsid w:val="00074549"/>
    <w:rsid w:val="00075B78"/>
    <w:rsid w:val="00082CD6"/>
    <w:rsid w:val="0008437D"/>
    <w:rsid w:val="00085AFE"/>
    <w:rsid w:val="000927F2"/>
    <w:rsid w:val="00092F63"/>
    <w:rsid w:val="00094800"/>
    <w:rsid w:val="000B0191"/>
    <w:rsid w:val="000B0730"/>
    <w:rsid w:val="000B1D4D"/>
    <w:rsid w:val="000B2F31"/>
    <w:rsid w:val="000B3F43"/>
    <w:rsid w:val="000B6FC9"/>
    <w:rsid w:val="000C3A17"/>
    <w:rsid w:val="000C3AE5"/>
    <w:rsid w:val="000C5421"/>
    <w:rsid w:val="000D08BE"/>
    <w:rsid w:val="000D19F4"/>
    <w:rsid w:val="000D489F"/>
    <w:rsid w:val="000D58DD"/>
    <w:rsid w:val="000D7220"/>
    <w:rsid w:val="000E00C3"/>
    <w:rsid w:val="000E33A3"/>
    <w:rsid w:val="000E4080"/>
    <w:rsid w:val="000E4E74"/>
    <w:rsid w:val="000E7C31"/>
    <w:rsid w:val="000E7D06"/>
    <w:rsid w:val="000F0977"/>
    <w:rsid w:val="000F2AE2"/>
    <w:rsid w:val="000F2BFF"/>
    <w:rsid w:val="000F4CCB"/>
    <w:rsid w:val="00102063"/>
    <w:rsid w:val="00102D25"/>
    <w:rsid w:val="00103973"/>
    <w:rsid w:val="0010541C"/>
    <w:rsid w:val="00106F93"/>
    <w:rsid w:val="00110C19"/>
    <w:rsid w:val="001112A5"/>
    <w:rsid w:val="00111D50"/>
    <w:rsid w:val="001138AD"/>
    <w:rsid w:val="00113B8E"/>
    <w:rsid w:val="00113D7F"/>
    <w:rsid w:val="001142EC"/>
    <w:rsid w:val="001151B9"/>
    <w:rsid w:val="0011564B"/>
    <w:rsid w:val="00116D91"/>
    <w:rsid w:val="00116F98"/>
    <w:rsid w:val="00117DC3"/>
    <w:rsid w:val="0012053C"/>
    <w:rsid w:val="001218C8"/>
    <w:rsid w:val="00121956"/>
    <w:rsid w:val="001220DD"/>
    <w:rsid w:val="00122363"/>
    <w:rsid w:val="00123D75"/>
    <w:rsid w:val="001244E0"/>
    <w:rsid w:val="00124768"/>
    <w:rsid w:val="001249F6"/>
    <w:rsid w:val="001251A5"/>
    <w:rsid w:val="001300AC"/>
    <w:rsid w:val="00130685"/>
    <w:rsid w:val="001317C7"/>
    <w:rsid w:val="00133AE3"/>
    <w:rsid w:val="001342C7"/>
    <w:rsid w:val="0013585C"/>
    <w:rsid w:val="001358EF"/>
    <w:rsid w:val="00140437"/>
    <w:rsid w:val="0014080A"/>
    <w:rsid w:val="00140C46"/>
    <w:rsid w:val="00142261"/>
    <w:rsid w:val="00142943"/>
    <w:rsid w:val="00142954"/>
    <w:rsid w:val="00142C34"/>
    <w:rsid w:val="00145BA9"/>
    <w:rsid w:val="001460E0"/>
    <w:rsid w:val="00146937"/>
    <w:rsid w:val="001472F0"/>
    <w:rsid w:val="00147F71"/>
    <w:rsid w:val="00150A6E"/>
    <w:rsid w:val="001536D1"/>
    <w:rsid w:val="001538BC"/>
    <w:rsid w:val="00154356"/>
    <w:rsid w:val="001545BC"/>
    <w:rsid w:val="00154B32"/>
    <w:rsid w:val="00157637"/>
    <w:rsid w:val="00161DAC"/>
    <w:rsid w:val="0016468A"/>
    <w:rsid w:val="001656EA"/>
    <w:rsid w:val="00167DA3"/>
    <w:rsid w:val="00170833"/>
    <w:rsid w:val="00172384"/>
    <w:rsid w:val="00174A67"/>
    <w:rsid w:val="00175364"/>
    <w:rsid w:val="001755E5"/>
    <w:rsid w:val="00175B47"/>
    <w:rsid w:val="0017606F"/>
    <w:rsid w:val="001846D2"/>
    <w:rsid w:val="0018662D"/>
    <w:rsid w:val="00190D55"/>
    <w:rsid w:val="001928D3"/>
    <w:rsid w:val="00194F3D"/>
    <w:rsid w:val="00195744"/>
    <w:rsid w:val="001964F5"/>
    <w:rsid w:val="0019722D"/>
    <w:rsid w:val="00197427"/>
    <w:rsid w:val="001A171D"/>
    <w:rsid w:val="001A21B4"/>
    <w:rsid w:val="001A2C6B"/>
    <w:rsid w:val="001A5CF5"/>
    <w:rsid w:val="001A5D55"/>
    <w:rsid w:val="001A77E4"/>
    <w:rsid w:val="001B074F"/>
    <w:rsid w:val="001B0E6D"/>
    <w:rsid w:val="001B2393"/>
    <w:rsid w:val="001B39D2"/>
    <w:rsid w:val="001B4BF8"/>
    <w:rsid w:val="001B67D3"/>
    <w:rsid w:val="001C2AFD"/>
    <w:rsid w:val="001C3617"/>
    <w:rsid w:val="001C41A0"/>
    <w:rsid w:val="001C4326"/>
    <w:rsid w:val="001C4912"/>
    <w:rsid w:val="001D3541"/>
    <w:rsid w:val="001D3E4E"/>
    <w:rsid w:val="001D412B"/>
    <w:rsid w:val="001E0859"/>
    <w:rsid w:val="001E254A"/>
    <w:rsid w:val="001E3149"/>
    <w:rsid w:val="001E3C12"/>
    <w:rsid w:val="001E7386"/>
    <w:rsid w:val="001F03AA"/>
    <w:rsid w:val="001F45A7"/>
    <w:rsid w:val="001F67E4"/>
    <w:rsid w:val="001F790D"/>
    <w:rsid w:val="001F7C66"/>
    <w:rsid w:val="00200999"/>
    <w:rsid w:val="00201A01"/>
    <w:rsid w:val="00203F54"/>
    <w:rsid w:val="00204230"/>
    <w:rsid w:val="00205510"/>
    <w:rsid w:val="00205692"/>
    <w:rsid w:val="0020754B"/>
    <w:rsid w:val="002104D3"/>
    <w:rsid w:val="00213A33"/>
    <w:rsid w:val="00217042"/>
    <w:rsid w:val="0021763B"/>
    <w:rsid w:val="002222C7"/>
    <w:rsid w:val="00230EF3"/>
    <w:rsid w:val="00235455"/>
    <w:rsid w:val="0024072E"/>
    <w:rsid w:val="0024145F"/>
    <w:rsid w:val="002469F7"/>
    <w:rsid w:val="00246DB1"/>
    <w:rsid w:val="002474F6"/>
    <w:rsid w:val="002476B5"/>
    <w:rsid w:val="00250BDA"/>
    <w:rsid w:val="00251328"/>
    <w:rsid w:val="002519C7"/>
    <w:rsid w:val="002520CC"/>
    <w:rsid w:val="00253ECF"/>
    <w:rsid w:val="002546A1"/>
    <w:rsid w:val="002564DB"/>
    <w:rsid w:val="0025757A"/>
    <w:rsid w:val="00262791"/>
    <w:rsid w:val="002628F4"/>
    <w:rsid w:val="002633EA"/>
    <w:rsid w:val="002663EF"/>
    <w:rsid w:val="00267324"/>
    <w:rsid w:val="002711B8"/>
    <w:rsid w:val="00275D08"/>
    <w:rsid w:val="002841FA"/>
    <w:rsid w:val="002858E3"/>
    <w:rsid w:val="00287A30"/>
    <w:rsid w:val="00287E03"/>
    <w:rsid w:val="00287FE9"/>
    <w:rsid w:val="00291658"/>
    <w:rsid w:val="0029190A"/>
    <w:rsid w:val="00292C5A"/>
    <w:rsid w:val="00295241"/>
    <w:rsid w:val="002966E1"/>
    <w:rsid w:val="00296C1A"/>
    <w:rsid w:val="002A24C4"/>
    <w:rsid w:val="002A26D9"/>
    <w:rsid w:val="002A4000"/>
    <w:rsid w:val="002A4DFC"/>
    <w:rsid w:val="002A744D"/>
    <w:rsid w:val="002B047D"/>
    <w:rsid w:val="002B1D27"/>
    <w:rsid w:val="002B2A09"/>
    <w:rsid w:val="002B3B4F"/>
    <w:rsid w:val="002B3E22"/>
    <w:rsid w:val="002B6485"/>
    <w:rsid w:val="002B6DD9"/>
    <w:rsid w:val="002B732B"/>
    <w:rsid w:val="002B76A7"/>
    <w:rsid w:val="002C0205"/>
    <w:rsid w:val="002C0D2B"/>
    <w:rsid w:val="002C2219"/>
    <w:rsid w:val="002C2552"/>
    <w:rsid w:val="002C2805"/>
    <w:rsid w:val="002C5BE9"/>
    <w:rsid w:val="002C65F1"/>
    <w:rsid w:val="002C6B8B"/>
    <w:rsid w:val="002C7641"/>
    <w:rsid w:val="002D0DF2"/>
    <w:rsid w:val="002D18E7"/>
    <w:rsid w:val="002D23BD"/>
    <w:rsid w:val="002D2841"/>
    <w:rsid w:val="002D4EAF"/>
    <w:rsid w:val="002D623D"/>
    <w:rsid w:val="002E07F5"/>
    <w:rsid w:val="002E0B47"/>
    <w:rsid w:val="002E3727"/>
    <w:rsid w:val="002E425A"/>
    <w:rsid w:val="002E5189"/>
    <w:rsid w:val="002F1747"/>
    <w:rsid w:val="002F3B52"/>
    <w:rsid w:val="002F4685"/>
    <w:rsid w:val="002F7213"/>
    <w:rsid w:val="0030029C"/>
    <w:rsid w:val="003020CF"/>
    <w:rsid w:val="0030382F"/>
    <w:rsid w:val="0030408D"/>
    <w:rsid w:val="003044B0"/>
    <w:rsid w:val="00304969"/>
    <w:rsid w:val="003060E4"/>
    <w:rsid w:val="00306CA9"/>
    <w:rsid w:val="003126D7"/>
    <w:rsid w:val="00312E06"/>
    <w:rsid w:val="003142E7"/>
    <w:rsid w:val="00315513"/>
    <w:rsid w:val="0031565C"/>
    <w:rsid w:val="003160E7"/>
    <w:rsid w:val="003164B1"/>
    <w:rsid w:val="0031739E"/>
    <w:rsid w:val="00317432"/>
    <w:rsid w:val="003175E4"/>
    <w:rsid w:val="0032236F"/>
    <w:rsid w:val="00322940"/>
    <w:rsid w:val="003245F7"/>
    <w:rsid w:val="003309A5"/>
    <w:rsid w:val="003309CA"/>
    <w:rsid w:val="003325AB"/>
    <w:rsid w:val="003332D1"/>
    <w:rsid w:val="003336D5"/>
    <w:rsid w:val="00333840"/>
    <w:rsid w:val="00333906"/>
    <w:rsid w:val="0033412B"/>
    <w:rsid w:val="003358BF"/>
    <w:rsid w:val="00335F8B"/>
    <w:rsid w:val="00337885"/>
    <w:rsid w:val="00341161"/>
    <w:rsid w:val="00343365"/>
    <w:rsid w:val="003445F4"/>
    <w:rsid w:val="00345239"/>
    <w:rsid w:val="00347D11"/>
    <w:rsid w:val="00351E21"/>
    <w:rsid w:val="003523E4"/>
    <w:rsid w:val="00353501"/>
    <w:rsid w:val="00353520"/>
    <w:rsid w:val="00353734"/>
    <w:rsid w:val="00355787"/>
    <w:rsid w:val="003606F8"/>
    <w:rsid w:val="003621E2"/>
    <w:rsid w:val="003648EF"/>
    <w:rsid w:val="00366395"/>
    <w:rsid w:val="003673E6"/>
    <w:rsid w:val="00370252"/>
    <w:rsid w:val="00373361"/>
    <w:rsid w:val="00373635"/>
    <w:rsid w:val="00375344"/>
    <w:rsid w:val="00377264"/>
    <w:rsid w:val="003779D2"/>
    <w:rsid w:val="00380D5B"/>
    <w:rsid w:val="0038180E"/>
    <w:rsid w:val="0038302E"/>
    <w:rsid w:val="00383295"/>
    <w:rsid w:val="00383647"/>
    <w:rsid w:val="00383A46"/>
    <w:rsid w:val="00385E38"/>
    <w:rsid w:val="00385FC4"/>
    <w:rsid w:val="00390BC8"/>
    <w:rsid w:val="00391F60"/>
    <w:rsid w:val="00393E2B"/>
    <w:rsid w:val="003A0138"/>
    <w:rsid w:val="003A0423"/>
    <w:rsid w:val="003A26A5"/>
    <w:rsid w:val="003A3761"/>
    <w:rsid w:val="003A512D"/>
    <w:rsid w:val="003A5FEA"/>
    <w:rsid w:val="003A61FD"/>
    <w:rsid w:val="003B15D1"/>
    <w:rsid w:val="003B1D10"/>
    <w:rsid w:val="003B3262"/>
    <w:rsid w:val="003B3946"/>
    <w:rsid w:val="003B4CCC"/>
    <w:rsid w:val="003B6E9B"/>
    <w:rsid w:val="003C0D0C"/>
    <w:rsid w:val="003C76D4"/>
    <w:rsid w:val="003C7F9C"/>
    <w:rsid w:val="003D048D"/>
    <w:rsid w:val="003D0D54"/>
    <w:rsid w:val="003D137D"/>
    <w:rsid w:val="003D2CC5"/>
    <w:rsid w:val="003D6008"/>
    <w:rsid w:val="003E04C1"/>
    <w:rsid w:val="003E0887"/>
    <w:rsid w:val="003E232E"/>
    <w:rsid w:val="003E3147"/>
    <w:rsid w:val="003E5F14"/>
    <w:rsid w:val="003E6AB8"/>
    <w:rsid w:val="003E7C46"/>
    <w:rsid w:val="003F2106"/>
    <w:rsid w:val="003F228E"/>
    <w:rsid w:val="003F36F7"/>
    <w:rsid w:val="003F52A7"/>
    <w:rsid w:val="003F7013"/>
    <w:rsid w:val="003F7AD1"/>
    <w:rsid w:val="00400E24"/>
    <w:rsid w:val="0040240C"/>
    <w:rsid w:val="00402CCF"/>
    <w:rsid w:val="00405A3E"/>
    <w:rsid w:val="004061F4"/>
    <w:rsid w:val="0041102E"/>
    <w:rsid w:val="00413021"/>
    <w:rsid w:val="004159BE"/>
    <w:rsid w:val="004201FC"/>
    <w:rsid w:val="00420E4E"/>
    <w:rsid w:val="00422937"/>
    <w:rsid w:val="004229A4"/>
    <w:rsid w:val="004301C6"/>
    <w:rsid w:val="00430545"/>
    <w:rsid w:val="004306F2"/>
    <w:rsid w:val="00434299"/>
    <w:rsid w:val="0043478F"/>
    <w:rsid w:val="004353C3"/>
    <w:rsid w:val="004357B4"/>
    <w:rsid w:val="0043602B"/>
    <w:rsid w:val="00440BE0"/>
    <w:rsid w:val="00441F76"/>
    <w:rsid w:val="004427EF"/>
    <w:rsid w:val="00442C1C"/>
    <w:rsid w:val="0044357E"/>
    <w:rsid w:val="0044584B"/>
    <w:rsid w:val="00447CB7"/>
    <w:rsid w:val="00450D78"/>
    <w:rsid w:val="004516B7"/>
    <w:rsid w:val="004534C4"/>
    <w:rsid w:val="00453C94"/>
    <w:rsid w:val="00455CC9"/>
    <w:rsid w:val="00460826"/>
    <w:rsid w:val="00460EA7"/>
    <w:rsid w:val="0046195B"/>
    <w:rsid w:val="0046362D"/>
    <w:rsid w:val="00463669"/>
    <w:rsid w:val="0046395F"/>
    <w:rsid w:val="0046596D"/>
    <w:rsid w:val="004766FB"/>
    <w:rsid w:val="004805AD"/>
    <w:rsid w:val="00481F58"/>
    <w:rsid w:val="0048280F"/>
    <w:rsid w:val="00484A44"/>
    <w:rsid w:val="004852C5"/>
    <w:rsid w:val="00487AC1"/>
    <w:rsid w:val="00487C04"/>
    <w:rsid w:val="004907E1"/>
    <w:rsid w:val="00496336"/>
    <w:rsid w:val="00497F3D"/>
    <w:rsid w:val="004A035B"/>
    <w:rsid w:val="004A2108"/>
    <w:rsid w:val="004A38D7"/>
    <w:rsid w:val="004A4995"/>
    <w:rsid w:val="004A778C"/>
    <w:rsid w:val="004A78C9"/>
    <w:rsid w:val="004B11E9"/>
    <w:rsid w:val="004B48C7"/>
    <w:rsid w:val="004B49A6"/>
    <w:rsid w:val="004B75F0"/>
    <w:rsid w:val="004C285D"/>
    <w:rsid w:val="004C2E6A"/>
    <w:rsid w:val="004C3255"/>
    <w:rsid w:val="004C64B8"/>
    <w:rsid w:val="004C69F6"/>
    <w:rsid w:val="004C69F8"/>
    <w:rsid w:val="004C77E9"/>
    <w:rsid w:val="004D1553"/>
    <w:rsid w:val="004D1848"/>
    <w:rsid w:val="004D1E3C"/>
    <w:rsid w:val="004D2A2D"/>
    <w:rsid w:val="004D2FB2"/>
    <w:rsid w:val="004D365D"/>
    <w:rsid w:val="004D369B"/>
    <w:rsid w:val="004D53EE"/>
    <w:rsid w:val="004D6689"/>
    <w:rsid w:val="004E1D1D"/>
    <w:rsid w:val="004E7AC8"/>
    <w:rsid w:val="004E7C6F"/>
    <w:rsid w:val="004F06D1"/>
    <w:rsid w:val="004F0C94"/>
    <w:rsid w:val="004F1E7D"/>
    <w:rsid w:val="004F2B93"/>
    <w:rsid w:val="0050088D"/>
    <w:rsid w:val="00500AB7"/>
    <w:rsid w:val="005019AE"/>
    <w:rsid w:val="005026EE"/>
    <w:rsid w:val="00503749"/>
    <w:rsid w:val="00504CF4"/>
    <w:rsid w:val="00505E3B"/>
    <w:rsid w:val="0050635B"/>
    <w:rsid w:val="00512329"/>
    <w:rsid w:val="005151C2"/>
    <w:rsid w:val="00515A80"/>
    <w:rsid w:val="00516A25"/>
    <w:rsid w:val="00523187"/>
    <w:rsid w:val="0052357B"/>
    <w:rsid w:val="005237A7"/>
    <w:rsid w:val="00524724"/>
    <w:rsid w:val="005249E2"/>
    <w:rsid w:val="00526CA7"/>
    <w:rsid w:val="00526FB1"/>
    <w:rsid w:val="0053199F"/>
    <w:rsid w:val="00533B90"/>
    <w:rsid w:val="00534B7D"/>
    <w:rsid w:val="0054075D"/>
    <w:rsid w:val="005410F8"/>
    <w:rsid w:val="005411F6"/>
    <w:rsid w:val="0054173E"/>
    <w:rsid w:val="00543007"/>
    <w:rsid w:val="005448EC"/>
    <w:rsid w:val="00545963"/>
    <w:rsid w:val="00550256"/>
    <w:rsid w:val="00553165"/>
    <w:rsid w:val="00553958"/>
    <w:rsid w:val="00554407"/>
    <w:rsid w:val="00556BB7"/>
    <w:rsid w:val="0055763D"/>
    <w:rsid w:val="00561516"/>
    <w:rsid w:val="00561998"/>
    <w:rsid w:val="005621F2"/>
    <w:rsid w:val="0056445E"/>
    <w:rsid w:val="00567B58"/>
    <w:rsid w:val="00571223"/>
    <w:rsid w:val="0057477D"/>
    <w:rsid w:val="005763E0"/>
    <w:rsid w:val="00580AAB"/>
    <w:rsid w:val="00581136"/>
    <w:rsid w:val="005813EC"/>
    <w:rsid w:val="00581EB8"/>
    <w:rsid w:val="00583972"/>
    <w:rsid w:val="005856A9"/>
    <w:rsid w:val="00586413"/>
    <w:rsid w:val="0058703D"/>
    <w:rsid w:val="005969C1"/>
    <w:rsid w:val="005A1509"/>
    <w:rsid w:val="005A1DFA"/>
    <w:rsid w:val="005A2533"/>
    <w:rsid w:val="005A27CA"/>
    <w:rsid w:val="005A43BD"/>
    <w:rsid w:val="005A72DA"/>
    <w:rsid w:val="005A79E5"/>
    <w:rsid w:val="005A7B4B"/>
    <w:rsid w:val="005B1584"/>
    <w:rsid w:val="005B519B"/>
    <w:rsid w:val="005B56BC"/>
    <w:rsid w:val="005B6BCE"/>
    <w:rsid w:val="005B770F"/>
    <w:rsid w:val="005C6AD3"/>
    <w:rsid w:val="005C70A9"/>
    <w:rsid w:val="005D034C"/>
    <w:rsid w:val="005D0688"/>
    <w:rsid w:val="005D070B"/>
    <w:rsid w:val="005D289F"/>
    <w:rsid w:val="005D43A9"/>
    <w:rsid w:val="005D467C"/>
    <w:rsid w:val="005D5677"/>
    <w:rsid w:val="005D6B68"/>
    <w:rsid w:val="005D7990"/>
    <w:rsid w:val="005E226E"/>
    <w:rsid w:val="005E2636"/>
    <w:rsid w:val="005E6454"/>
    <w:rsid w:val="006015D7"/>
    <w:rsid w:val="00601B21"/>
    <w:rsid w:val="00603B5D"/>
    <w:rsid w:val="006041F0"/>
    <w:rsid w:val="00605C6D"/>
    <w:rsid w:val="006100EF"/>
    <w:rsid w:val="006120CA"/>
    <w:rsid w:val="00612A15"/>
    <w:rsid w:val="00612A82"/>
    <w:rsid w:val="00615DC1"/>
    <w:rsid w:val="0061748A"/>
    <w:rsid w:val="0062333C"/>
    <w:rsid w:val="00624174"/>
    <w:rsid w:val="00626CF8"/>
    <w:rsid w:val="00630859"/>
    <w:rsid w:val="006314AF"/>
    <w:rsid w:val="00632D25"/>
    <w:rsid w:val="006334FB"/>
    <w:rsid w:val="00633786"/>
    <w:rsid w:val="0063378D"/>
    <w:rsid w:val="00634ED8"/>
    <w:rsid w:val="00636375"/>
    <w:rsid w:val="00636D7D"/>
    <w:rsid w:val="00637194"/>
    <w:rsid w:val="00637408"/>
    <w:rsid w:val="0064041A"/>
    <w:rsid w:val="00641AA2"/>
    <w:rsid w:val="00642868"/>
    <w:rsid w:val="006435CE"/>
    <w:rsid w:val="00643C41"/>
    <w:rsid w:val="00647AFE"/>
    <w:rsid w:val="006506F3"/>
    <w:rsid w:val="006512BC"/>
    <w:rsid w:val="00653A5A"/>
    <w:rsid w:val="006550F1"/>
    <w:rsid w:val="006575F4"/>
    <w:rsid w:val="0065764A"/>
    <w:rsid w:val="006579E6"/>
    <w:rsid w:val="00660682"/>
    <w:rsid w:val="00661C7B"/>
    <w:rsid w:val="0066381A"/>
    <w:rsid w:val="00663EDC"/>
    <w:rsid w:val="006642D0"/>
    <w:rsid w:val="006644AA"/>
    <w:rsid w:val="00664602"/>
    <w:rsid w:val="00665913"/>
    <w:rsid w:val="006664B0"/>
    <w:rsid w:val="00671078"/>
    <w:rsid w:val="0067411C"/>
    <w:rsid w:val="006758CA"/>
    <w:rsid w:val="00675CCF"/>
    <w:rsid w:val="0067684E"/>
    <w:rsid w:val="00677902"/>
    <w:rsid w:val="00680A04"/>
    <w:rsid w:val="0068158B"/>
    <w:rsid w:val="006831F0"/>
    <w:rsid w:val="00686D80"/>
    <w:rsid w:val="006904A5"/>
    <w:rsid w:val="00690691"/>
    <w:rsid w:val="00691132"/>
    <w:rsid w:val="006917E1"/>
    <w:rsid w:val="0069189E"/>
    <w:rsid w:val="00691911"/>
    <w:rsid w:val="00694681"/>
    <w:rsid w:val="00694895"/>
    <w:rsid w:val="006953CC"/>
    <w:rsid w:val="00697E2E"/>
    <w:rsid w:val="006A0367"/>
    <w:rsid w:val="006A25A2"/>
    <w:rsid w:val="006A3B87"/>
    <w:rsid w:val="006A6672"/>
    <w:rsid w:val="006A6A28"/>
    <w:rsid w:val="006B04FF"/>
    <w:rsid w:val="006B0E73"/>
    <w:rsid w:val="006B1E3D"/>
    <w:rsid w:val="006B4A4D"/>
    <w:rsid w:val="006B5695"/>
    <w:rsid w:val="006B7B2E"/>
    <w:rsid w:val="006C2BF3"/>
    <w:rsid w:val="006C6382"/>
    <w:rsid w:val="006C69BF"/>
    <w:rsid w:val="006C78EB"/>
    <w:rsid w:val="006C7C26"/>
    <w:rsid w:val="006D0568"/>
    <w:rsid w:val="006D0B8C"/>
    <w:rsid w:val="006D15E5"/>
    <w:rsid w:val="006D1660"/>
    <w:rsid w:val="006D23BC"/>
    <w:rsid w:val="006D2932"/>
    <w:rsid w:val="006D38A8"/>
    <w:rsid w:val="006D3A45"/>
    <w:rsid w:val="006D3D8B"/>
    <w:rsid w:val="006D63E5"/>
    <w:rsid w:val="006E17B6"/>
    <w:rsid w:val="006E3225"/>
    <w:rsid w:val="006E3911"/>
    <w:rsid w:val="006E3DAB"/>
    <w:rsid w:val="006E439F"/>
    <w:rsid w:val="006E5163"/>
    <w:rsid w:val="006E591D"/>
    <w:rsid w:val="006E5A02"/>
    <w:rsid w:val="006F0028"/>
    <w:rsid w:val="006F1B67"/>
    <w:rsid w:val="006F1CE9"/>
    <w:rsid w:val="006F3909"/>
    <w:rsid w:val="006F4BD3"/>
    <w:rsid w:val="006F4D9C"/>
    <w:rsid w:val="0070091D"/>
    <w:rsid w:val="00700B5D"/>
    <w:rsid w:val="00700C07"/>
    <w:rsid w:val="007020E0"/>
    <w:rsid w:val="00702854"/>
    <w:rsid w:val="00704388"/>
    <w:rsid w:val="00704CD8"/>
    <w:rsid w:val="00705330"/>
    <w:rsid w:val="00707609"/>
    <w:rsid w:val="0071049E"/>
    <w:rsid w:val="00711CFE"/>
    <w:rsid w:val="007131F5"/>
    <w:rsid w:val="007160C8"/>
    <w:rsid w:val="0071666E"/>
    <w:rsid w:val="00717128"/>
    <w:rsid w:val="0071741C"/>
    <w:rsid w:val="00717D25"/>
    <w:rsid w:val="00723B0B"/>
    <w:rsid w:val="007275F4"/>
    <w:rsid w:val="007316CD"/>
    <w:rsid w:val="007357DA"/>
    <w:rsid w:val="007363E4"/>
    <w:rsid w:val="00740112"/>
    <w:rsid w:val="007429DE"/>
    <w:rsid w:val="00742B90"/>
    <w:rsid w:val="00743CB9"/>
    <w:rsid w:val="0074434D"/>
    <w:rsid w:val="00746236"/>
    <w:rsid w:val="0074791D"/>
    <w:rsid w:val="00751977"/>
    <w:rsid w:val="00754049"/>
    <w:rsid w:val="00757BA4"/>
    <w:rsid w:val="00757F02"/>
    <w:rsid w:val="007601EE"/>
    <w:rsid w:val="0076050C"/>
    <w:rsid w:val="007605B8"/>
    <w:rsid w:val="007614C6"/>
    <w:rsid w:val="00765DAB"/>
    <w:rsid w:val="00766877"/>
    <w:rsid w:val="00770993"/>
    <w:rsid w:val="00771B1E"/>
    <w:rsid w:val="00773C95"/>
    <w:rsid w:val="00774650"/>
    <w:rsid w:val="007813B7"/>
    <w:rsid w:val="0078171E"/>
    <w:rsid w:val="00782446"/>
    <w:rsid w:val="0078481B"/>
    <w:rsid w:val="0078658E"/>
    <w:rsid w:val="00786613"/>
    <w:rsid w:val="00791A68"/>
    <w:rsid w:val="007920E2"/>
    <w:rsid w:val="0079566E"/>
    <w:rsid w:val="00795B34"/>
    <w:rsid w:val="007A067F"/>
    <w:rsid w:val="007A1232"/>
    <w:rsid w:val="007A3D5B"/>
    <w:rsid w:val="007A6E22"/>
    <w:rsid w:val="007B1161"/>
    <w:rsid w:val="007B167A"/>
    <w:rsid w:val="007B1770"/>
    <w:rsid w:val="007B2230"/>
    <w:rsid w:val="007B2EDB"/>
    <w:rsid w:val="007B4D3E"/>
    <w:rsid w:val="007B7C70"/>
    <w:rsid w:val="007B7DEB"/>
    <w:rsid w:val="007C08B6"/>
    <w:rsid w:val="007C1F30"/>
    <w:rsid w:val="007C79E1"/>
    <w:rsid w:val="007C7B75"/>
    <w:rsid w:val="007D2151"/>
    <w:rsid w:val="007D3B90"/>
    <w:rsid w:val="007D42CC"/>
    <w:rsid w:val="007D446C"/>
    <w:rsid w:val="007D4E03"/>
    <w:rsid w:val="007D5DE4"/>
    <w:rsid w:val="007D7C3A"/>
    <w:rsid w:val="007E0777"/>
    <w:rsid w:val="007E1341"/>
    <w:rsid w:val="007E1B41"/>
    <w:rsid w:val="007E1EC4"/>
    <w:rsid w:val="007E30B9"/>
    <w:rsid w:val="007E3C72"/>
    <w:rsid w:val="007E3E13"/>
    <w:rsid w:val="007E5BCB"/>
    <w:rsid w:val="007E671A"/>
    <w:rsid w:val="007E74F1"/>
    <w:rsid w:val="007E763A"/>
    <w:rsid w:val="007F09B1"/>
    <w:rsid w:val="007F0F0C"/>
    <w:rsid w:val="007F1288"/>
    <w:rsid w:val="007F2950"/>
    <w:rsid w:val="007F2B15"/>
    <w:rsid w:val="007F368B"/>
    <w:rsid w:val="007F5467"/>
    <w:rsid w:val="00800A8A"/>
    <w:rsid w:val="0080155C"/>
    <w:rsid w:val="00802C89"/>
    <w:rsid w:val="008052E1"/>
    <w:rsid w:val="0080552A"/>
    <w:rsid w:val="008061F3"/>
    <w:rsid w:val="00806F67"/>
    <w:rsid w:val="008134A1"/>
    <w:rsid w:val="00814BAC"/>
    <w:rsid w:val="00820321"/>
    <w:rsid w:val="00822F2C"/>
    <w:rsid w:val="00823DEE"/>
    <w:rsid w:val="00827B51"/>
    <w:rsid w:val="008305E8"/>
    <w:rsid w:val="00832C28"/>
    <w:rsid w:val="00832D1C"/>
    <w:rsid w:val="008338C4"/>
    <w:rsid w:val="00836165"/>
    <w:rsid w:val="00840110"/>
    <w:rsid w:val="00841F8C"/>
    <w:rsid w:val="0084640C"/>
    <w:rsid w:val="008465D4"/>
    <w:rsid w:val="00852C0F"/>
    <w:rsid w:val="00853A97"/>
    <w:rsid w:val="00856088"/>
    <w:rsid w:val="00860826"/>
    <w:rsid w:val="00860CC3"/>
    <w:rsid w:val="00860E21"/>
    <w:rsid w:val="0086301C"/>
    <w:rsid w:val="00863117"/>
    <w:rsid w:val="008637AD"/>
    <w:rsid w:val="0086388B"/>
    <w:rsid w:val="00863A70"/>
    <w:rsid w:val="008642E5"/>
    <w:rsid w:val="00870A36"/>
    <w:rsid w:val="00872D93"/>
    <w:rsid w:val="00874825"/>
    <w:rsid w:val="00875F9E"/>
    <w:rsid w:val="00880470"/>
    <w:rsid w:val="00880ADD"/>
    <w:rsid w:val="00880D94"/>
    <w:rsid w:val="008859FE"/>
    <w:rsid w:val="00886F64"/>
    <w:rsid w:val="008904C0"/>
    <w:rsid w:val="008924DE"/>
    <w:rsid w:val="00895070"/>
    <w:rsid w:val="0089571B"/>
    <w:rsid w:val="00897796"/>
    <w:rsid w:val="00897821"/>
    <w:rsid w:val="008A3755"/>
    <w:rsid w:val="008A3974"/>
    <w:rsid w:val="008A3EFE"/>
    <w:rsid w:val="008A4627"/>
    <w:rsid w:val="008B19DC"/>
    <w:rsid w:val="008B264F"/>
    <w:rsid w:val="008B3A09"/>
    <w:rsid w:val="008B6F83"/>
    <w:rsid w:val="008B7E47"/>
    <w:rsid w:val="008B7FD8"/>
    <w:rsid w:val="008C15B0"/>
    <w:rsid w:val="008C199B"/>
    <w:rsid w:val="008C2973"/>
    <w:rsid w:val="008C6324"/>
    <w:rsid w:val="008C64C4"/>
    <w:rsid w:val="008D0BD6"/>
    <w:rsid w:val="008D1A46"/>
    <w:rsid w:val="008D1CED"/>
    <w:rsid w:val="008D2D63"/>
    <w:rsid w:val="008D6970"/>
    <w:rsid w:val="008D6DB0"/>
    <w:rsid w:val="008D74D5"/>
    <w:rsid w:val="008E0786"/>
    <w:rsid w:val="008E3A07"/>
    <w:rsid w:val="008E537B"/>
    <w:rsid w:val="008E65C3"/>
    <w:rsid w:val="008E7A4A"/>
    <w:rsid w:val="008F0619"/>
    <w:rsid w:val="008F0805"/>
    <w:rsid w:val="008F29BE"/>
    <w:rsid w:val="008F2F08"/>
    <w:rsid w:val="008F4AE5"/>
    <w:rsid w:val="008F51EB"/>
    <w:rsid w:val="008F6D42"/>
    <w:rsid w:val="00900197"/>
    <w:rsid w:val="00900BC9"/>
    <w:rsid w:val="009016D2"/>
    <w:rsid w:val="00902126"/>
    <w:rsid w:val="00902DFE"/>
    <w:rsid w:val="00902F55"/>
    <w:rsid w:val="0090454F"/>
    <w:rsid w:val="0090582B"/>
    <w:rsid w:val="009060C0"/>
    <w:rsid w:val="009133F5"/>
    <w:rsid w:val="00914725"/>
    <w:rsid w:val="00916B8C"/>
    <w:rsid w:val="009171E7"/>
    <w:rsid w:val="0091756F"/>
    <w:rsid w:val="00917722"/>
    <w:rsid w:val="0092065B"/>
    <w:rsid w:val="00920A27"/>
    <w:rsid w:val="00920CA1"/>
    <w:rsid w:val="00921216"/>
    <w:rsid w:val="009216CC"/>
    <w:rsid w:val="00926083"/>
    <w:rsid w:val="00930D08"/>
    <w:rsid w:val="00931466"/>
    <w:rsid w:val="00932117"/>
    <w:rsid w:val="00932D69"/>
    <w:rsid w:val="00935589"/>
    <w:rsid w:val="00935CEC"/>
    <w:rsid w:val="009409AC"/>
    <w:rsid w:val="00942644"/>
    <w:rsid w:val="009438EC"/>
    <w:rsid w:val="00944350"/>
    <w:rsid w:val="00944647"/>
    <w:rsid w:val="00945D20"/>
    <w:rsid w:val="00946DB1"/>
    <w:rsid w:val="009501D8"/>
    <w:rsid w:val="00953AEC"/>
    <w:rsid w:val="0095565C"/>
    <w:rsid w:val="00956935"/>
    <w:rsid w:val="009603B8"/>
    <w:rsid w:val="00966F9A"/>
    <w:rsid w:val="009734C0"/>
    <w:rsid w:val="00977B8A"/>
    <w:rsid w:val="00981090"/>
    <w:rsid w:val="0098113B"/>
    <w:rsid w:val="009822EB"/>
    <w:rsid w:val="0098253E"/>
    <w:rsid w:val="00982971"/>
    <w:rsid w:val="009845AD"/>
    <w:rsid w:val="00984835"/>
    <w:rsid w:val="00987094"/>
    <w:rsid w:val="00987257"/>
    <w:rsid w:val="00987343"/>
    <w:rsid w:val="009874C7"/>
    <w:rsid w:val="0099273B"/>
    <w:rsid w:val="009933EF"/>
    <w:rsid w:val="00993C43"/>
    <w:rsid w:val="00995BA0"/>
    <w:rsid w:val="009969AE"/>
    <w:rsid w:val="00996B33"/>
    <w:rsid w:val="00996E20"/>
    <w:rsid w:val="009A0959"/>
    <w:rsid w:val="009A1278"/>
    <w:rsid w:val="009A2ADD"/>
    <w:rsid w:val="009A315A"/>
    <w:rsid w:val="009A418B"/>
    <w:rsid w:val="009A426F"/>
    <w:rsid w:val="009A42D5"/>
    <w:rsid w:val="009A4473"/>
    <w:rsid w:val="009A7735"/>
    <w:rsid w:val="009B05C9"/>
    <w:rsid w:val="009B18E1"/>
    <w:rsid w:val="009B258E"/>
    <w:rsid w:val="009B286C"/>
    <w:rsid w:val="009B2981"/>
    <w:rsid w:val="009B4C7E"/>
    <w:rsid w:val="009B6561"/>
    <w:rsid w:val="009B678A"/>
    <w:rsid w:val="009B6F9A"/>
    <w:rsid w:val="009B76F6"/>
    <w:rsid w:val="009C151C"/>
    <w:rsid w:val="009C2F0B"/>
    <w:rsid w:val="009C2F25"/>
    <w:rsid w:val="009C440A"/>
    <w:rsid w:val="009C4EFB"/>
    <w:rsid w:val="009C51E1"/>
    <w:rsid w:val="009C69C9"/>
    <w:rsid w:val="009C7224"/>
    <w:rsid w:val="009D06CF"/>
    <w:rsid w:val="009D2603"/>
    <w:rsid w:val="009D36DE"/>
    <w:rsid w:val="009D5125"/>
    <w:rsid w:val="009D60B8"/>
    <w:rsid w:val="009D7D4B"/>
    <w:rsid w:val="009E36ED"/>
    <w:rsid w:val="009E3C8C"/>
    <w:rsid w:val="009E6B77"/>
    <w:rsid w:val="009F0D39"/>
    <w:rsid w:val="009F0DB4"/>
    <w:rsid w:val="009F2204"/>
    <w:rsid w:val="009F460A"/>
    <w:rsid w:val="009F6A33"/>
    <w:rsid w:val="009F7A47"/>
    <w:rsid w:val="00A01011"/>
    <w:rsid w:val="00A01143"/>
    <w:rsid w:val="00A03868"/>
    <w:rsid w:val="00A0398F"/>
    <w:rsid w:val="00A043FB"/>
    <w:rsid w:val="00A06070"/>
    <w:rsid w:val="00A0654A"/>
    <w:rsid w:val="00A06BE4"/>
    <w:rsid w:val="00A0729C"/>
    <w:rsid w:val="00A07779"/>
    <w:rsid w:val="00A106F0"/>
    <w:rsid w:val="00A1166A"/>
    <w:rsid w:val="00A13D88"/>
    <w:rsid w:val="00A13DD5"/>
    <w:rsid w:val="00A14C8B"/>
    <w:rsid w:val="00A15C03"/>
    <w:rsid w:val="00A163AB"/>
    <w:rsid w:val="00A167E3"/>
    <w:rsid w:val="00A20B2E"/>
    <w:rsid w:val="00A22C57"/>
    <w:rsid w:val="00A24F33"/>
    <w:rsid w:val="00A25069"/>
    <w:rsid w:val="00A25303"/>
    <w:rsid w:val="00A26E6B"/>
    <w:rsid w:val="00A3068F"/>
    <w:rsid w:val="00A3145B"/>
    <w:rsid w:val="00A3172D"/>
    <w:rsid w:val="00A31A11"/>
    <w:rsid w:val="00A33755"/>
    <w:rsid w:val="00A339D0"/>
    <w:rsid w:val="00A34DEA"/>
    <w:rsid w:val="00A34EA2"/>
    <w:rsid w:val="00A359E9"/>
    <w:rsid w:val="00A41002"/>
    <w:rsid w:val="00A4201A"/>
    <w:rsid w:val="00A449BD"/>
    <w:rsid w:val="00A44E9D"/>
    <w:rsid w:val="00A463E6"/>
    <w:rsid w:val="00A46E6F"/>
    <w:rsid w:val="00A5207C"/>
    <w:rsid w:val="00A53A1B"/>
    <w:rsid w:val="00A5465D"/>
    <w:rsid w:val="00A553CE"/>
    <w:rsid w:val="00A5677A"/>
    <w:rsid w:val="00A56D85"/>
    <w:rsid w:val="00A56DCC"/>
    <w:rsid w:val="00A607E9"/>
    <w:rsid w:val="00A62077"/>
    <w:rsid w:val="00A62324"/>
    <w:rsid w:val="00A625E8"/>
    <w:rsid w:val="00A6378C"/>
    <w:rsid w:val="00A63DFF"/>
    <w:rsid w:val="00A6490D"/>
    <w:rsid w:val="00A70ED2"/>
    <w:rsid w:val="00A71A2A"/>
    <w:rsid w:val="00A720AB"/>
    <w:rsid w:val="00A7415D"/>
    <w:rsid w:val="00A7421C"/>
    <w:rsid w:val="00A80363"/>
    <w:rsid w:val="00A80939"/>
    <w:rsid w:val="00A81AD1"/>
    <w:rsid w:val="00A81FC3"/>
    <w:rsid w:val="00A83A1A"/>
    <w:rsid w:val="00A83E9D"/>
    <w:rsid w:val="00A87C05"/>
    <w:rsid w:val="00A90CDC"/>
    <w:rsid w:val="00A9169D"/>
    <w:rsid w:val="00A92569"/>
    <w:rsid w:val="00A935E5"/>
    <w:rsid w:val="00AA240C"/>
    <w:rsid w:val="00AA6B03"/>
    <w:rsid w:val="00AB2002"/>
    <w:rsid w:val="00AB5E0D"/>
    <w:rsid w:val="00AB6C23"/>
    <w:rsid w:val="00AC08C2"/>
    <w:rsid w:val="00AC0A19"/>
    <w:rsid w:val="00AC101C"/>
    <w:rsid w:val="00AC355A"/>
    <w:rsid w:val="00AC398F"/>
    <w:rsid w:val="00AC3BBA"/>
    <w:rsid w:val="00AC3DE4"/>
    <w:rsid w:val="00AC5B63"/>
    <w:rsid w:val="00AC6476"/>
    <w:rsid w:val="00AD0816"/>
    <w:rsid w:val="00AD2E1F"/>
    <w:rsid w:val="00AD3234"/>
    <w:rsid w:val="00AD46DE"/>
    <w:rsid w:val="00AD4CF1"/>
    <w:rsid w:val="00AD5116"/>
    <w:rsid w:val="00AD5988"/>
    <w:rsid w:val="00AD67A1"/>
    <w:rsid w:val="00AE21D8"/>
    <w:rsid w:val="00AE228B"/>
    <w:rsid w:val="00AE2973"/>
    <w:rsid w:val="00AE441E"/>
    <w:rsid w:val="00AE5EE3"/>
    <w:rsid w:val="00AF7800"/>
    <w:rsid w:val="00B00842"/>
    <w:rsid w:val="00B00CF5"/>
    <w:rsid w:val="00B06B77"/>
    <w:rsid w:val="00B072E0"/>
    <w:rsid w:val="00B1007E"/>
    <w:rsid w:val="00B10E4D"/>
    <w:rsid w:val="00B14084"/>
    <w:rsid w:val="00B15898"/>
    <w:rsid w:val="00B17083"/>
    <w:rsid w:val="00B20E1F"/>
    <w:rsid w:val="00B22104"/>
    <w:rsid w:val="00B253F6"/>
    <w:rsid w:val="00B254C1"/>
    <w:rsid w:val="00B26675"/>
    <w:rsid w:val="00B305DB"/>
    <w:rsid w:val="00B31398"/>
    <w:rsid w:val="00B332F8"/>
    <w:rsid w:val="00B3492B"/>
    <w:rsid w:val="00B35871"/>
    <w:rsid w:val="00B40E12"/>
    <w:rsid w:val="00B42320"/>
    <w:rsid w:val="00B455C0"/>
    <w:rsid w:val="00B4646F"/>
    <w:rsid w:val="00B50CDB"/>
    <w:rsid w:val="00B52BB3"/>
    <w:rsid w:val="00B53501"/>
    <w:rsid w:val="00B53645"/>
    <w:rsid w:val="00B55C7D"/>
    <w:rsid w:val="00B56A48"/>
    <w:rsid w:val="00B56B5D"/>
    <w:rsid w:val="00B571CF"/>
    <w:rsid w:val="00B577BD"/>
    <w:rsid w:val="00B63038"/>
    <w:rsid w:val="00B63450"/>
    <w:rsid w:val="00B63E59"/>
    <w:rsid w:val="00B64BD8"/>
    <w:rsid w:val="00B65A38"/>
    <w:rsid w:val="00B701D1"/>
    <w:rsid w:val="00B71F7F"/>
    <w:rsid w:val="00B723A8"/>
    <w:rsid w:val="00B73AF2"/>
    <w:rsid w:val="00B7551A"/>
    <w:rsid w:val="00B76F14"/>
    <w:rsid w:val="00B773F1"/>
    <w:rsid w:val="00B85285"/>
    <w:rsid w:val="00B86391"/>
    <w:rsid w:val="00B86AB1"/>
    <w:rsid w:val="00B919D2"/>
    <w:rsid w:val="00B91F61"/>
    <w:rsid w:val="00B921DE"/>
    <w:rsid w:val="00BA2BF7"/>
    <w:rsid w:val="00BA4FD2"/>
    <w:rsid w:val="00BB0340"/>
    <w:rsid w:val="00BB14B4"/>
    <w:rsid w:val="00BB2A06"/>
    <w:rsid w:val="00BB2CBB"/>
    <w:rsid w:val="00BB2DA6"/>
    <w:rsid w:val="00BB4198"/>
    <w:rsid w:val="00BB54B2"/>
    <w:rsid w:val="00BB5963"/>
    <w:rsid w:val="00BC03EE"/>
    <w:rsid w:val="00BC1F88"/>
    <w:rsid w:val="00BC3096"/>
    <w:rsid w:val="00BC370C"/>
    <w:rsid w:val="00BC3826"/>
    <w:rsid w:val="00BC56AE"/>
    <w:rsid w:val="00BC59F1"/>
    <w:rsid w:val="00BC7546"/>
    <w:rsid w:val="00BD08AA"/>
    <w:rsid w:val="00BD1497"/>
    <w:rsid w:val="00BD50A8"/>
    <w:rsid w:val="00BD5966"/>
    <w:rsid w:val="00BE4309"/>
    <w:rsid w:val="00BE5267"/>
    <w:rsid w:val="00BE5742"/>
    <w:rsid w:val="00BE5B26"/>
    <w:rsid w:val="00BE7E16"/>
    <w:rsid w:val="00BF38F1"/>
    <w:rsid w:val="00BF3DE1"/>
    <w:rsid w:val="00BF4843"/>
    <w:rsid w:val="00BF489C"/>
    <w:rsid w:val="00BF5205"/>
    <w:rsid w:val="00BF642F"/>
    <w:rsid w:val="00C001E8"/>
    <w:rsid w:val="00C02294"/>
    <w:rsid w:val="00C05132"/>
    <w:rsid w:val="00C062AC"/>
    <w:rsid w:val="00C07F1F"/>
    <w:rsid w:val="00C10E24"/>
    <w:rsid w:val="00C1164F"/>
    <w:rsid w:val="00C12508"/>
    <w:rsid w:val="00C20152"/>
    <w:rsid w:val="00C21B60"/>
    <w:rsid w:val="00C22EE4"/>
    <w:rsid w:val="00C23728"/>
    <w:rsid w:val="00C254BC"/>
    <w:rsid w:val="00C25F4C"/>
    <w:rsid w:val="00C26649"/>
    <w:rsid w:val="00C2695E"/>
    <w:rsid w:val="00C274D3"/>
    <w:rsid w:val="00C313A9"/>
    <w:rsid w:val="00C3260F"/>
    <w:rsid w:val="00C351C4"/>
    <w:rsid w:val="00C40142"/>
    <w:rsid w:val="00C441CF"/>
    <w:rsid w:val="00C45AA2"/>
    <w:rsid w:val="00C4792C"/>
    <w:rsid w:val="00C506D4"/>
    <w:rsid w:val="00C51823"/>
    <w:rsid w:val="00C5296F"/>
    <w:rsid w:val="00C52ABA"/>
    <w:rsid w:val="00C5485A"/>
    <w:rsid w:val="00C55BEF"/>
    <w:rsid w:val="00C57AE0"/>
    <w:rsid w:val="00C57B04"/>
    <w:rsid w:val="00C601AF"/>
    <w:rsid w:val="00C6163A"/>
    <w:rsid w:val="00C61A63"/>
    <w:rsid w:val="00C62B45"/>
    <w:rsid w:val="00C63B53"/>
    <w:rsid w:val="00C648DD"/>
    <w:rsid w:val="00C656EF"/>
    <w:rsid w:val="00C66296"/>
    <w:rsid w:val="00C7223E"/>
    <w:rsid w:val="00C7394D"/>
    <w:rsid w:val="00C74443"/>
    <w:rsid w:val="00C76C55"/>
    <w:rsid w:val="00C77282"/>
    <w:rsid w:val="00C77D1D"/>
    <w:rsid w:val="00C80B58"/>
    <w:rsid w:val="00C8154D"/>
    <w:rsid w:val="00C817F7"/>
    <w:rsid w:val="00C81A85"/>
    <w:rsid w:val="00C84DE5"/>
    <w:rsid w:val="00C86248"/>
    <w:rsid w:val="00C90B31"/>
    <w:rsid w:val="00C94CDC"/>
    <w:rsid w:val="00C95B2E"/>
    <w:rsid w:val="00CA0D6F"/>
    <w:rsid w:val="00CA1823"/>
    <w:rsid w:val="00CA4C33"/>
    <w:rsid w:val="00CA6F4A"/>
    <w:rsid w:val="00CB11FB"/>
    <w:rsid w:val="00CB17DA"/>
    <w:rsid w:val="00CB59D1"/>
    <w:rsid w:val="00CB6427"/>
    <w:rsid w:val="00CC0FBE"/>
    <w:rsid w:val="00CC5266"/>
    <w:rsid w:val="00CC61DB"/>
    <w:rsid w:val="00CC718D"/>
    <w:rsid w:val="00CD0566"/>
    <w:rsid w:val="00CD2119"/>
    <w:rsid w:val="00CD237A"/>
    <w:rsid w:val="00CD36AC"/>
    <w:rsid w:val="00CD4D45"/>
    <w:rsid w:val="00CD5653"/>
    <w:rsid w:val="00CD6A64"/>
    <w:rsid w:val="00CE13A3"/>
    <w:rsid w:val="00CE2067"/>
    <w:rsid w:val="00CE36BC"/>
    <w:rsid w:val="00CE6C0A"/>
    <w:rsid w:val="00CF1747"/>
    <w:rsid w:val="00CF322B"/>
    <w:rsid w:val="00CF60ED"/>
    <w:rsid w:val="00CF66A7"/>
    <w:rsid w:val="00CF7DDE"/>
    <w:rsid w:val="00D00727"/>
    <w:rsid w:val="00D0342F"/>
    <w:rsid w:val="00D03E03"/>
    <w:rsid w:val="00D03EF7"/>
    <w:rsid w:val="00D05413"/>
    <w:rsid w:val="00D056A5"/>
    <w:rsid w:val="00D05D74"/>
    <w:rsid w:val="00D13D02"/>
    <w:rsid w:val="00D13E45"/>
    <w:rsid w:val="00D15FDE"/>
    <w:rsid w:val="00D20C59"/>
    <w:rsid w:val="00D21307"/>
    <w:rsid w:val="00D23323"/>
    <w:rsid w:val="00D2392A"/>
    <w:rsid w:val="00D24003"/>
    <w:rsid w:val="00D24964"/>
    <w:rsid w:val="00D25FFE"/>
    <w:rsid w:val="00D27C1D"/>
    <w:rsid w:val="00D30CDE"/>
    <w:rsid w:val="00D33447"/>
    <w:rsid w:val="00D34DD0"/>
    <w:rsid w:val="00D35EEE"/>
    <w:rsid w:val="00D36714"/>
    <w:rsid w:val="00D3786E"/>
    <w:rsid w:val="00D42447"/>
    <w:rsid w:val="00D42589"/>
    <w:rsid w:val="00D4476F"/>
    <w:rsid w:val="00D50573"/>
    <w:rsid w:val="00D50DEA"/>
    <w:rsid w:val="00D54D50"/>
    <w:rsid w:val="00D560B4"/>
    <w:rsid w:val="00D623EF"/>
    <w:rsid w:val="00D63878"/>
    <w:rsid w:val="00D64651"/>
    <w:rsid w:val="00D662F8"/>
    <w:rsid w:val="00D66797"/>
    <w:rsid w:val="00D66F6E"/>
    <w:rsid w:val="00D67113"/>
    <w:rsid w:val="00D7087C"/>
    <w:rsid w:val="00D70C3C"/>
    <w:rsid w:val="00D71674"/>
    <w:rsid w:val="00D71DF7"/>
    <w:rsid w:val="00D724F3"/>
    <w:rsid w:val="00D72BE5"/>
    <w:rsid w:val="00D75C05"/>
    <w:rsid w:val="00D81462"/>
    <w:rsid w:val="00D81B1A"/>
    <w:rsid w:val="00D81DCB"/>
    <w:rsid w:val="00D82F26"/>
    <w:rsid w:val="00D83129"/>
    <w:rsid w:val="00D84795"/>
    <w:rsid w:val="00D863D0"/>
    <w:rsid w:val="00D86FB9"/>
    <w:rsid w:val="00D87C87"/>
    <w:rsid w:val="00D90BB4"/>
    <w:rsid w:val="00D90DD9"/>
    <w:rsid w:val="00D90E07"/>
    <w:rsid w:val="00D932C2"/>
    <w:rsid w:val="00D9510C"/>
    <w:rsid w:val="00D97551"/>
    <w:rsid w:val="00DA25A6"/>
    <w:rsid w:val="00DA76FA"/>
    <w:rsid w:val="00DB18F3"/>
    <w:rsid w:val="00DB1C24"/>
    <w:rsid w:val="00DB2141"/>
    <w:rsid w:val="00DB214E"/>
    <w:rsid w:val="00DB39CF"/>
    <w:rsid w:val="00DB7256"/>
    <w:rsid w:val="00DB758D"/>
    <w:rsid w:val="00DC0030"/>
    <w:rsid w:val="00DC0401"/>
    <w:rsid w:val="00DC20BD"/>
    <w:rsid w:val="00DC7F2B"/>
    <w:rsid w:val="00DD0BCD"/>
    <w:rsid w:val="00DD28E9"/>
    <w:rsid w:val="00DD2A6D"/>
    <w:rsid w:val="00DD447A"/>
    <w:rsid w:val="00DD5264"/>
    <w:rsid w:val="00DD65C3"/>
    <w:rsid w:val="00DE3B20"/>
    <w:rsid w:val="00DE408D"/>
    <w:rsid w:val="00DE6C94"/>
    <w:rsid w:val="00DE6FD7"/>
    <w:rsid w:val="00DF0182"/>
    <w:rsid w:val="00DF0744"/>
    <w:rsid w:val="00DF16B9"/>
    <w:rsid w:val="00DF191E"/>
    <w:rsid w:val="00DF25FE"/>
    <w:rsid w:val="00DF46F8"/>
    <w:rsid w:val="00DF5BD1"/>
    <w:rsid w:val="00E02CEF"/>
    <w:rsid w:val="00E12712"/>
    <w:rsid w:val="00E13665"/>
    <w:rsid w:val="00E16380"/>
    <w:rsid w:val="00E16776"/>
    <w:rsid w:val="00E23271"/>
    <w:rsid w:val="00E232BF"/>
    <w:rsid w:val="00E233B0"/>
    <w:rsid w:val="00E242D8"/>
    <w:rsid w:val="00E24F80"/>
    <w:rsid w:val="00E259F3"/>
    <w:rsid w:val="00E30985"/>
    <w:rsid w:val="00E33238"/>
    <w:rsid w:val="00E359C1"/>
    <w:rsid w:val="00E376B7"/>
    <w:rsid w:val="00E410BD"/>
    <w:rsid w:val="00E42F5D"/>
    <w:rsid w:val="00E4348B"/>
    <w:rsid w:val="00E4486C"/>
    <w:rsid w:val="00E460B6"/>
    <w:rsid w:val="00E511D5"/>
    <w:rsid w:val="00E538D4"/>
    <w:rsid w:val="00E60249"/>
    <w:rsid w:val="00E6069D"/>
    <w:rsid w:val="00E65269"/>
    <w:rsid w:val="00E673AA"/>
    <w:rsid w:val="00E721BD"/>
    <w:rsid w:val="00E73846"/>
    <w:rsid w:val="00E747F1"/>
    <w:rsid w:val="00E751D4"/>
    <w:rsid w:val="00E763E9"/>
    <w:rsid w:val="00E76D66"/>
    <w:rsid w:val="00E80395"/>
    <w:rsid w:val="00E85C26"/>
    <w:rsid w:val="00E877E4"/>
    <w:rsid w:val="00E90E11"/>
    <w:rsid w:val="00E91D95"/>
    <w:rsid w:val="00E92893"/>
    <w:rsid w:val="00E956BA"/>
    <w:rsid w:val="00E957E2"/>
    <w:rsid w:val="00E96140"/>
    <w:rsid w:val="00EA41A5"/>
    <w:rsid w:val="00EA5357"/>
    <w:rsid w:val="00EA7406"/>
    <w:rsid w:val="00EA796A"/>
    <w:rsid w:val="00EA79B3"/>
    <w:rsid w:val="00EB06C1"/>
    <w:rsid w:val="00EB1856"/>
    <w:rsid w:val="00EB4FC0"/>
    <w:rsid w:val="00EC0153"/>
    <w:rsid w:val="00EC2092"/>
    <w:rsid w:val="00EC34E2"/>
    <w:rsid w:val="00EC4036"/>
    <w:rsid w:val="00EC41D9"/>
    <w:rsid w:val="00EC50CE"/>
    <w:rsid w:val="00EC5B34"/>
    <w:rsid w:val="00EC76E2"/>
    <w:rsid w:val="00ED021E"/>
    <w:rsid w:val="00ED0275"/>
    <w:rsid w:val="00ED323C"/>
    <w:rsid w:val="00ED44A2"/>
    <w:rsid w:val="00ED6B29"/>
    <w:rsid w:val="00EE0912"/>
    <w:rsid w:val="00EE1595"/>
    <w:rsid w:val="00EE1A16"/>
    <w:rsid w:val="00EE1B9B"/>
    <w:rsid w:val="00EE2D5C"/>
    <w:rsid w:val="00EE4ADE"/>
    <w:rsid w:val="00EE4DE8"/>
    <w:rsid w:val="00EE5CB7"/>
    <w:rsid w:val="00EE685C"/>
    <w:rsid w:val="00EE732D"/>
    <w:rsid w:val="00EF1CF2"/>
    <w:rsid w:val="00EF49C0"/>
    <w:rsid w:val="00F024FE"/>
    <w:rsid w:val="00F03557"/>
    <w:rsid w:val="00F05AD4"/>
    <w:rsid w:val="00F07782"/>
    <w:rsid w:val="00F10EB6"/>
    <w:rsid w:val="00F13BE3"/>
    <w:rsid w:val="00F13F07"/>
    <w:rsid w:val="00F140B2"/>
    <w:rsid w:val="00F150F1"/>
    <w:rsid w:val="00F15E2E"/>
    <w:rsid w:val="00F16628"/>
    <w:rsid w:val="00F16D42"/>
    <w:rsid w:val="00F2189C"/>
    <w:rsid w:val="00F2494A"/>
    <w:rsid w:val="00F25970"/>
    <w:rsid w:val="00F311A9"/>
    <w:rsid w:val="00F31FBE"/>
    <w:rsid w:val="00F3272A"/>
    <w:rsid w:val="00F32B57"/>
    <w:rsid w:val="00F40A96"/>
    <w:rsid w:val="00F426FA"/>
    <w:rsid w:val="00F42D70"/>
    <w:rsid w:val="00F47DBA"/>
    <w:rsid w:val="00F5180D"/>
    <w:rsid w:val="00F520D3"/>
    <w:rsid w:val="00F525A9"/>
    <w:rsid w:val="00F54D22"/>
    <w:rsid w:val="00F6065C"/>
    <w:rsid w:val="00F63201"/>
    <w:rsid w:val="00F63781"/>
    <w:rsid w:val="00F65566"/>
    <w:rsid w:val="00F655D3"/>
    <w:rsid w:val="00F67496"/>
    <w:rsid w:val="00F7224B"/>
    <w:rsid w:val="00F750DD"/>
    <w:rsid w:val="00F778AF"/>
    <w:rsid w:val="00F801BA"/>
    <w:rsid w:val="00F8069D"/>
    <w:rsid w:val="00F808D6"/>
    <w:rsid w:val="00F82591"/>
    <w:rsid w:val="00F8421D"/>
    <w:rsid w:val="00F84D94"/>
    <w:rsid w:val="00F913FF"/>
    <w:rsid w:val="00F9366A"/>
    <w:rsid w:val="00F946C9"/>
    <w:rsid w:val="00F94B71"/>
    <w:rsid w:val="00F96C12"/>
    <w:rsid w:val="00FA03B8"/>
    <w:rsid w:val="00FA08AD"/>
    <w:rsid w:val="00FA0EA5"/>
    <w:rsid w:val="00FA64F1"/>
    <w:rsid w:val="00FA74EE"/>
    <w:rsid w:val="00FB1179"/>
    <w:rsid w:val="00FB1A80"/>
    <w:rsid w:val="00FB3913"/>
    <w:rsid w:val="00FB7A92"/>
    <w:rsid w:val="00FC3711"/>
    <w:rsid w:val="00FC46E7"/>
    <w:rsid w:val="00FC4BAC"/>
    <w:rsid w:val="00FC5D25"/>
    <w:rsid w:val="00FD0D7E"/>
    <w:rsid w:val="00FD35AA"/>
    <w:rsid w:val="00FD4FFB"/>
    <w:rsid w:val="00FD7594"/>
    <w:rsid w:val="00FD7BBD"/>
    <w:rsid w:val="00FE0071"/>
    <w:rsid w:val="00FE118B"/>
    <w:rsid w:val="00FE35AC"/>
    <w:rsid w:val="00FE5CAE"/>
    <w:rsid w:val="00FE69D7"/>
    <w:rsid w:val="00FE6E13"/>
    <w:rsid w:val="00FF0980"/>
    <w:rsid w:val="00FF15F6"/>
    <w:rsid w:val="00FF469C"/>
    <w:rsid w:val="00FF503A"/>
    <w:rsid w:val="00FF527C"/>
    <w:rsid w:val="00FF5BE1"/>
    <w:rsid w:val="00FF5CB6"/>
    <w:rsid w:val="00FF62D9"/>
    <w:rsid w:val="00FF65CD"/>
    <w:rsid w:val="00FF72B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66367F"/>
  <w15:docId w15:val="{2D2EAA27-C90D-4BBC-8163-EFC338CE2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5AD"/>
    <w:rPr>
      <w:rFonts w:ascii="Segoe UI" w:hAnsi="Segoe UI"/>
      <w:sz w:val="21"/>
      <w:lang w:eastAsia="en-GB"/>
    </w:rPr>
  </w:style>
  <w:style w:type="paragraph" w:styleId="Heading1">
    <w:name w:val="heading 1"/>
    <w:basedOn w:val="Normal"/>
    <w:next w:val="Normal"/>
    <w:link w:val="Heading1Char"/>
    <w:qFormat/>
    <w:rsid w:val="00C10E24"/>
    <w:pPr>
      <w:pageBreakBefore/>
      <w:spacing w:after="360"/>
      <w:outlineLvl w:val="0"/>
    </w:pPr>
    <w:rPr>
      <w:b/>
      <w:color w:val="23305D"/>
      <w:spacing w:val="-10"/>
      <w:sz w:val="72"/>
    </w:rPr>
  </w:style>
  <w:style w:type="paragraph" w:styleId="Heading2">
    <w:name w:val="heading 2"/>
    <w:basedOn w:val="Normal"/>
    <w:next w:val="Normal"/>
    <w:link w:val="Heading2Char"/>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uiPriority w:val="39"/>
    <w:rsid w:val="002B76A7"/>
    <w:pPr>
      <w:tabs>
        <w:tab w:val="right" w:pos="8080"/>
      </w:tabs>
      <w:spacing w:before="120"/>
      <w:ind w:left="1276" w:right="567" w:hanging="1276"/>
    </w:pPr>
  </w:style>
  <w:style w:type="paragraph" w:customStyle="1" w:styleId="Bullet">
    <w:name w:val="Bullet"/>
    <w:basedOn w:val="Normal"/>
    <w:link w:val="BulletChar"/>
    <w:qFormat/>
    <w:rsid w:val="00FA0EA5"/>
    <w:pPr>
      <w:numPr>
        <w:numId w:val="1"/>
      </w:numPr>
      <w:spacing w:before="90"/>
    </w:pPr>
  </w:style>
  <w:style w:type="paragraph" w:styleId="Quote">
    <w:name w:val="Quote"/>
    <w:basedOn w:val="Normal"/>
    <w:next w:val="Normal"/>
    <w:link w:val="QuoteChar"/>
    <w:qFormat/>
    <w:rsid w:val="00092F63"/>
    <w:pPr>
      <w:spacing w:before="120" w:after="18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qFormat/>
    <w:rsid w:val="009C440A"/>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qFormat/>
    <w:rsid w:val="00E30985"/>
    <w:pPr>
      <w:spacing w:before="240" w:line="264" w:lineRule="auto"/>
    </w:pPr>
    <w:rPr>
      <w:b/>
      <w:color w:val="FFFFFF" w:themeColor="background1"/>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Normal"/>
    <w:qFormat/>
    <w:rsid w:val="005A79E5"/>
    <w:pPr>
      <w:spacing w:before="840"/>
      <w:ind w:right="3402"/>
    </w:pPr>
    <w:rPr>
      <w:rFonts w:ascii="Segoe UI Semibold" w:hAnsi="Segoe UI Semibold" w:cs="Segoe UI Semibold"/>
      <w:sz w:val="2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uiPriority w:val="99"/>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7A067F"/>
    <w:rPr>
      <w:rFonts w:ascii="Segoe UI" w:hAnsi="Segoe UI"/>
      <w:sz w:val="21"/>
      <w:lang w:eastAsia="en-GB"/>
    </w:rPr>
  </w:style>
  <w:style w:type="character" w:customStyle="1" w:styleId="Heading1Char">
    <w:name w:val="Heading 1 Char"/>
    <w:link w:val="Heading1"/>
    <w:uiPriority w:val="9"/>
    <w:rsid w:val="00C10E24"/>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paragraph" w:customStyle="1" w:styleId="Year">
    <w:name w:val="Year"/>
    <w:basedOn w:val="Subhead"/>
    <w:next w:val="Subhead"/>
    <w:qFormat/>
    <w:rsid w:val="008E3A07"/>
    <w:pPr>
      <w:pBdr>
        <w:bottom w:val="single" w:sz="48" w:space="6" w:color="auto"/>
      </w:pBdr>
    </w:pPr>
    <w:rPr>
      <w:sz w:val="56"/>
    </w:rPr>
  </w:style>
  <w:style w:type="character" w:customStyle="1" w:styleId="Heading6Char">
    <w:name w:val="Heading 6 Char"/>
    <w:basedOn w:val="DefaultParagraphFont"/>
    <w:link w:val="Heading6"/>
    <w:uiPriority w:val="9"/>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character" w:customStyle="1" w:styleId="Heading4Char">
    <w:name w:val="Heading 4 Char"/>
    <w:link w:val="Heading4"/>
    <w:uiPriority w:val="9"/>
    <w:rsid w:val="00030E84"/>
    <w:rPr>
      <w:rFonts w:ascii="Segoe UI" w:hAnsi="Segoe UI"/>
      <w:color w:val="0A6AB4"/>
      <w:sz w:val="28"/>
      <w:lang w:eastAsia="en-GB"/>
    </w:rPr>
  </w:style>
  <w:style w:type="character" w:customStyle="1" w:styleId="Heading5Char">
    <w:name w:val="Heading 5 Char"/>
    <w:link w:val="Heading5"/>
    <w:uiPriority w:val="9"/>
    <w:rsid w:val="00B00CF5"/>
    <w:rPr>
      <w:rFonts w:ascii="Segoe UI" w:hAnsi="Segoe UI"/>
      <w:color w:val="0A6AB4"/>
      <w:sz w:val="24"/>
      <w:lang w:eastAsia="en-GB"/>
    </w:rPr>
  </w:style>
  <w:style w:type="character" w:customStyle="1" w:styleId="QuoteChar">
    <w:name w:val="Quote Char"/>
    <w:link w:val="Quote"/>
    <w:uiPriority w:val="29"/>
    <w:rsid w:val="00092F63"/>
    <w:rPr>
      <w:rFonts w:ascii="Segoe UI" w:hAnsi="Segoe UI"/>
      <w:sz w:val="21"/>
      <w:lang w:eastAsia="en-GB"/>
    </w:rPr>
  </w:style>
  <w:style w:type="character" w:customStyle="1" w:styleId="TitleChar">
    <w:name w:val="Title Char"/>
    <w:link w:val="Title"/>
    <w:uiPriority w:val="10"/>
    <w:rsid w:val="005A79E5"/>
    <w:rPr>
      <w:rFonts w:ascii="Segoe UI Black" w:hAnsi="Segoe UI Black" w:cs="Lucida Sans Unicode"/>
      <w:b/>
      <w:sz w:val="72"/>
      <w:szCs w:val="72"/>
      <w:lang w:eastAsia="en-GB"/>
    </w:rPr>
  </w:style>
  <w:style w:type="paragraph" w:customStyle="1" w:styleId="Number">
    <w:name w:val="Number"/>
    <w:basedOn w:val="Normal"/>
    <w:qFormat/>
    <w:rsid w:val="00F140B2"/>
    <w:pPr>
      <w:numPr>
        <w:numId w:val="5"/>
      </w:numPr>
      <w:spacing w:before="180"/>
    </w:pPr>
    <w:rPr>
      <w:szCs w:val="24"/>
    </w:rPr>
  </w:style>
  <w:style w:type="paragraph" w:customStyle="1" w:styleId="Letter">
    <w:name w:val="Letter"/>
    <w:basedOn w:val="Normal"/>
    <w:qFormat/>
    <w:rsid w:val="00C10E24"/>
    <w:pPr>
      <w:numPr>
        <w:ilvl w:val="1"/>
        <w:numId w:val="5"/>
      </w:numPr>
      <w:spacing w:before="120"/>
      <w:ind w:left="1134"/>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E30985"/>
    <w:pPr>
      <w:keepNext/>
      <w:spacing w:after="120"/>
    </w:pPr>
    <w:rPr>
      <w:rFonts w:eastAsia="Arial Unicode MS"/>
    </w:rPr>
  </w:style>
  <w:style w:type="paragraph" w:customStyle="1" w:styleId="Shadedboxtext">
    <w:name w:val="Shaded box text"/>
    <w:basedOn w:val="Normal"/>
    <w:qFormat/>
    <w:rsid w:val="00E30985"/>
    <w:pPr>
      <w:spacing w:line="228" w:lineRule="auto"/>
      <w:ind w:right="142"/>
    </w:pPr>
    <w:rPr>
      <w:rFonts w:eastAsia="Arial Unicode MS"/>
    </w:rPr>
  </w:style>
  <w:style w:type="character" w:customStyle="1" w:styleId="TableTextChar">
    <w:name w:val="TableText Char"/>
    <w:link w:val="TableText"/>
    <w:rsid w:val="00895070"/>
    <w:rPr>
      <w:rFonts w:ascii="Segoe UI" w:hAnsi="Segoe UI"/>
      <w:sz w:val="18"/>
      <w:lang w:eastAsia="en-GB"/>
    </w:rPr>
  </w:style>
  <w:style w:type="paragraph" w:customStyle="1" w:styleId="Roman">
    <w:name w:val="Roman"/>
    <w:basedOn w:val="Normal"/>
    <w:qFormat/>
    <w:rsid w:val="00A463E6"/>
    <w:pPr>
      <w:numPr>
        <w:ilvl w:val="2"/>
        <w:numId w:val="5"/>
      </w:numPr>
      <w:spacing w:before="90"/>
    </w:pPr>
  </w:style>
  <w:style w:type="paragraph" w:styleId="BalloonText">
    <w:name w:val="Balloon Text"/>
    <w:basedOn w:val="Normal"/>
    <w:link w:val="BalloonTextChar"/>
    <w:semiHidden/>
    <w:unhideWhenUsed/>
    <w:rsid w:val="000569D8"/>
    <w:rPr>
      <w:rFonts w:ascii="Tahoma" w:hAnsi="Tahoma" w:cs="Tahoma"/>
      <w:sz w:val="16"/>
      <w:szCs w:val="16"/>
    </w:rPr>
  </w:style>
  <w:style w:type="character" w:customStyle="1" w:styleId="BalloonTextChar">
    <w:name w:val="Balloon Text Char"/>
    <w:basedOn w:val="DefaultParagraphFont"/>
    <w:link w:val="BalloonText"/>
    <w:semiHidden/>
    <w:rsid w:val="000569D8"/>
    <w:rPr>
      <w:rFonts w:ascii="Tahoma" w:hAnsi="Tahoma" w:cs="Tahoma"/>
      <w:sz w:val="16"/>
      <w:szCs w:val="16"/>
      <w:lang w:eastAsia="en-GB"/>
    </w:rPr>
  </w:style>
  <w:style w:type="character" w:styleId="CommentReference">
    <w:name w:val="annotation reference"/>
    <w:basedOn w:val="DefaultParagraphFont"/>
    <w:uiPriority w:val="99"/>
    <w:semiHidden/>
    <w:unhideWhenUsed/>
    <w:rsid w:val="002469F7"/>
    <w:rPr>
      <w:sz w:val="16"/>
      <w:szCs w:val="16"/>
    </w:rPr>
  </w:style>
  <w:style w:type="paragraph" w:styleId="CommentSubject">
    <w:name w:val="annotation subject"/>
    <w:basedOn w:val="Normal"/>
    <w:next w:val="Normal"/>
    <w:link w:val="CommentSubjectChar"/>
    <w:uiPriority w:val="99"/>
    <w:semiHidden/>
    <w:unhideWhenUsed/>
    <w:rsid w:val="00BC370C"/>
    <w:rPr>
      <w:b/>
      <w:bCs/>
      <w:sz w:val="20"/>
    </w:rPr>
  </w:style>
  <w:style w:type="character" w:customStyle="1" w:styleId="CommentSubjectChar">
    <w:name w:val="Comment Subject Char"/>
    <w:basedOn w:val="DefaultParagraphFont"/>
    <w:link w:val="CommentSubject"/>
    <w:uiPriority w:val="99"/>
    <w:semiHidden/>
    <w:rsid w:val="00BC370C"/>
    <w:rPr>
      <w:rFonts w:ascii="Segoe UI" w:hAnsi="Segoe UI"/>
      <w:b/>
      <w:bCs/>
      <w:lang w:eastAsia="en-GB"/>
    </w:rPr>
  </w:style>
  <w:style w:type="paragraph" w:styleId="ListParagraph">
    <w:name w:val="List Paragraph"/>
    <w:basedOn w:val="Normal"/>
    <w:link w:val="ListParagraphChar"/>
    <w:uiPriority w:val="34"/>
    <w:qFormat/>
    <w:rsid w:val="00D42589"/>
    <w:pPr>
      <w:ind w:left="720"/>
      <w:contextualSpacing/>
    </w:pPr>
  </w:style>
  <w:style w:type="paragraph" w:styleId="CommentText">
    <w:name w:val="annotation text"/>
    <w:basedOn w:val="Normal"/>
    <w:link w:val="CommentTextChar"/>
    <w:uiPriority w:val="99"/>
    <w:unhideWhenUsed/>
    <w:rsid w:val="004B49A6"/>
    <w:rPr>
      <w:sz w:val="20"/>
    </w:rPr>
  </w:style>
  <w:style w:type="character" w:customStyle="1" w:styleId="CommentTextChar">
    <w:name w:val="Comment Text Char"/>
    <w:basedOn w:val="DefaultParagraphFont"/>
    <w:link w:val="CommentText"/>
    <w:uiPriority w:val="99"/>
    <w:rsid w:val="004B49A6"/>
    <w:rPr>
      <w:rFonts w:ascii="Segoe UI" w:hAnsi="Segoe UI"/>
      <w:lang w:eastAsia="en-GB"/>
    </w:rPr>
  </w:style>
  <w:style w:type="paragraph" w:styleId="ListBullet">
    <w:name w:val="List Bullet"/>
    <w:basedOn w:val="Normal"/>
    <w:uiPriority w:val="99"/>
    <w:unhideWhenUsed/>
    <w:rsid w:val="007F09B1"/>
    <w:pPr>
      <w:numPr>
        <w:numId w:val="6"/>
      </w:numPr>
      <w:contextualSpacing/>
    </w:pPr>
  </w:style>
  <w:style w:type="character" w:customStyle="1" w:styleId="UnresolvedMention1">
    <w:name w:val="Unresolved Mention1"/>
    <w:basedOn w:val="DefaultParagraphFont"/>
    <w:uiPriority w:val="99"/>
    <w:semiHidden/>
    <w:unhideWhenUsed/>
    <w:rsid w:val="009A1278"/>
    <w:rPr>
      <w:color w:val="605E5C"/>
      <w:shd w:val="clear" w:color="auto" w:fill="E1DFDD"/>
    </w:rPr>
  </w:style>
  <w:style w:type="character" w:styleId="UnresolvedMention">
    <w:name w:val="Unresolved Mention"/>
    <w:basedOn w:val="DefaultParagraphFont"/>
    <w:uiPriority w:val="99"/>
    <w:semiHidden/>
    <w:unhideWhenUsed/>
    <w:rsid w:val="0086301C"/>
    <w:rPr>
      <w:color w:val="605E5C"/>
      <w:shd w:val="clear" w:color="auto" w:fill="E1DFDD"/>
    </w:rPr>
  </w:style>
  <w:style w:type="character" w:customStyle="1" w:styleId="BulletChar">
    <w:name w:val="Bullet Char"/>
    <w:link w:val="Bullet"/>
    <w:locked/>
    <w:rsid w:val="006C69BF"/>
    <w:rPr>
      <w:rFonts w:ascii="Segoe UI" w:hAnsi="Segoe UI"/>
      <w:sz w:val="21"/>
      <w:lang w:eastAsia="en-GB"/>
    </w:rPr>
  </w:style>
  <w:style w:type="paragraph" w:styleId="Caption">
    <w:name w:val="caption"/>
    <w:basedOn w:val="Normal"/>
    <w:next w:val="Normal"/>
    <w:uiPriority w:val="35"/>
    <w:unhideWhenUsed/>
    <w:qFormat/>
    <w:rsid w:val="00F94B71"/>
    <w:pPr>
      <w:spacing w:after="200"/>
    </w:pPr>
    <w:rPr>
      <w:i/>
      <w:iCs/>
      <w:color w:val="1F497D" w:themeColor="text2"/>
      <w:sz w:val="18"/>
      <w:szCs w:val="18"/>
    </w:rPr>
  </w:style>
  <w:style w:type="paragraph" w:styleId="Subtitle">
    <w:name w:val="Subtitle"/>
    <w:basedOn w:val="Normal"/>
    <w:next w:val="Normal"/>
    <w:link w:val="SubtitleChar"/>
    <w:uiPriority w:val="11"/>
    <w:qFormat/>
    <w:rsid w:val="009B678A"/>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9B678A"/>
    <w:rPr>
      <w:rFonts w:asciiTheme="minorHAnsi" w:eastAsiaTheme="minorEastAsia" w:hAnsiTheme="minorHAnsi" w:cstheme="minorBidi"/>
      <w:color w:val="5A5A5A" w:themeColor="text1" w:themeTint="A5"/>
      <w:spacing w:val="15"/>
      <w:sz w:val="22"/>
      <w:szCs w:val="22"/>
      <w:lang w:eastAsia="en-US"/>
    </w:rPr>
  </w:style>
  <w:style w:type="character" w:customStyle="1" w:styleId="A4">
    <w:name w:val="A4"/>
    <w:uiPriority w:val="99"/>
    <w:rsid w:val="00F7224B"/>
    <w:rPr>
      <w:rFonts w:cs="DINPro-Light"/>
      <w:color w:val="000000"/>
      <w:sz w:val="14"/>
      <w:szCs w:val="14"/>
    </w:rPr>
  </w:style>
  <w:style w:type="paragraph" w:customStyle="1" w:styleId="Default">
    <w:name w:val="Default"/>
    <w:rsid w:val="00F7224B"/>
    <w:pPr>
      <w:autoSpaceDE w:val="0"/>
      <w:autoSpaceDN w:val="0"/>
      <w:adjustRightInd w:val="0"/>
    </w:pPr>
    <w:rPr>
      <w:rFonts w:ascii="Arial" w:eastAsia="Calibri" w:hAnsi="Arial" w:cs="Arial"/>
      <w:color w:val="000000"/>
      <w:sz w:val="24"/>
      <w:szCs w:val="24"/>
      <w:lang w:eastAsia="en-US"/>
    </w:rPr>
  </w:style>
  <w:style w:type="character" w:customStyle="1" w:styleId="slug-vol">
    <w:name w:val="slug-vol"/>
    <w:rsid w:val="00F7224B"/>
    <w:rPr>
      <w:b/>
      <w:bCs/>
    </w:rPr>
  </w:style>
  <w:style w:type="character" w:customStyle="1" w:styleId="cit-sep1">
    <w:name w:val="cit-sep1"/>
    <w:rsid w:val="00F7224B"/>
    <w:rPr>
      <w:b w:val="0"/>
      <w:bCs w:val="0"/>
    </w:rPr>
  </w:style>
  <w:style w:type="character" w:customStyle="1" w:styleId="slug-pub-date3">
    <w:name w:val="slug-pub-date3"/>
    <w:rsid w:val="00F7224B"/>
    <w:rPr>
      <w:b w:val="0"/>
      <w:bCs w:val="0"/>
    </w:rPr>
  </w:style>
  <w:style w:type="character" w:customStyle="1" w:styleId="slug-elocation">
    <w:name w:val="slug-elocation"/>
    <w:rsid w:val="00F7224B"/>
  </w:style>
  <w:style w:type="character" w:customStyle="1" w:styleId="slug-doi2">
    <w:name w:val="slug-doi2"/>
    <w:rsid w:val="00F7224B"/>
  </w:style>
  <w:style w:type="paragraph" w:styleId="TableofFigures">
    <w:name w:val="table of figures"/>
    <w:basedOn w:val="Normal"/>
    <w:next w:val="Normal"/>
    <w:uiPriority w:val="99"/>
    <w:unhideWhenUsed/>
    <w:rsid w:val="002663EF"/>
  </w:style>
  <w:style w:type="character" w:styleId="FollowedHyperlink">
    <w:name w:val="FollowedHyperlink"/>
    <w:basedOn w:val="DefaultParagraphFont"/>
    <w:uiPriority w:val="99"/>
    <w:semiHidden/>
    <w:unhideWhenUsed/>
    <w:rsid w:val="00CB59D1"/>
    <w:rPr>
      <w:color w:val="800080" w:themeColor="followedHyperlink"/>
      <w:u w:val="single"/>
    </w:rPr>
  </w:style>
  <w:style w:type="character" w:customStyle="1" w:styleId="ListParagraphChar">
    <w:name w:val="List Paragraph Char"/>
    <w:basedOn w:val="DefaultParagraphFont"/>
    <w:link w:val="ListParagraph"/>
    <w:uiPriority w:val="34"/>
    <w:rsid w:val="00020BAF"/>
    <w:rPr>
      <w:rFonts w:ascii="Segoe UI" w:hAnsi="Segoe UI"/>
      <w:sz w:val="21"/>
      <w:lang w:eastAsia="en-GB"/>
    </w:rPr>
  </w:style>
  <w:style w:type="paragraph" w:styleId="ListNumber">
    <w:name w:val="List Number"/>
    <w:basedOn w:val="Normal"/>
    <w:uiPriority w:val="99"/>
    <w:unhideWhenUsed/>
    <w:rsid w:val="00020BAF"/>
    <w:pPr>
      <w:numPr>
        <w:numId w:val="7"/>
      </w:numPr>
      <w:spacing w:before="90"/>
      <w:ind w:left="357" w:hanging="357"/>
    </w:pPr>
    <w:rPr>
      <w:rFonts w:eastAsiaTheme="minorHAnsi" w:cs="Segoe UI"/>
      <w:szCs w:val="21"/>
      <w:lang w:eastAsia="en-US"/>
    </w:rPr>
  </w:style>
  <w:style w:type="character" w:styleId="Emphasis">
    <w:name w:val="Emphasis"/>
    <w:basedOn w:val="DefaultParagraphFont"/>
    <w:uiPriority w:val="20"/>
    <w:qFormat/>
    <w:rsid w:val="008465D4"/>
    <w:rPr>
      <w:i/>
      <w:iCs/>
    </w:rPr>
  </w:style>
  <w:style w:type="character" w:customStyle="1" w:styleId="identifier">
    <w:name w:val="identifier"/>
    <w:basedOn w:val="DefaultParagraphFont"/>
    <w:rsid w:val="00846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5388">
      <w:bodyDiv w:val="1"/>
      <w:marLeft w:val="0"/>
      <w:marRight w:val="0"/>
      <w:marTop w:val="0"/>
      <w:marBottom w:val="0"/>
      <w:divBdr>
        <w:top w:val="none" w:sz="0" w:space="0" w:color="auto"/>
        <w:left w:val="none" w:sz="0" w:space="0" w:color="auto"/>
        <w:bottom w:val="none" w:sz="0" w:space="0" w:color="auto"/>
        <w:right w:val="none" w:sz="0" w:space="0" w:color="auto"/>
      </w:divBdr>
    </w:div>
    <w:div w:id="56125391">
      <w:bodyDiv w:val="1"/>
      <w:marLeft w:val="0"/>
      <w:marRight w:val="0"/>
      <w:marTop w:val="0"/>
      <w:marBottom w:val="0"/>
      <w:divBdr>
        <w:top w:val="none" w:sz="0" w:space="0" w:color="auto"/>
        <w:left w:val="none" w:sz="0" w:space="0" w:color="auto"/>
        <w:bottom w:val="none" w:sz="0" w:space="0" w:color="auto"/>
        <w:right w:val="none" w:sz="0" w:space="0" w:color="auto"/>
      </w:divBdr>
    </w:div>
    <w:div w:id="154299558">
      <w:bodyDiv w:val="1"/>
      <w:marLeft w:val="0"/>
      <w:marRight w:val="0"/>
      <w:marTop w:val="0"/>
      <w:marBottom w:val="0"/>
      <w:divBdr>
        <w:top w:val="none" w:sz="0" w:space="0" w:color="auto"/>
        <w:left w:val="none" w:sz="0" w:space="0" w:color="auto"/>
        <w:bottom w:val="none" w:sz="0" w:space="0" w:color="auto"/>
        <w:right w:val="none" w:sz="0" w:space="0" w:color="auto"/>
      </w:divBdr>
    </w:div>
    <w:div w:id="195195411">
      <w:bodyDiv w:val="1"/>
      <w:marLeft w:val="0"/>
      <w:marRight w:val="0"/>
      <w:marTop w:val="0"/>
      <w:marBottom w:val="0"/>
      <w:divBdr>
        <w:top w:val="none" w:sz="0" w:space="0" w:color="auto"/>
        <w:left w:val="none" w:sz="0" w:space="0" w:color="auto"/>
        <w:bottom w:val="none" w:sz="0" w:space="0" w:color="auto"/>
        <w:right w:val="none" w:sz="0" w:space="0" w:color="auto"/>
      </w:divBdr>
    </w:div>
    <w:div w:id="204953035">
      <w:bodyDiv w:val="1"/>
      <w:marLeft w:val="0"/>
      <w:marRight w:val="0"/>
      <w:marTop w:val="0"/>
      <w:marBottom w:val="0"/>
      <w:divBdr>
        <w:top w:val="none" w:sz="0" w:space="0" w:color="auto"/>
        <w:left w:val="none" w:sz="0" w:space="0" w:color="auto"/>
        <w:bottom w:val="none" w:sz="0" w:space="0" w:color="auto"/>
        <w:right w:val="none" w:sz="0" w:space="0" w:color="auto"/>
      </w:divBdr>
    </w:div>
    <w:div w:id="738749606">
      <w:bodyDiv w:val="1"/>
      <w:marLeft w:val="0"/>
      <w:marRight w:val="0"/>
      <w:marTop w:val="0"/>
      <w:marBottom w:val="0"/>
      <w:divBdr>
        <w:top w:val="none" w:sz="0" w:space="0" w:color="auto"/>
        <w:left w:val="none" w:sz="0" w:space="0" w:color="auto"/>
        <w:bottom w:val="none" w:sz="0" w:space="0" w:color="auto"/>
        <w:right w:val="none" w:sz="0" w:space="0" w:color="auto"/>
      </w:divBdr>
    </w:div>
    <w:div w:id="885214683">
      <w:bodyDiv w:val="1"/>
      <w:marLeft w:val="0"/>
      <w:marRight w:val="0"/>
      <w:marTop w:val="0"/>
      <w:marBottom w:val="0"/>
      <w:divBdr>
        <w:top w:val="none" w:sz="0" w:space="0" w:color="auto"/>
        <w:left w:val="none" w:sz="0" w:space="0" w:color="auto"/>
        <w:bottom w:val="none" w:sz="0" w:space="0" w:color="auto"/>
        <w:right w:val="none" w:sz="0" w:space="0" w:color="auto"/>
      </w:divBdr>
    </w:div>
    <w:div w:id="1174611100">
      <w:bodyDiv w:val="1"/>
      <w:marLeft w:val="0"/>
      <w:marRight w:val="0"/>
      <w:marTop w:val="0"/>
      <w:marBottom w:val="0"/>
      <w:divBdr>
        <w:top w:val="none" w:sz="0" w:space="0" w:color="auto"/>
        <w:left w:val="none" w:sz="0" w:space="0" w:color="auto"/>
        <w:bottom w:val="none" w:sz="0" w:space="0" w:color="auto"/>
        <w:right w:val="none" w:sz="0" w:space="0" w:color="auto"/>
      </w:divBdr>
    </w:div>
    <w:div w:id="1546407142">
      <w:bodyDiv w:val="1"/>
      <w:marLeft w:val="0"/>
      <w:marRight w:val="0"/>
      <w:marTop w:val="0"/>
      <w:marBottom w:val="0"/>
      <w:divBdr>
        <w:top w:val="none" w:sz="0" w:space="0" w:color="auto"/>
        <w:left w:val="none" w:sz="0" w:space="0" w:color="auto"/>
        <w:bottom w:val="none" w:sz="0" w:space="0" w:color="auto"/>
        <w:right w:val="none" w:sz="0" w:space="0" w:color="auto"/>
      </w:divBdr>
    </w:div>
    <w:div w:id="1597783807">
      <w:bodyDiv w:val="1"/>
      <w:marLeft w:val="0"/>
      <w:marRight w:val="0"/>
      <w:marTop w:val="0"/>
      <w:marBottom w:val="0"/>
      <w:divBdr>
        <w:top w:val="none" w:sz="0" w:space="0" w:color="auto"/>
        <w:left w:val="none" w:sz="0" w:space="0" w:color="auto"/>
        <w:bottom w:val="none" w:sz="0" w:space="0" w:color="auto"/>
        <w:right w:val="none" w:sz="0" w:space="0" w:color="auto"/>
      </w:divBdr>
    </w:div>
    <w:div w:id="1625307881">
      <w:bodyDiv w:val="1"/>
      <w:marLeft w:val="0"/>
      <w:marRight w:val="0"/>
      <w:marTop w:val="0"/>
      <w:marBottom w:val="0"/>
      <w:divBdr>
        <w:top w:val="none" w:sz="0" w:space="0" w:color="auto"/>
        <w:left w:val="none" w:sz="0" w:space="0" w:color="auto"/>
        <w:bottom w:val="none" w:sz="0" w:space="0" w:color="auto"/>
        <w:right w:val="none" w:sz="0" w:space="0" w:color="auto"/>
      </w:divBdr>
    </w:div>
    <w:div w:id="1690985585">
      <w:bodyDiv w:val="1"/>
      <w:marLeft w:val="0"/>
      <w:marRight w:val="0"/>
      <w:marTop w:val="0"/>
      <w:marBottom w:val="0"/>
      <w:divBdr>
        <w:top w:val="none" w:sz="0" w:space="0" w:color="auto"/>
        <w:left w:val="none" w:sz="0" w:space="0" w:color="auto"/>
        <w:bottom w:val="none" w:sz="0" w:space="0" w:color="auto"/>
        <w:right w:val="none" w:sz="0" w:space="0" w:color="auto"/>
      </w:divBdr>
    </w:div>
    <w:div w:id="1972007479">
      <w:bodyDiv w:val="1"/>
      <w:marLeft w:val="0"/>
      <w:marRight w:val="0"/>
      <w:marTop w:val="0"/>
      <w:marBottom w:val="0"/>
      <w:divBdr>
        <w:top w:val="none" w:sz="0" w:space="0" w:color="auto"/>
        <w:left w:val="none" w:sz="0" w:space="0" w:color="auto"/>
        <w:bottom w:val="none" w:sz="0" w:space="0" w:color="auto"/>
        <w:right w:val="none" w:sz="0" w:space="0" w:color="auto"/>
      </w:divBdr>
    </w:div>
    <w:div w:id="210784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12.emf"/><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image" Target="media/image11.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10.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emf"/><Relationship Id="rId36" Type="http://schemas.openxmlformats.org/officeDocument/2006/relationships/hyperlink" Target="https://www.auckland.ac.nz/en/liggins/our-research/reports-and-guidelines.html" TargetMode="Externa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image" Target="media/image8.png"/><Relationship Id="rId35" Type="http://schemas.openxmlformats.org/officeDocument/2006/relationships/hyperlink" Target="https://www.health.govt.nz/publication/report-maternity-2015"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A4F869651CBED4AB058FE7F9F3ED0A7" ma:contentTypeVersion="12" ma:contentTypeDescription="Create a new document." ma:contentTypeScope="" ma:versionID="78fb08c3f9ed1acfc8b60216ee3b6090">
  <xsd:schema xmlns:xsd="http://www.w3.org/2001/XMLSchema" xmlns:xs="http://www.w3.org/2001/XMLSchema" xmlns:p="http://schemas.microsoft.com/office/2006/metadata/properties" xmlns:ns3="4aea5d07-0eb0-44bf-96eb-22637babf967" xmlns:ns4="2ffa5dc2-4451-4ee2-b115-33f870a805e6" targetNamespace="http://schemas.microsoft.com/office/2006/metadata/properties" ma:root="true" ma:fieldsID="ff2e8f7da96e48ed77233c9bd7f181d7" ns3:_="" ns4:_="">
    <xsd:import namespace="4aea5d07-0eb0-44bf-96eb-22637babf967"/>
    <xsd:import namespace="2ffa5dc2-4451-4ee2-b115-33f870a805e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a5d07-0eb0-44bf-96eb-22637babf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fa5dc2-4451-4ee2-b115-33f870a805e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F05E1-EB3F-4E44-92DE-FBF7B1D93FFC}">
  <ds:schemaRefs>
    <ds:schemaRef ds:uri="http://schemas.microsoft.com/sharepoint/v3/contenttype/forms"/>
  </ds:schemaRefs>
</ds:datastoreItem>
</file>

<file path=customXml/itemProps2.xml><?xml version="1.0" encoding="utf-8"?>
<ds:datastoreItem xmlns:ds="http://schemas.openxmlformats.org/officeDocument/2006/customXml" ds:itemID="{418B5F87-B1D0-4830-9696-8E50D0399288}">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D8EB65A9-AD27-4FAB-A06A-41790BE5B726}">
  <ds:schemaRefs>
    <ds:schemaRef ds:uri="http://purl.org/dc/elements/1.1/"/>
    <ds:schemaRef ds:uri="http://schemas.microsoft.com/office/2006/metadata/properties"/>
    <ds:schemaRef ds:uri="4aea5d07-0eb0-44bf-96eb-22637babf96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ffa5dc2-4451-4ee2-b115-33f870a805e6"/>
    <ds:schemaRef ds:uri="http://www.w3.org/XML/1998/namespace"/>
    <ds:schemaRef ds:uri="http://purl.org/dc/dcmitype/"/>
  </ds:schemaRefs>
</ds:datastoreItem>
</file>

<file path=customXml/itemProps4.xml><?xml version="1.0" encoding="utf-8"?>
<ds:datastoreItem xmlns:ds="http://schemas.openxmlformats.org/officeDocument/2006/customXml" ds:itemID="{C62C2245-0D7F-48DE-B459-B8DD53D96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a5d07-0eb0-44bf-96eb-22637babf967"/>
    <ds:schemaRef ds:uri="2ffa5dc2-4451-4ee2-b115-33f870a80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88777E-33CE-4CEC-BFA3-D269D508F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23</Pages>
  <Words>4275</Words>
  <Characters>37939</Characters>
  <Application>Microsoft Office Word</Application>
  <DocSecurity>0</DocSecurity>
  <Lines>316</Lines>
  <Paragraphs>84</Paragraphs>
  <ScaleCrop>false</ScaleCrop>
  <HeadingPairs>
    <vt:vector size="2" baseType="variant">
      <vt:variant>
        <vt:lpstr>Title</vt:lpstr>
      </vt:variant>
      <vt:variant>
        <vt:i4>1</vt:i4>
      </vt:variant>
    </vt:vector>
  </HeadingPairs>
  <TitlesOfParts>
    <vt:vector size="1" baseType="lpstr">
      <vt:lpstr>Discussion document: National guidelines for pulse oximetry screening for critical congenital heart disease</vt:lpstr>
    </vt:vector>
  </TitlesOfParts>
  <Company>Microsoft</Company>
  <LinksUpToDate>false</LinksUpToDate>
  <CharactersWithSpaces>42130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document: National guidelines for pulse oximetry screening for critical congenital heart disease</dc:title>
  <dc:creator>Ministry of Health</dc:creator>
  <cp:lastModifiedBy>Geneva Ruppert-Wise</cp:lastModifiedBy>
  <cp:revision>3</cp:revision>
  <cp:lastPrinted>2021-04-08T00:45:00Z</cp:lastPrinted>
  <dcterms:created xsi:type="dcterms:W3CDTF">2021-04-08T00:45:00Z</dcterms:created>
  <dcterms:modified xsi:type="dcterms:W3CDTF">2021-04-08T00:45:00Z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0d67cb6f-adab-4b26-9a6d-f7cc3ceb9c88</vt:lpwstr>
  </property>
  <property fmtid="{D5CDD505-2E9C-101B-9397-08002B2CF9AE}" pid="3" name="bjSaver">
    <vt:lpwstr>krTTd/tCey+WOl9ytoYuTtzpNMvhn08I</vt:lpwstr>
  </property>
  <property fmtid="{D5CDD505-2E9C-101B-9397-08002B2CF9AE}" pid="4"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5" name="bjDocumentLabelXML-0">
    <vt:lpwstr>ames.com/2008/01/sie/internal/label"&gt;&lt;element uid="9920fcc9-9f43-4d43-9e3e-b98a219cfd55" value="" /&gt;&lt;/sisl&gt;</vt:lpwstr>
  </property>
  <property fmtid="{D5CDD505-2E9C-101B-9397-08002B2CF9AE}" pid="6" name="bjDocumentSecurityLabel">
    <vt:lpwstr>Not Classified</vt:lpwstr>
  </property>
  <property fmtid="{D5CDD505-2E9C-101B-9397-08002B2CF9AE}" pid="7" name="_NewReviewCycle">
    <vt:lpwstr/>
  </property>
  <property fmtid="{D5CDD505-2E9C-101B-9397-08002B2CF9AE}" pid="8" name="ContentTypeId">
    <vt:lpwstr>0x010100FA4F869651CBED4AB058FE7F9F3ED0A7</vt:lpwstr>
  </property>
</Properties>
</file>